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777777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5F9DF34E" w:rsidR="0072465F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98BE94D" w14:textId="17821361" w:rsidR="001B6DD7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BA58F48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lastRenderedPageBreak/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wykonawcy</w:t>
      </w:r>
      <w:r>
        <w:rPr>
          <w:rFonts w:ascii="Arial" w:hAnsi="Arial" w:cs="Arial"/>
          <w:bCs/>
          <w:sz w:val="18"/>
          <w:szCs w:val="18"/>
        </w:rPr>
        <w:t>/</w:t>
      </w:r>
      <w:r w:rsidRPr="00D82B9E">
        <w:rPr>
          <w:rFonts w:ascii="Arial" w:hAnsi="Arial" w:cs="Arial"/>
          <w:bCs/>
          <w:sz w:val="18"/>
          <w:szCs w:val="18"/>
        </w:rPr>
        <w:t>wykonawc</w:t>
      </w:r>
      <w:r>
        <w:rPr>
          <w:rFonts w:ascii="Arial" w:hAnsi="Arial" w:cs="Arial"/>
          <w:bCs/>
          <w:sz w:val="18"/>
          <w:szCs w:val="18"/>
        </w:rPr>
        <w:t>y wspólnie</w:t>
      </w:r>
      <w:r w:rsidRPr="00D82B9E">
        <w:rPr>
          <w:rFonts w:ascii="Arial" w:hAnsi="Arial" w:cs="Arial"/>
          <w:bCs/>
          <w:sz w:val="18"/>
          <w:szCs w:val="18"/>
        </w:rPr>
        <w:t xml:space="preserve"> ubiegającego się o udzielenie zamówienia publicznego,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1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29768B29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43C55ABE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>Treść dokumentu uwzględnia oświadcz</w:t>
      </w:r>
      <w:r>
        <w:rPr>
          <w:rFonts w:ascii="Arial" w:hAnsi="Arial" w:cs="Arial"/>
          <w:b/>
          <w:sz w:val="18"/>
          <w:szCs w:val="18"/>
        </w:rPr>
        <w:t>enie o niepodleganiu wykluczeniu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art.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0537035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2A88E68C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61014194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7067F9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083DB7DD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42C35EB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5C168779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zamawiający powinien wymagać takiego oświadczenia w dokumentach zamówienia, a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wykonawca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powinien złożyć takie oświadczenie zgodnie z wymaganiami zamawiającego.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</w:p>
    <w:p w14:paraId="67580EBD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Ponadto z uwagi na treść przepisów art. 5k rozporządzenia 833/2014 w brzmieniu nadanym rozporządzeniem 2022/576 wskazane jest również żądanie przez zamawiającego od wykonawcy wykazu podwykonawców i dostawców, na których przypada ponad 10% wartości zamówienia, zaś w przypadku podmiotów, na których zdolności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ach technicznych lub zawodowych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lub sytuacji finansowej lub ekonomicznej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wykonawca polega –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lastRenderedPageBreak/>
        <w:t>wskazania, czy wykonawca polega na zdolności tych podmiotów w zakresie odpowiadającym ponad 10% wartości zamówienia.</w:t>
      </w:r>
    </w:p>
    <w:p w14:paraId="383A4413" w14:textId="77777777" w:rsidR="001B6DD7" w:rsidRPr="00325FD5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Podkreślenia wymaga, że powyższy zakaz obowiązuje również na etapie realizacji zamówienia, w związku z czym na wykonawcę należy nałożyć obowiązek aktualizacji stosownych oświadczeń w przypadku wszelkich zmian w tym zakresie</w:t>
      </w:r>
      <w:r w:rsidRPr="00325FD5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2E525775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o niepodleganiu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Uwydatnienie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27F1F314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071C5D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3D7C3F3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785028A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24BF49FE" w14:textId="77777777" w:rsidR="001B6DD7" w:rsidRPr="00BE3A82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8" w:history="1">
        <w:r w:rsidRPr="00C74380">
          <w:rPr>
            <w:rStyle w:val="Hipercze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9" w:history="1">
        <w:r w:rsidRPr="007B5B0E">
          <w:rPr>
            <w:rStyle w:val="Hipercze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10" w:history="1">
        <w:r w:rsidRPr="00BE3A82">
          <w:rPr>
            <w:rStyle w:val="Hipercze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5986514A" w14:textId="77777777" w:rsidR="001B6DD7" w:rsidRPr="00C30F5F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Stan prawny na dzień: 06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10E970AF" w14:textId="77777777" w:rsidR="001B6DD7" w:rsidRDefault="001B6DD7" w:rsidP="001B6DD7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742E32FF" w14:textId="77777777" w:rsidR="001B6DD7" w:rsidRPr="00AA336E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1B6DD7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6DD7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96413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F6C1A"/>
    <w:rsid w:val="00C0237E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64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64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ogolnounijny-zakaz-udzialu-rosyjskich-wykonawcow-w-zamowieniach-publicznych-i-koncesjach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uzp.gov.pl/ukraina/pytania-i-odpowiedz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3044A-EDFD-4DCB-B8D9-B76A1FAFE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2072</Words>
  <Characters>12437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2</cp:revision>
  <cp:lastPrinted>2023-05-10T10:03:00Z</cp:lastPrinted>
  <dcterms:created xsi:type="dcterms:W3CDTF">2023-05-10T10:03:00Z</dcterms:created>
  <dcterms:modified xsi:type="dcterms:W3CDTF">2023-05-10T10:03:00Z</dcterms:modified>
</cp:coreProperties>
</file>