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B661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bookmarkStart w:id="0" w:name="_GoBack"/>
      <w:bookmarkEnd w:id="0"/>
      <w:r w:rsidRPr="001B661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064736" w:rsidRPr="001B661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5 </w:t>
      </w:r>
      <w:r w:rsidRPr="001B6611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1B661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1B6611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1B6611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B6611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1B6611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1B661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B6611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B6611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1B6611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1B661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1B661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1B6611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1B6611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B6611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B6611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1B661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1B7F" w:rsidRPr="001B6611" w:rsidTr="001F4ED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A1B7F" w:rsidRPr="001B6611" w:rsidRDefault="00DA1B7F" w:rsidP="001F4ED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A1B7F" w:rsidRPr="001B6611" w:rsidRDefault="00DA1B7F" w:rsidP="001F4ED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1B6611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1B6611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1B6611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1B6611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DA1B7F" w:rsidRPr="001B6611" w:rsidRDefault="00DA1B7F" w:rsidP="001F4ED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1B661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1B661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DA1B7F" w:rsidRPr="001B6611" w:rsidRDefault="00DA1B7F" w:rsidP="001F4ED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B6611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1B6611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1B6611" w:rsidRDefault="00DA1B7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6611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wieży endoskopowej oraz dostawy sukcesywne asortymentu do małoinwazyjnej chirurgii endoskopowej kręgosłupa na okres 24 miesięcy.</w:t>
      </w:r>
    </w:p>
    <w:p w:rsidR="00BC121E" w:rsidRPr="001B661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A1B7F" w:rsidRPr="001B6611">
        <w:rPr>
          <w:rFonts w:ascii="Arial Narrow" w:eastAsia="Times New Roman" w:hAnsi="Arial Narrow" w:cs="Arial"/>
          <w:b/>
          <w:sz w:val="24"/>
          <w:szCs w:val="24"/>
          <w:lang w:eastAsia="pl-PL"/>
        </w:rPr>
        <w:t>64/2023</w:t>
      </w:r>
    </w:p>
    <w:p w:rsidR="00BC121E" w:rsidRPr="001B6611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DA1B7F" w:rsidRPr="001B661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1B661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1B661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B6611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B6611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1B661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1B66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</w:t>
      </w:r>
      <w:proofErr w:type="gramStart"/>
      <w:r w:rsidR="00BC121E" w:rsidRPr="001B6611">
        <w:rPr>
          <w:rFonts w:ascii="Arial Narrow" w:eastAsia="Times New Roman" w:hAnsi="Arial Narrow" w:cs="Arial"/>
          <w:sz w:val="24"/>
          <w:szCs w:val="24"/>
          <w:lang w:eastAsia="pl-PL"/>
        </w:rPr>
        <w:t>ochronie</w:t>
      </w:r>
      <w:proofErr w:type="gramEnd"/>
      <w:r w:rsidR="00BC121E" w:rsidRPr="001B66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konkurencji i konsumentów (t.j. Dz. U. </w:t>
      </w:r>
      <w:proofErr w:type="gramStart"/>
      <w:r w:rsidR="00BC121E" w:rsidRPr="001B6611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1B66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1B661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B6611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611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1B6611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B661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B661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B661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B661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661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B661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B661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1B6611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B661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B661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B661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B661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B661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B661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B6611" w:rsidTr="00620E37">
        <w:tc>
          <w:tcPr>
            <w:tcW w:w="2660" w:type="dxa"/>
            <w:shd w:val="clear" w:color="auto" w:fill="auto"/>
          </w:tcPr>
          <w:p w:rsidR="00BC121E" w:rsidRPr="001B661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B661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1B661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B661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B661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B661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B6611" w:rsidRDefault="00DA1B7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1B66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1B66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1B661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B661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1B6611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1B6611" w:rsidRDefault="00106AC7" w:rsidP="00BC121E">
      <w:pPr>
        <w:rPr>
          <w:rFonts w:ascii="Arial Narrow" w:hAnsi="Arial Narrow"/>
        </w:rPr>
      </w:pPr>
    </w:p>
    <w:sectPr w:rsidR="00106AC7" w:rsidRPr="001B6611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3E2" w:rsidRDefault="007B53E2">
      <w:r>
        <w:separator/>
      </w:r>
    </w:p>
  </w:endnote>
  <w:endnote w:type="continuationSeparator" w:id="0">
    <w:p w:rsidR="007B53E2" w:rsidRDefault="007B5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B66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66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661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B7F" w:rsidRDefault="00DA1B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3E2" w:rsidRDefault="007B53E2">
      <w:r>
        <w:separator/>
      </w:r>
    </w:p>
  </w:footnote>
  <w:footnote w:type="continuationSeparator" w:id="0">
    <w:p w:rsidR="007B53E2" w:rsidRDefault="007B5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B7F" w:rsidRDefault="00DA1B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B7F" w:rsidRDefault="00DA1B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B7F" w:rsidRDefault="00DA1B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53E2"/>
    <w:rsid w:val="0000184A"/>
    <w:rsid w:val="00012997"/>
    <w:rsid w:val="000621A2"/>
    <w:rsid w:val="00064736"/>
    <w:rsid w:val="00067B62"/>
    <w:rsid w:val="000719DC"/>
    <w:rsid w:val="00075CEC"/>
    <w:rsid w:val="000E0467"/>
    <w:rsid w:val="00106AC7"/>
    <w:rsid w:val="00111985"/>
    <w:rsid w:val="00147532"/>
    <w:rsid w:val="001614BA"/>
    <w:rsid w:val="001B661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53E2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97503"/>
    <w:rsid w:val="00DA1B7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B6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B6611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56098-521E-46CD-9E91-C328208D0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235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2023-05-23T06:46:00Z</cp:lastPrinted>
  <dcterms:created xsi:type="dcterms:W3CDTF">2023-05-23T05:53:00Z</dcterms:created>
  <dcterms:modified xsi:type="dcterms:W3CDTF">2023-05-23T06:46:00Z</dcterms:modified>
</cp:coreProperties>
</file>