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80240" w14:textId="77777777" w:rsidR="00832F2A" w:rsidRDefault="00832F2A" w:rsidP="004C1BEC">
      <w:pPr>
        <w:spacing w:after="240"/>
        <w:jc w:val="right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pl-PL"/>
        </w:rPr>
        <w:drawing>
          <wp:inline distT="0" distB="0" distL="0" distR="0" wp14:anchorId="067B7F07" wp14:editId="4AC4ED0F">
            <wp:extent cx="5761355" cy="69469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EB0FD0" w14:textId="77777777" w:rsidR="004C1BEC" w:rsidRPr="007A395F" w:rsidRDefault="004C1BEC" w:rsidP="004C1BE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A395F">
        <w:rPr>
          <w:rFonts w:ascii="Arial" w:hAnsi="Arial" w:cs="Arial"/>
          <w:sz w:val="24"/>
          <w:szCs w:val="24"/>
        </w:rPr>
        <w:t>Załącznik A</w:t>
      </w:r>
    </w:p>
    <w:p w14:paraId="3FCA921A" w14:textId="77777777" w:rsidR="004C1BEC" w:rsidRPr="007A395F" w:rsidRDefault="004C1BEC" w:rsidP="004C1BEC">
      <w:pPr>
        <w:spacing w:after="240"/>
        <w:jc w:val="center"/>
        <w:rPr>
          <w:rFonts w:ascii="Arial" w:hAnsi="Arial" w:cs="Arial"/>
          <w:b/>
          <w:sz w:val="28"/>
          <w:szCs w:val="28"/>
        </w:rPr>
      </w:pPr>
      <w:r w:rsidRPr="007A395F">
        <w:rPr>
          <w:rFonts w:ascii="Arial" w:hAnsi="Arial" w:cs="Arial"/>
          <w:b/>
          <w:sz w:val="28"/>
          <w:szCs w:val="28"/>
        </w:rPr>
        <w:t>Opis przedmiotu zamówienia</w:t>
      </w:r>
    </w:p>
    <w:p w14:paraId="5953CCBB" w14:textId="77777777" w:rsidR="007A395F" w:rsidRPr="007A395F" w:rsidRDefault="007A395F" w:rsidP="007A395F">
      <w:pPr>
        <w:pStyle w:val="Akapitzlist"/>
        <w:numPr>
          <w:ilvl w:val="0"/>
          <w:numId w:val="3"/>
        </w:numPr>
        <w:shd w:val="clear" w:color="auto" w:fill="FFFFFF"/>
        <w:spacing w:after="200" w:line="253" w:lineRule="atLeast"/>
        <w:rPr>
          <w:rFonts w:ascii="Times New Roman" w:hAnsi="Times New Roman" w:cs="Times New Roman"/>
          <w:color w:val="222222"/>
          <w:sz w:val="24"/>
          <w:szCs w:val="24"/>
          <w:lang w:eastAsia="pl-PL"/>
        </w:rPr>
      </w:pPr>
      <w:r w:rsidRPr="007A395F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 xml:space="preserve">Laptop o poniższych parametrach – 100 szt.    / </w:t>
      </w:r>
      <w:r w:rsidR="00BF4ABD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>7</w:t>
      </w:r>
      <w:r w:rsidRPr="007A395F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 xml:space="preserve">0- zamówienie podstawowe, </w:t>
      </w:r>
      <w:r w:rsidR="00BF4ABD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>3</w:t>
      </w:r>
      <w:r w:rsidRPr="007A395F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 xml:space="preserve">0- opcja/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7519"/>
      </w:tblGrid>
      <w:tr w:rsidR="007A395F" w:rsidRPr="008C10A1" w14:paraId="74F29B6D" w14:textId="77777777" w:rsidTr="00F52CD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2013D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68329" w14:textId="72606285" w:rsidR="007A395F" w:rsidRPr="008C10A1" w:rsidRDefault="008C10A1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Laptop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7A395F" w:rsidRPr="008C10A1">
              <w:rPr>
                <w:rFonts w:ascii="Arial" w:hAnsi="Arial" w:cs="Arial"/>
                <w:color w:val="000000"/>
                <w:sz w:val="20"/>
                <w:szCs w:val="20"/>
              </w:rPr>
              <w:t>będzie wykorzystywany dla potrzeb aplikacji biurowych, aplikacji edukacyjnych, , dostępu do Internetu oraz poczty elektronicznej, </w:t>
            </w:r>
          </w:p>
        </w:tc>
      </w:tr>
      <w:tr w:rsidR="007A395F" w:rsidRPr="008C10A1" w14:paraId="5886976C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19525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35952" w14:textId="15CF4172" w:rsidR="007A395F" w:rsidRPr="008C10A1" w:rsidRDefault="008C10A1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Laptop</w:t>
            </w:r>
            <w:r w:rsidR="007A395F"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z ekranem 15,6” o rozdzielczości minimalnej FHD (1920 x 1080) z podświetleniem LED matryca matowa, jasność min. 220nits</w:t>
            </w:r>
          </w:p>
        </w:tc>
      </w:tr>
      <w:tr w:rsidR="007A395F" w:rsidRPr="008C10A1" w14:paraId="63432214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BF502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32159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Procesor osiągający wynik min. </w:t>
            </w:r>
            <w:r w:rsidRPr="008C10A1">
              <w:rPr>
                <w:rFonts w:ascii="Arial" w:hAnsi="Arial" w:cs="Arial"/>
                <w:b/>
                <w:color w:val="000000"/>
                <w:sz w:val="20"/>
                <w:szCs w:val="20"/>
              </w:rPr>
              <w:t>10 000 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punktów w teście </w:t>
            </w:r>
            <w:proofErr w:type="spellStart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CPU Mark według wyników ze strony </w:t>
            </w:r>
            <w:hyperlink r:id="rId11" w:tgtFrame="_blank" w:history="1">
              <w:r w:rsidRPr="008C10A1">
                <w:rPr>
                  <w:rFonts w:ascii="Arial" w:hAnsi="Arial" w:cs="Arial"/>
                  <w:color w:val="000000"/>
                  <w:sz w:val="20"/>
                  <w:szCs w:val="20"/>
                  <w:u w:val="single"/>
                </w:rPr>
                <w:t>https://www.cpubenchmark.net/cpu_list.php</w:t>
              </w:r>
            </w:hyperlink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 w dowolnym dniu od publikacji </w:t>
            </w:r>
            <w:r w:rsidR="00491E84"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postępowania 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do daty złożenia ofert- załączyć do oferty.</w:t>
            </w:r>
          </w:p>
        </w:tc>
      </w:tr>
      <w:tr w:rsidR="007A395F" w:rsidRPr="008C10A1" w14:paraId="24ED1F74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F55CC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B489B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min. 8GB</w:t>
            </w:r>
          </w:p>
        </w:tc>
      </w:tr>
      <w:tr w:rsidR="007A395F" w:rsidRPr="008C10A1" w14:paraId="51F31AAF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C6102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26897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min. 256GB SSD</w:t>
            </w:r>
          </w:p>
        </w:tc>
      </w:tr>
      <w:tr w:rsidR="007A395F" w:rsidRPr="008C10A1" w14:paraId="6B8F4CDF" w14:textId="77777777" w:rsidTr="00F52CDE">
        <w:trPr>
          <w:trHeight w:val="96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37D65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E7304" w14:textId="77777777" w:rsidR="007A395F" w:rsidRPr="008C10A1" w:rsidRDefault="007A395F" w:rsidP="00491E84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Zintegrowana z procesorem osiągająca minimum 1000 punktów w teście </w:t>
            </w:r>
            <w:proofErr w:type="spellStart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G3D Mark według wyników ze strony </w:t>
            </w:r>
            <w:hyperlink r:id="rId12" w:tgtFrame="_blank" w:history="1">
              <w:r w:rsidRPr="008C10A1">
                <w:rPr>
                  <w:rFonts w:ascii="Arial" w:hAnsi="Arial" w:cs="Arial"/>
                  <w:color w:val="0563C1"/>
                  <w:sz w:val="20"/>
                  <w:szCs w:val="20"/>
                  <w:u w:val="single"/>
                </w:rPr>
                <w:t>http://www.videocardbenchmark.net</w:t>
              </w:r>
            </w:hyperlink>
            <w:r w:rsidRPr="008C10A1"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w dowolnym dniu od publikacji </w:t>
            </w:r>
            <w:r w:rsidR="00491E84"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postępowania 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do daty złożenia ofert- załączyć do oferty.</w:t>
            </w:r>
          </w:p>
        </w:tc>
      </w:tr>
      <w:tr w:rsidR="007A395F" w:rsidRPr="008C10A1" w14:paraId="64FD5067" w14:textId="77777777" w:rsidTr="00F52CDE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500EB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12597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Karta dźwiękowa zintegrowana z płytą główną, zgodna z High Definition, wbudowane głośniki stereo o średniej mocy min. 2x 2W, cyfrowy mikrofon wbudowany w obudowę matrycy.</w:t>
            </w:r>
          </w:p>
          <w:p w14:paraId="058BF331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Kamera internetowa o rozdzielczości min. HD trwale zainstalowana w obudowie matrycy</w:t>
            </w:r>
          </w:p>
        </w:tc>
      </w:tr>
      <w:tr w:rsidR="007A395F" w:rsidRPr="008C10A1" w14:paraId="097879EC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0262B2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13A5B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Czas pracy komputera w oferowanej konfiguracji min. 300 minut</w:t>
            </w:r>
            <w:r w:rsidRPr="008C10A1">
              <w:rPr>
                <w:rFonts w:ascii="Arial" w:hAnsi="Arial" w:cs="Arial"/>
                <w:color w:val="00B050"/>
                <w:sz w:val="20"/>
                <w:szCs w:val="20"/>
              </w:rPr>
              <w:t> </w:t>
            </w:r>
          </w:p>
        </w:tc>
      </w:tr>
      <w:tr w:rsidR="007A395F" w:rsidRPr="008C10A1" w14:paraId="2945FD65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A036F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2BC13" w14:textId="120A40E3" w:rsidR="007A395F" w:rsidRPr="008C10A1" w:rsidRDefault="007A395F" w:rsidP="008C10A1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Waga</w:t>
            </w:r>
            <w:r w:rsidR="008C10A1"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 laptopa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 nie większa niż 1,9 kg </w:t>
            </w:r>
          </w:p>
        </w:tc>
      </w:tr>
      <w:tr w:rsidR="007A395F" w:rsidRPr="008C10A1" w14:paraId="0B6B751F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6D305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A6405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</w:pP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Preinstalowany 64 bitowy system operacyjny w 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14:paraId="76CC01BC" w14:textId="105F6D1C" w:rsidR="007A395F" w:rsidRPr="008C10A1" w:rsidRDefault="007A395F" w:rsidP="008C10A1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</w:pP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Wykonawca zapewni kompatybilność (bezpieczeństwo, stabilność i wydajność) nowych </w:t>
            </w:r>
            <w:r w:rsidR="00DB70E8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lap</w:t>
            </w:r>
            <w:r w:rsid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topów</w:t>
            </w: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 z wykorzystywanymi przez zamawiającego rozwiązaniami (zwłaszcza w kontekście udziałów sieciowych i uprawnień do nich) w oparciu o Active Directory dla Microsoft Windows</w:t>
            </w:r>
          </w:p>
        </w:tc>
      </w:tr>
      <w:tr w:rsidR="007A395F" w:rsidRPr="008C10A1" w14:paraId="7F24F097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8E86D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95FFD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Wbudowane porty i złącza (minimum): </w:t>
            </w:r>
          </w:p>
          <w:p w14:paraId="54641DD6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1x HDMI, </w:t>
            </w:r>
          </w:p>
          <w:p w14:paraId="1FD98C09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1x karta sieci bezprzewodowej </w:t>
            </w:r>
            <w:proofErr w:type="spellStart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WiFi</w:t>
            </w:r>
            <w:proofErr w:type="spellEnd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AC + </w:t>
            </w:r>
            <w:proofErr w:type="spellStart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bluetooth</w:t>
            </w:r>
            <w:proofErr w:type="spellEnd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14:paraId="77DE0152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1x , czytnik kart </w:t>
            </w:r>
            <w:proofErr w:type="spellStart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microSD</w:t>
            </w:r>
            <w:proofErr w:type="spellEnd"/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lub SD,</w:t>
            </w:r>
          </w:p>
          <w:p w14:paraId="1AE58EA4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1x współdzielone złącze słuchawkowe stereo i złącze mikrofonowe lub porty osobne,</w:t>
            </w:r>
          </w:p>
          <w:p w14:paraId="739DFA20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2x USB 3,0 </w:t>
            </w:r>
            <w:proofErr w:type="spellStart"/>
            <w:r w:rsidRPr="008C10A1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typ</w:t>
            </w:r>
            <w:proofErr w:type="spellEnd"/>
            <w:r w:rsidRPr="008C10A1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 A, </w:t>
            </w:r>
          </w:p>
          <w:p w14:paraId="0E918195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1x USB 3.1 typ C lub 1xUSB-A 2,0</w:t>
            </w:r>
          </w:p>
        </w:tc>
      </w:tr>
      <w:tr w:rsidR="007A395F" w:rsidRPr="008C10A1" w14:paraId="63F7AACF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ECB4A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9A83A" w14:textId="5E7EF0F5" w:rsidR="007A395F" w:rsidRPr="008C10A1" w:rsidRDefault="007A395F" w:rsidP="008C10A1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2-letnia gwarancja producenta </w:t>
            </w:r>
            <w:r w:rsid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laptopa 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na wszystkie podzespoły ( z wyłączeniem baterii i zasilacza</w:t>
            </w:r>
            <w:r w:rsidR="00986E21">
              <w:rPr>
                <w:rFonts w:ascii="Arial" w:hAnsi="Arial" w:cs="Arial"/>
                <w:color w:val="000000"/>
                <w:sz w:val="20"/>
                <w:szCs w:val="20"/>
              </w:rPr>
              <w:t>, na które wymagana jest gwarancja min 6 miesię</w:t>
            </w:r>
            <w:bookmarkStart w:id="0" w:name="_GoBack"/>
            <w:bookmarkEnd w:id="0"/>
            <w:r w:rsidR="00986E21">
              <w:rPr>
                <w:rFonts w:ascii="Arial" w:hAnsi="Arial" w:cs="Arial"/>
                <w:color w:val="000000"/>
                <w:sz w:val="20"/>
                <w:szCs w:val="20"/>
              </w:rPr>
              <w:t>cy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) świadczona na miejscu u klienta przez producenta lub za pośrednictwem Dostawcy. </w:t>
            </w:r>
            <w:r w:rsidRPr="008C10A1">
              <w:rPr>
                <w:rFonts w:ascii="Arial" w:hAnsi="Arial" w:cs="Arial"/>
                <w:sz w:val="20"/>
                <w:szCs w:val="20"/>
              </w:rPr>
              <w:t>Czas reakcji serwisu – do końca następnego dnia roboczego. </w:t>
            </w:r>
          </w:p>
        </w:tc>
      </w:tr>
    </w:tbl>
    <w:p w14:paraId="2F60BD10" w14:textId="77777777" w:rsidR="007A395F" w:rsidRPr="008C10A1" w:rsidRDefault="007A395F" w:rsidP="007A395F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</w:p>
    <w:p w14:paraId="2D41DDF0" w14:textId="77777777" w:rsidR="007A395F" w:rsidRPr="008C10A1" w:rsidRDefault="007A395F" w:rsidP="007A395F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  <w:r w:rsidRPr="008C10A1">
        <w:rPr>
          <w:rFonts w:ascii="Arial" w:hAnsi="Arial" w:cs="Arial"/>
          <w:b/>
          <w:bCs/>
          <w:color w:val="000000"/>
          <w:sz w:val="20"/>
          <w:szCs w:val="20"/>
        </w:rPr>
        <w:t xml:space="preserve">Czas realizacji  </w:t>
      </w:r>
      <w:r w:rsidR="00610054" w:rsidRPr="008C10A1">
        <w:rPr>
          <w:rFonts w:ascii="Arial" w:hAnsi="Arial" w:cs="Arial"/>
          <w:b/>
          <w:bCs/>
          <w:color w:val="000000"/>
          <w:sz w:val="20"/>
          <w:szCs w:val="20"/>
        </w:rPr>
        <w:t xml:space="preserve">częściowego </w:t>
      </w:r>
      <w:r w:rsidRPr="008C10A1">
        <w:rPr>
          <w:rFonts w:ascii="Arial" w:hAnsi="Arial" w:cs="Arial"/>
          <w:b/>
          <w:bCs/>
          <w:color w:val="000000"/>
          <w:sz w:val="20"/>
          <w:szCs w:val="20"/>
        </w:rPr>
        <w:t>zamówienia: 30 dni</w:t>
      </w:r>
    </w:p>
    <w:p w14:paraId="52EC12D5" w14:textId="77777777" w:rsidR="007A395F" w:rsidRPr="008C10A1" w:rsidRDefault="007A395F" w:rsidP="007A395F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  <w:r w:rsidRPr="008C10A1">
        <w:rPr>
          <w:rFonts w:ascii="Arial" w:hAnsi="Arial" w:cs="Arial"/>
          <w:b/>
          <w:bCs/>
          <w:color w:val="000000"/>
          <w:sz w:val="20"/>
          <w:szCs w:val="20"/>
        </w:rPr>
        <w:t>Czas naprawy: do 14 dni</w:t>
      </w:r>
    </w:p>
    <w:p w14:paraId="459B5CA1" w14:textId="77777777" w:rsidR="007A395F" w:rsidRPr="008C10A1" w:rsidRDefault="007A395F" w:rsidP="007A395F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  <w:r w:rsidRPr="008C10A1">
        <w:rPr>
          <w:rFonts w:ascii="Arial" w:hAnsi="Arial" w:cs="Arial"/>
          <w:b/>
          <w:bCs/>
          <w:color w:val="000000"/>
          <w:sz w:val="20"/>
          <w:szCs w:val="20"/>
        </w:rPr>
        <w:t>Warunki płatności: 30 dni</w:t>
      </w:r>
    </w:p>
    <w:p w14:paraId="743D71DD" w14:textId="77777777" w:rsidR="004C079D" w:rsidRDefault="004C079D" w:rsidP="007A395F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4462245" w14:textId="77777777" w:rsidR="007A395F" w:rsidRPr="007A395F" w:rsidRDefault="007A395F" w:rsidP="007A3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7A395F">
        <w:rPr>
          <w:rFonts w:ascii="Arial" w:hAnsi="Arial" w:cs="Arial"/>
          <w:b/>
          <w:bCs/>
          <w:color w:val="000000"/>
          <w:sz w:val="20"/>
          <w:szCs w:val="20"/>
        </w:rPr>
        <w:t>Kryteria :        </w:t>
      </w:r>
      <w:r w:rsidRPr="007A395F">
        <w:rPr>
          <w:rFonts w:ascii="Arial" w:hAnsi="Arial" w:cs="Arial"/>
          <w:color w:val="000000"/>
          <w:sz w:val="20"/>
          <w:szCs w:val="20"/>
        </w:rPr>
        <w:t>trwale zamontowane złącze  RJ-45 (10/100/1000),  -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A395F">
        <w:rPr>
          <w:rFonts w:ascii="Arial" w:hAnsi="Arial" w:cs="Arial"/>
          <w:color w:val="000000"/>
          <w:sz w:val="20"/>
          <w:szCs w:val="20"/>
        </w:rPr>
        <w:t>10 pkt</w:t>
      </w:r>
    </w:p>
    <w:p w14:paraId="419D9BFD" w14:textId="77777777" w:rsidR="007A395F" w:rsidRPr="007A395F" w:rsidRDefault="007A395F" w:rsidP="007A3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7A395F">
        <w:rPr>
          <w:rFonts w:ascii="Arial" w:hAnsi="Arial" w:cs="Arial"/>
          <w:color w:val="222222"/>
          <w:sz w:val="20"/>
          <w:szCs w:val="20"/>
        </w:rPr>
        <w:t>                        podświetlana klawiatura  - 10 pkt.</w:t>
      </w:r>
    </w:p>
    <w:p w14:paraId="56761A8A" w14:textId="77777777" w:rsidR="004C079D" w:rsidRDefault="007A395F" w:rsidP="007A395F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A395F">
        <w:rPr>
          <w:rFonts w:ascii="Arial" w:hAnsi="Arial" w:cs="Arial"/>
          <w:sz w:val="20"/>
          <w:szCs w:val="20"/>
        </w:rPr>
        <w:t xml:space="preserve">                        </w:t>
      </w:r>
      <w:r w:rsidR="004C079D" w:rsidRPr="004C079D">
        <w:rPr>
          <w:rFonts w:ascii="Arial" w:hAnsi="Arial" w:cs="Arial"/>
          <w:sz w:val="20"/>
          <w:szCs w:val="20"/>
        </w:rPr>
        <w:t>Reakcja serwisu:  do 48</w:t>
      </w:r>
      <w:r w:rsidRPr="007A395F">
        <w:rPr>
          <w:rFonts w:ascii="Arial" w:hAnsi="Arial" w:cs="Arial"/>
          <w:sz w:val="20"/>
          <w:szCs w:val="20"/>
        </w:rPr>
        <w:t xml:space="preserve">  godzin -</w:t>
      </w:r>
      <w:r w:rsidR="00075AFD">
        <w:rPr>
          <w:rFonts w:ascii="Arial" w:hAnsi="Arial" w:cs="Arial"/>
          <w:sz w:val="20"/>
          <w:szCs w:val="20"/>
        </w:rPr>
        <w:t xml:space="preserve"> </w:t>
      </w:r>
      <w:r w:rsidRPr="007A395F">
        <w:rPr>
          <w:rFonts w:ascii="Arial" w:hAnsi="Arial" w:cs="Arial"/>
          <w:sz w:val="20"/>
          <w:szCs w:val="20"/>
        </w:rPr>
        <w:t>10 pkt.,</w:t>
      </w:r>
    </w:p>
    <w:p w14:paraId="0BE513FA" w14:textId="77777777" w:rsidR="007A395F" w:rsidRPr="007A395F" w:rsidRDefault="004C079D" w:rsidP="007A3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powyżej</w:t>
      </w:r>
      <w:r w:rsidR="007A395F" w:rsidRPr="007A395F">
        <w:rPr>
          <w:rFonts w:ascii="Arial" w:hAnsi="Arial" w:cs="Arial"/>
          <w:sz w:val="20"/>
          <w:szCs w:val="20"/>
        </w:rPr>
        <w:t xml:space="preserve"> 48 -72 godzin -</w:t>
      </w:r>
      <w:r w:rsidR="00491E84">
        <w:rPr>
          <w:rFonts w:ascii="Arial" w:hAnsi="Arial" w:cs="Arial"/>
          <w:sz w:val="20"/>
          <w:szCs w:val="20"/>
        </w:rPr>
        <w:t xml:space="preserve"> </w:t>
      </w:r>
      <w:r w:rsidR="007A395F" w:rsidRPr="007A395F">
        <w:rPr>
          <w:rFonts w:ascii="Arial" w:hAnsi="Arial" w:cs="Arial"/>
          <w:sz w:val="20"/>
          <w:szCs w:val="20"/>
        </w:rPr>
        <w:t>0 pkt</w:t>
      </w:r>
    </w:p>
    <w:p w14:paraId="6E3C0A40" w14:textId="77777777" w:rsidR="007A395F" w:rsidRPr="007A395F" w:rsidRDefault="007A395F" w:rsidP="007A3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7A395F">
        <w:rPr>
          <w:rFonts w:ascii="Arial" w:hAnsi="Arial" w:cs="Arial"/>
          <w:color w:val="222222"/>
          <w:sz w:val="20"/>
          <w:szCs w:val="20"/>
        </w:rPr>
        <w:t>                        Gwarancja 36  miesięcy -10 pkt.</w:t>
      </w:r>
    </w:p>
    <w:p w14:paraId="10622E71" w14:textId="77777777" w:rsidR="007A395F" w:rsidRPr="007A395F" w:rsidRDefault="007A395F" w:rsidP="007A395F">
      <w:pPr>
        <w:spacing w:after="0" w:line="240" w:lineRule="auto"/>
        <w:rPr>
          <w:rFonts w:ascii="Calibri" w:hAnsi="Calibri" w:cs="Calibri"/>
        </w:rPr>
      </w:pPr>
    </w:p>
    <w:p w14:paraId="219C5BD3" w14:textId="77777777" w:rsidR="004C1BEC" w:rsidRPr="00360911" w:rsidRDefault="004C1BEC" w:rsidP="004D3F8F">
      <w:pPr>
        <w:spacing w:after="240"/>
        <w:rPr>
          <w:rFonts w:ascii="Arial" w:hAnsi="Arial" w:cs="Arial"/>
          <w:color w:val="FF0000"/>
          <w:sz w:val="20"/>
          <w:szCs w:val="20"/>
        </w:rPr>
      </w:pPr>
    </w:p>
    <w:sectPr w:rsidR="004C1BEC" w:rsidRPr="00360911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4328A2" w14:textId="77777777" w:rsidR="00832F2A" w:rsidRDefault="00832F2A" w:rsidP="00832F2A">
      <w:pPr>
        <w:spacing w:after="0" w:line="240" w:lineRule="auto"/>
      </w:pPr>
      <w:r>
        <w:separator/>
      </w:r>
    </w:p>
  </w:endnote>
  <w:endnote w:type="continuationSeparator" w:id="0">
    <w:p w14:paraId="242D4E63" w14:textId="77777777" w:rsidR="00832F2A" w:rsidRDefault="00832F2A" w:rsidP="0083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BEA27" w14:textId="77777777" w:rsidR="00832F2A" w:rsidRDefault="00832F2A" w:rsidP="00832F2A">
      <w:pPr>
        <w:spacing w:after="0" w:line="240" w:lineRule="auto"/>
      </w:pPr>
      <w:r>
        <w:separator/>
      </w:r>
    </w:p>
  </w:footnote>
  <w:footnote w:type="continuationSeparator" w:id="0">
    <w:p w14:paraId="35BC4419" w14:textId="77777777" w:rsidR="00832F2A" w:rsidRDefault="00832F2A" w:rsidP="00832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A6AA3" w14:textId="77777777" w:rsidR="00832F2A" w:rsidRPr="00832F2A" w:rsidRDefault="00832F2A" w:rsidP="00832F2A">
    <w:pPr>
      <w:pBdr>
        <w:bottom w:val="single" w:sz="4" w:space="2" w:color="auto"/>
      </w:pBd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i/>
        <w:sz w:val="20"/>
      </w:rPr>
    </w:pPr>
    <w:r w:rsidRPr="00832F2A">
      <w:rPr>
        <w:rFonts w:ascii="Arial" w:eastAsia="Times New Roman" w:hAnsi="Arial" w:cs="Arial"/>
        <w:bCs/>
        <w:i/>
        <w:sz w:val="20"/>
      </w:rPr>
      <w:t xml:space="preserve">ZP/2029/D/23                                                                </w:t>
    </w:r>
  </w:p>
  <w:p w14:paraId="2869A863" w14:textId="77777777" w:rsidR="00832F2A" w:rsidRDefault="00832F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687D"/>
    <w:multiLevelType w:val="hybridMultilevel"/>
    <w:tmpl w:val="DA64BA66"/>
    <w:lvl w:ilvl="0" w:tplc="5C08146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E3197E"/>
    <w:multiLevelType w:val="multilevel"/>
    <w:tmpl w:val="7BEEDD0C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5B481C3B"/>
    <w:multiLevelType w:val="hybridMultilevel"/>
    <w:tmpl w:val="1714A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648"/>
    <w:rsid w:val="00034DD5"/>
    <w:rsid w:val="00060590"/>
    <w:rsid w:val="00065329"/>
    <w:rsid w:val="00075AFD"/>
    <w:rsid w:val="0013480C"/>
    <w:rsid w:val="00190EA8"/>
    <w:rsid w:val="002355D2"/>
    <w:rsid w:val="00293BE2"/>
    <w:rsid w:val="002C0A20"/>
    <w:rsid w:val="00360911"/>
    <w:rsid w:val="003D6FC7"/>
    <w:rsid w:val="004643CB"/>
    <w:rsid w:val="00491E84"/>
    <w:rsid w:val="004C079D"/>
    <w:rsid w:val="004C1BEC"/>
    <w:rsid w:val="004D3F8F"/>
    <w:rsid w:val="00511FDC"/>
    <w:rsid w:val="00567329"/>
    <w:rsid w:val="00610054"/>
    <w:rsid w:val="006C32B4"/>
    <w:rsid w:val="00701DD7"/>
    <w:rsid w:val="007A395F"/>
    <w:rsid w:val="007C4875"/>
    <w:rsid w:val="00832F2A"/>
    <w:rsid w:val="00851ED8"/>
    <w:rsid w:val="008C10A1"/>
    <w:rsid w:val="00967C41"/>
    <w:rsid w:val="00986E21"/>
    <w:rsid w:val="00A31EC8"/>
    <w:rsid w:val="00BB1648"/>
    <w:rsid w:val="00BE1323"/>
    <w:rsid w:val="00BF4ABD"/>
    <w:rsid w:val="00C049D7"/>
    <w:rsid w:val="00D63179"/>
    <w:rsid w:val="00DB70E8"/>
    <w:rsid w:val="00E74BDD"/>
    <w:rsid w:val="00EB78C7"/>
    <w:rsid w:val="00EE0154"/>
    <w:rsid w:val="00F20111"/>
    <w:rsid w:val="00F4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A281D"/>
  <w15:chartTrackingRefBased/>
  <w15:docId w15:val="{F6E80641-913B-4E73-B1E9-74DD00D7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5D2"/>
  </w:style>
  <w:style w:type="paragraph" w:styleId="Nagwek1">
    <w:name w:val="heading 1"/>
    <w:basedOn w:val="Normalny"/>
    <w:next w:val="Nagwek2"/>
    <w:link w:val="Nagwek1Znak"/>
    <w:autoRedefine/>
    <w:qFormat/>
    <w:rsid w:val="00360911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293BE2"/>
    <w:pPr>
      <w:spacing w:before="60" w:after="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x-none"/>
    </w:rPr>
  </w:style>
  <w:style w:type="paragraph" w:styleId="Nagwek4">
    <w:name w:val="heading 4"/>
    <w:basedOn w:val="Normalny"/>
    <w:link w:val="Nagwek4Znak"/>
    <w:autoRedefine/>
    <w:qFormat/>
    <w:rsid w:val="00360911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911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911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911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911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911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164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487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875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0911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93BE2"/>
    <w:rPr>
      <w:rFonts w:ascii="Arial" w:eastAsia="Times New Roman" w:hAnsi="Arial" w:cs="Arial"/>
      <w:bCs/>
      <w:iCs/>
      <w:sz w:val="20"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rsid w:val="0036091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91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91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609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91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911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2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2F2A"/>
  </w:style>
  <w:style w:type="paragraph" w:styleId="Stopka">
    <w:name w:val="footer"/>
    <w:basedOn w:val="Normalny"/>
    <w:link w:val="StopkaZnak"/>
    <w:uiPriority w:val="99"/>
    <w:unhideWhenUsed/>
    <w:rsid w:val="00832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2F2A"/>
  </w:style>
  <w:style w:type="paragraph" w:styleId="Akapitzlist">
    <w:name w:val="List Paragraph"/>
    <w:basedOn w:val="Normalny"/>
    <w:uiPriority w:val="34"/>
    <w:qFormat/>
    <w:rsid w:val="007A3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videocardbenchmark.ne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pubenchmark.net/cpu_list.php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1F02509A76CC845B4DF790FB4002BB9" ma:contentTypeVersion="6" ma:contentTypeDescription="Utwórz nowy dokument." ma:contentTypeScope="" ma:versionID="d642e807f0c77207b7df4221fddfa86b">
  <xsd:schema xmlns:xsd="http://www.w3.org/2001/XMLSchema" xmlns:xs="http://www.w3.org/2001/XMLSchema" xmlns:p="http://schemas.microsoft.com/office/2006/metadata/properties" xmlns:ns3="872e124c-a451-43f0-bfa6-4b0fe7e4cf40" xmlns:ns4="47a14b7f-039c-43af-8ba1-c7c6aa3890f9" targetNamespace="http://schemas.microsoft.com/office/2006/metadata/properties" ma:root="true" ma:fieldsID="19042b8a6f6e092310869e631139fcdf" ns3:_="" ns4:_="">
    <xsd:import namespace="872e124c-a451-43f0-bfa6-4b0fe7e4cf40"/>
    <xsd:import namespace="47a14b7f-039c-43af-8ba1-c7c6aa3890f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2e124c-a451-43f0-bfa6-4b0fe7e4cf4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14b7f-039c-43af-8ba1-c7c6aa38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05BB6A-9759-4147-95DE-8FDEAA0F891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7a14b7f-039c-43af-8ba1-c7c6aa3890f9"/>
    <ds:schemaRef ds:uri="http://purl.org/dc/terms/"/>
    <ds:schemaRef ds:uri="872e124c-a451-43f0-bfa6-4b0fe7e4cf40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5A4B877-9DC2-4E6C-8536-7015C5A31C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7FB307-505D-4C54-8628-ABF538F8BB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2e124c-a451-43f0-bfa6-4b0fe7e4cf40"/>
    <ds:schemaRef ds:uri="47a14b7f-039c-43af-8ba1-c7c6aa3890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5</cp:revision>
  <cp:lastPrinted>2022-08-26T08:33:00Z</cp:lastPrinted>
  <dcterms:created xsi:type="dcterms:W3CDTF">2023-05-09T09:10:00Z</dcterms:created>
  <dcterms:modified xsi:type="dcterms:W3CDTF">2023-05-16T12:24:00Z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0x01010061F02509A76CC845B4DF790FB4002BB9</vt:lpwstr>
  </property>
</Properties>
</file>