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610" w:rsidRPr="00C57FB0" w:rsidRDefault="00C57FB0" w:rsidP="00E81610">
      <w:pPr>
        <w:jc w:val="right"/>
        <w:rPr>
          <w:b/>
        </w:rPr>
      </w:pPr>
      <w:r w:rsidRPr="00C57FB0">
        <w:rPr>
          <w:b/>
        </w:rPr>
        <w:t>Załącznik A do SWZ</w:t>
      </w:r>
    </w:p>
    <w:p w:rsidR="002B2CAD" w:rsidRDefault="002B2CAD" w:rsidP="002B2C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OPIS PRZEMIOTU ZAMÓWIENIA</w:t>
      </w:r>
    </w:p>
    <w:p w:rsidR="002B2CAD" w:rsidRPr="00492AAF" w:rsidRDefault="002B2CAD" w:rsidP="002B2C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Część nr 1</w:t>
      </w:r>
      <w:r w:rsidRPr="00492AAF">
        <w:rPr>
          <w:b/>
          <w:sz w:val="28"/>
          <w:szCs w:val="28"/>
        </w:rPr>
        <w:t xml:space="preserve"> – </w:t>
      </w:r>
      <w:r w:rsidRPr="002B2CAD">
        <w:rPr>
          <w:b/>
          <w:sz w:val="28"/>
          <w:szCs w:val="28"/>
        </w:rPr>
        <w:t xml:space="preserve">dostawa wraz z montażem rolet tkaninowych do pokoi studenckich, pokoi nauki i na korytarze DS. </w:t>
      </w:r>
      <w:proofErr w:type="spellStart"/>
      <w:r w:rsidRPr="002B2CAD">
        <w:rPr>
          <w:b/>
          <w:sz w:val="28"/>
          <w:szCs w:val="28"/>
        </w:rPr>
        <w:t>Morasko</w:t>
      </w:r>
      <w:proofErr w:type="spellEnd"/>
    </w:p>
    <w:p w:rsidR="002B2CAD" w:rsidRDefault="002B2CAD" w:rsidP="00B318F1">
      <w:pPr>
        <w:rPr>
          <w:b/>
        </w:rPr>
      </w:pPr>
    </w:p>
    <w:p w:rsidR="005439AC" w:rsidRPr="00C9464A" w:rsidRDefault="005439AC" w:rsidP="002B2CAD">
      <w:pPr>
        <w:jc w:val="both"/>
        <w:rPr>
          <w:b/>
          <w:sz w:val="28"/>
          <w:szCs w:val="28"/>
          <w:u w:val="single"/>
        </w:rPr>
      </w:pPr>
      <w:r w:rsidRPr="00C9464A">
        <w:rPr>
          <w:b/>
          <w:sz w:val="28"/>
          <w:szCs w:val="28"/>
          <w:u w:val="single"/>
        </w:rPr>
        <w:t>Wykonanie oraz montaż 300 kompletów rolet tkaninowych zgodnie</w:t>
      </w:r>
      <w:r w:rsidR="00CB4B5D" w:rsidRPr="00C9464A">
        <w:rPr>
          <w:b/>
          <w:sz w:val="28"/>
          <w:szCs w:val="28"/>
          <w:u w:val="single"/>
        </w:rPr>
        <w:t xml:space="preserve"> z zamieszczonym poniżej opisem.</w:t>
      </w:r>
    </w:p>
    <w:p w:rsidR="00CB4B5D" w:rsidRDefault="005439AC" w:rsidP="002B2CAD">
      <w:pPr>
        <w:jc w:val="both"/>
      </w:pPr>
      <w:r>
        <w:t>J</w:t>
      </w:r>
      <w:r w:rsidRPr="005439AC">
        <w:t xml:space="preserve">eden komplet </w:t>
      </w:r>
      <w:r>
        <w:t xml:space="preserve">rolet </w:t>
      </w:r>
      <w:r w:rsidRPr="005439AC">
        <w:t>składa się z dwóch rolet mont</w:t>
      </w:r>
      <w:r>
        <w:t xml:space="preserve">owanych na oknie </w:t>
      </w:r>
      <w:r w:rsidR="00CB4B5D">
        <w:t xml:space="preserve">dwuskrzydłowym, rolety dużej o wym. szer. 105 x 158,5 cm – 300 szt. i rolety małej o wym. 47 x 158,5 cm – 300 szt.  </w:t>
      </w:r>
      <w:r w:rsidR="00CB4B5D" w:rsidRPr="00CB4B5D">
        <w:t>(+/- 5 mm)</w:t>
      </w:r>
      <w:r w:rsidR="00CB4B5D">
        <w:t>.</w:t>
      </w:r>
    </w:p>
    <w:p w:rsidR="00B318F1" w:rsidRPr="00B318F1" w:rsidRDefault="00B318F1" w:rsidP="002B2CAD">
      <w:pPr>
        <w:jc w:val="both"/>
      </w:pPr>
      <w:r>
        <w:t>R</w:t>
      </w:r>
      <w:r w:rsidR="005439AC">
        <w:t>olety</w:t>
      </w:r>
      <w:r w:rsidRPr="00B318F1">
        <w:t xml:space="preserve"> w kasecie</w:t>
      </w:r>
      <w:r>
        <w:t xml:space="preserve"> typu Aragonia</w:t>
      </w:r>
      <w:r w:rsidRPr="00B318F1">
        <w:t xml:space="preserve"> z prowadnicami bocznymi</w:t>
      </w:r>
      <w:r>
        <w:t>,</w:t>
      </w:r>
      <w:r w:rsidRPr="00B318F1">
        <w:t xml:space="preserve"> wykonane z aluminium.</w:t>
      </w:r>
    </w:p>
    <w:p w:rsidR="009D70F6" w:rsidRPr="00E81610" w:rsidRDefault="003F1CAD" w:rsidP="002B2CAD">
      <w:pPr>
        <w:jc w:val="both"/>
      </w:pPr>
      <w:r w:rsidRPr="00E81610">
        <w:rPr>
          <w:bCs/>
        </w:rPr>
        <w:t>Wymiary kasety - w</w:t>
      </w:r>
      <w:r w:rsidRPr="00E81610">
        <w:t>ysokość kasetki max. - 6,8 cm; s</w:t>
      </w:r>
      <w:r w:rsidR="00B318F1" w:rsidRPr="00E81610">
        <w:t>zerokość prowadnicy</w:t>
      </w:r>
      <w:r w:rsidRPr="00E81610">
        <w:t xml:space="preserve"> max. </w:t>
      </w:r>
      <w:r w:rsidR="00B318F1" w:rsidRPr="00E81610">
        <w:t>- 3,4 cm</w:t>
      </w:r>
    </w:p>
    <w:p w:rsidR="00B318F1" w:rsidRPr="00E81610" w:rsidRDefault="00E81610" w:rsidP="002B2CAD">
      <w:pPr>
        <w:jc w:val="both"/>
      </w:pPr>
      <w:r>
        <w:rPr>
          <w:bCs/>
        </w:rPr>
        <w:t>Regulacja -</w:t>
      </w:r>
      <w:r w:rsidR="00B318F1" w:rsidRPr="00E81610">
        <w:t> roletę reguluje się za pomocą łańcuszka z systemem hamulcowym, który umożliwia zatrzymanie rolety na dowolnej wysokości okna.</w:t>
      </w:r>
      <w:r w:rsidR="00C2778D" w:rsidRPr="00E81610">
        <w:t xml:space="preserve"> Łańcuszek wyposażony w obciążnik.</w:t>
      </w:r>
    </w:p>
    <w:p w:rsidR="00B318F1" w:rsidRDefault="00E81610" w:rsidP="002B2CAD">
      <w:pPr>
        <w:jc w:val="both"/>
      </w:pPr>
      <w:r>
        <w:rPr>
          <w:bCs/>
        </w:rPr>
        <w:t>Montaż -</w:t>
      </w:r>
      <w:r w:rsidR="000F5492" w:rsidRPr="00E81610">
        <w:t xml:space="preserve"> k</w:t>
      </w:r>
      <w:r w:rsidR="00B318F1" w:rsidRPr="00E81610">
        <w:t>aseta</w:t>
      </w:r>
      <w:r w:rsidR="00B318F1" w:rsidRPr="00B318F1">
        <w:t xml:space="preserve"> montowana jest do listwy </w:t>
      </w:r>
      <w:proofErr w:type="spellStart"/>
      <w:r w:rsidR="00B318F1" w:rsidRPr="009501BC">
        <w:t>przyszybowej</w:t>
      </w:r>
      <w:proofErr w:type="spellEnd"/>
      <w:r w:rsidR="00B318F1" w:rsidRPr="009501BC">
        <w:t xml:space="preserve"> za pomocą </w:t>
      </w:r>
      <w:r w:rsidR="00BB01F4" w:rsidRPr="009501BC">
        <w:t xml:space="preserve">4 </w:t>
      </w:r>
      <w:r w:rsidR="00B318F1" w:rsidRPr="00B318F1">
        <w:t>wkrętów</w:t>
      </w:r>
      <w:r w:rsidR="009501BC" w:rsidRPr="009501BC">
        <w:t xml:space="preserve"> przeznaczonych do aluminium</w:t>
      </w:r>
      <w:r w:rsidR="007A4544">
        <w:t xml:space="preserve"> o śr. 2 – 2,5 mm</w:t>
      </w:r>
      <w:r w:rsidR="009501BC">
        <w:t xml:space="preserve"> i dł. dostosowanej tak aby nie uszkodzić ramy okna lub szyby zespolonej</w:t>
      </w:r>
      <w:r w:rsidR="000F5492">
        <w:t>, prowadnice</w:t>
      </w:r>
      <w:r w:rsidR="00566E19">
        <w:t xml:space="preserve"> przyklejane.</w:t>
      </w:r>
      <w:r w:rsidR="004C6AF4" w:rsidRPr="000F5492">
        <w:rPr>
          <w:color w:val="FF0000"/>
        </w:rPr>
        <w:t xml:space="preserve"> </w:t>
      </w:r>
      <w:r w:rsidR="004C6AF4">
        <w:t>Roleta zamontowana</w:t>
      </w:r>
      <w:r w:rsidR="004C6AF4" w:rsidRPr="004C6AF4">
        <w:t xml:space="preserve"> w świetle szyby okna</w:t>
      </w:r>
      <w:r w:rsidR="004C6AF4">
        <w:t>.</w:t>
      </w:r>
      <w:r w:rsidR="003F1CAD">
        <w:t xml:space="preserve"> Na dolnej krawędzi tkani</w:t>
      </w:r>
      <w:r w:rsidR="00C3308F">
        <w:t>ny zamocowana listwa dolna</w:t>
      </w:r>
      <w:r w:rsidR="00D67589">
        <w:t>.</w:t>
      </w:r>
    </w:p>
    <w:p w:rsidR="00B43A57" w:rsidRDefault="000F5492" w:rsidP="002B2CAD">
      <w:pPr>
        <w:jc w:val="both"/>
      </w:pPr>
      <w:r>
        <w:rPr>
          <w:b/>
        </w:rPr>
        <w:t>Rodzaj i wybarwienie tkaniny</w:t>
      </w:r>
      <w:r w:rsidR="007766DB" w:rsidRPr="00B43A57">
        <w:rPr>
          <w:b/>
        </w:rPr>
        <w:t xml:space="preserve"> –</w:t>
      </w:r>
      <w:r w:rsidR="007766DB">
        <w:t xml:space="preserve"> </w:t>
      </w:r>
      <w:r>
        <w:t xml:space="preserve">tkanina </w:t>
      </w:r>
      <w:proofErr w:type="spellStart"/>
      <w:r w:rsidR="000106EC">
        <w:t>roletowa</w:t>
      </w:r>
      <w:proofErr w:type="spellEnd"/>
      <w:r w:rsidR="000106EC">
        <w:t xml:space="preserve"> </w:t>
      </w:r>
      <w:r w:rsidR="007766DB">
        <w:t xml:space="preserve">typu </w:t>
      </w:r>
      <w:r w:rsidR="00141286">
        <w:t xml:space="preserve">CAMILA </w:t>
      </w:r>
      <w:r w:rsidR="007766DB">
        <w:t>A600, kolor: A654*</w:t>
      </w:r>
      <w:r w:rsidR="00E51824">
        <w:t xml:space="preserve"> z wzornika </w:t>
      </w:r>
      <w:proofErr w:type="spellStart"/>
      <w:r w:rsidR="00E51824">
        <w:t>Albed</w:t>
      </w:r>
      <w:r w:rsidR="00141286">
        <w:t>oDesign</w:t>
      </w:r>
      <w:proofErr w:type="spellEnd"/>
      <w:r w:rsidR="007766DB">
        <w:t>, skład: 100% PES,</w:t>
      </w:r>
      <w:r>
        <w:t xml:space="preserve"> grubo</w:t>
      </w:r>
      <w:r w:rsidR="00D67589">
        <w:t>ść:</w:t>
      </w:r>
      <w:r>
        <w:t xml:space="preserve"> 0,38 mm.</w:t>
      </w:r>
    </w:p>
    <w:p w:rsidR="00F91CDC" w:rsidRDefault="00B43A57" w:rsidP="002B2CAD">
      <w:pPr>
        <w:jc w:val="both"/>
        <w:rPr>
          <w:b/>
        </w:rPr>
      </w:pPr>
      <w:r w:rsidRPr="000F5492">
        <w:rPr>
          <w:b/>
        </w:rPr>
        <w:t>Wybar</w:t>
      </w:r>
      <w:r w:rsidR="00C3308F">
        <w:rPr>
          <w:b/>
        </w:rPr>
        <w:t>wienie</w:t>
      </w:r>
      <w:r w:rsidRPr="000F5492">
        <w:rPr>
          <w:b/>
        </w:rPr>
        <w:t>:</w:t>
      </w:r>
    </w:p>
    <w:p w:rsidR="00B43A57" w:rsidRPr="00F91CDC" w:rsidRDefault="00C3308F" w:rsidP="002B2CAD">
      <w:pPr>
        <w:jc w:val="both"/>
      </w:pPr>
      <w:r>
        <w:t xml:space="preserve">Kasety, </w:t>
      </w:r>
      <w:r w:rsidR="00F91CDC" w:rsidRPr="00F91CDC">
        <w:t>prowadnice</w:t>
      </w:r>
      <w:r w:rsidR="00566E19">
        <w:t xml:space="preserve"> i listwy dolne</w:t>
      </w:r>
      <w:r w:rsidR="00F91CDC" w:rsidRPr="00F91CDC">
        <w:t xml:space="preserve"> lakierowane pod kolor stolarki okiennej</w:t>
      </w:r>
      <w:r w:rsidR="00F91CDC">
        <w:t xml:space="preserve"> zgodnie z poniższymi wytycznymi:</w:t>
      </w:r>
      <w:r w:rsidR="00B43A57" w:rsidRPr="00F91CDC">
        <w:t xml:space="preserve"> </w:t>
      </w:r>
    </w:p>
    <w:p w:rsidR="00B43A57" w:rsidRDefault="00B43A57" w:rsidP="002B2CAD">
      <w:pPr>
        <w:pStyle w:val="Akapitzlist"/>
        <w:numPr>
          <w:ilvl w:val="0"/>
          <w:numId w:val="1"/>
        </w:numPr>
        <w:jc w:val="both"/>
      </w:pPr>
      <w:r>
        <w:t xml:space="preserve">okna </w:t>
      </w:r>
      <w:r w:rsidR="00F91CDC">
        <w:t xml:space="preserve">wychodzące </w:t>
      </w:r>
      <w:r>
        <w:t>na dziedziniec, we</w:t>
      </w:r>
      <w:r w:rsidR="00C3308F">
        <w:t xml:space="preserve">wnętrze 100 </w:t>
      </w:r>
      <w:proofErr w:type="spellStart"/>
      <w:r w:rsidR="00C3308F">
        <w:t>kpl</w:t>
      </w:r>
      <w:proofErr w:type="spellEnd"/>
      <w:r w:rsidR="00C3308F">
        <w:t>.</w:t>
      </w:r>
      <w:r>
        <w:t xml:space="preserve"> w kolorze RAL 9004</w:t>
      </w:r>
    </w:p>
    <w:p w:rsidR="007A4544" w:rsidRDefault="00B43A57" w:rsidP="002B2CAD">
      <w:pPr>
        <w:pStyle w:val="Akapitzlist"/>
        <w:numPr>
          <w:ilvl w:val="0"/>
          <w:numId w:val="1"/>
        </w:numPr>
        <w:jc w:val="both"/>
      </w:pPr>
      <w:r>
        <w:t>okna</w:t>
      </w:r>
      <w:r w:rsidR="00F91CDC">
        <w:t xml:space="preserve"> wychodzące</w:t>
      </w:r>
      <w:r w:rsidR="00C3308F">
        <w:t xml:space="preserve"> na zewnątrz, zewnętrzne 200 </w:t>
      </w:r>
      <w:proofErr w:type="spellStart"/>
      <w:r w:rsidR="00C3308F">
        <w:t>kpl</w:t>
      </w:r>
      <w:proofErr w:type="spellEnd"/>
      <w:r>
        <w:t>. w kolorze RAL 7037</w:t>
      </w:r>
    </w:p>
    <w:p w:rsidR="000106EC" w:rsidRDefault="00092DAB" w:rsidP="002B2CAD">
      <w:pPr>
        <w:jc w:val="both"/>
      </w:pPr>
      <w:r>
        <w:t>Odbojnik gumowy biały o śr</w:t>
      </w:r>
      <w:r w:rsidR="000106EC">
        <w:t xml:space="preserve">. 40 mm, przyklejany do ściany na wysokości styku ściany z kasetą tak aby amortyzował i uniemożliwiał uszkodzenie kasety i ściany spowodowane zbyt szerokim otwarciem skrzydła okiennego. </w:t>
      </w:r>
    </w:p>
    <w:p w:rsidR="000106EC" w:rsidRDefault="000106EC" w:rsidP="002B2CAD">
      <w:pPr>
        <w:jc w:val="both"/>
      </w:pPr>
      <w:r>
        <w:t>Po 1 odbojniku na każde sk</w:t>
      </w:r>
      <w:r w:rsidR="00C9464A">
        <w:t>rzydło okna – 600 szt.</w:t>
      </w:r>
    </w:p>
    <w:p w:rsidR="00561C7E" w:rsidRDefault="000106EC" w:rsidP="002B2CAD">
      <w:pPr>
        <w:jc w:val="both"/>
      </w:pPr>
      <w:r>
        <w:t xml:space="preserve">       </w:t>
      </w:r>
    </w:p>
    <w:p w:rsidR="00561C7E" w:rsidRDefault="00561C7E" w:rsidP="002B2CAD">
      <w:pPr>
        <w:jc w:val="both"/>
      </w:pPr>
    </w:p>
    <w:p w:rsidR="00561C7E" w:rsidRDefault="00561C7E" w:rsidP="002B2CAD">
      <w:pPr>
        <w:jc w:val="both"/>
      </w:pPr>
    </w:p>
    <w:p w:rsidR="00561C7E" w:rsidRDefault="00561C7E" w:rsidP="002B2CAD">
      <w:pPr>
        <w:jc w:val="both"/>
      </w:pPr>
    </w:p>
    <w:p w:rsidR="00561C7E" w:rsidRDefault="00561C7E" w:rsidP="002B2CAD">
      <w:pPr>
        <w:jc w:val="both"/>
      </w:pPr>
    </w:p>
    <w:p w:rsidR="00561C7E" w:rsidRDefault="00561C7E" w:rsidP="002B2CAD">
      <w:pPr>
        <w:jc w:val="both"/>
      </w:pPr>
    </w:p>
    <w:p w:rsidR="00561C7E" w:rsidRDefault="00561C7E" w:rsidP="002B2CAD">
      <w:pPr>
        <w:jc w:val="both"/>
      </w:pPr>
    </w:p>
    <w:p w:rsidR="00561C7E" w:rsidRDefault="00561C7E" w:rsidP="002B2CAD">
      <w:pPr>
        <w:jc w:val="both"/>
      </w:pPr>
    </w:p>
    <w:p w:rsidR="00C2778D" w:rsidRDefault="00497113" w:rsidP="002B2CAD">
      <w:pPr>
        <w:jc w:val="both"/>
      </w:pPr>
      <w:r>
        <w:lastRenderedPageBreak/>
        <w:t>Przykładowe zdjęcie</w:t>
      </w:r>
      <w:r w:rsidR="00C2778D">
        <w:t xml:space="preserve"> rolety</w:t>
      </w:r>
      <w:r w:rsidR="006A25A8">
        <w:t xml:space="preserve"> oraz odbojnika</w:t>
      </w:r>
      <w:r w:rsidR="00C2778D">
        <w:t>:</w:t>
      </w:r>
    </w:p>
    <w:p w:rsidR="00C2778D" w:rsidRDefault="00C2778D" w:rsidP="002B2CAD">
      <w:pPr>
        <w:jc w:val="center"/>
      </w:pPr>
      <w:r w:rsidRPr="00C2778D">
        <w:rPr>
          <w:noProof/>
          <w:lang w:eastAsia="pl-PL"/>
        </w:rPr>
        <w:drawing>
          <wp:inline distT="0" distB="0" distL="0" distR="0">
            <wp:extent cx="2717986" cy="3233318"/>
            <wp:effectExtent l="0" t="0" r="6350" b="5715"/>
            <wp:docPr id="4" name="Obraz 4" descr="https://www.covert.pl/sites/default/files/finezja-nowa-03-wyci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overt.pl/sites/default/files/finezja-nowa-03-wycie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97" t="22733" r="11067" b="17505"/>
                    <a:stretch/>
                  </pic:blipFill>
                  <pic:spPr bwMode="auto">
                    <a:xfrm>
                      <a:off x="0" y="0"/>
                      <a:ext cx="2871378" cy="3415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B4B5D" w:rsidRPr="00CB4B5D">
        <w:rPr>
          <w:noProof/>
          <w:lang w:eastAsia="pl-PL"/>
        </w:rPr>
        <w:drawing>
          <wp:inline distT="0" distB="0" distL="0" distR="0">
            <wp:extent cx="3086100" cy="1601473"/>
            <wp:effectExtent l="0" t="635" r="0" b="0"/>
            <wp:docPr id="3" name="Obraz 3" descr="https://www.sparta.com.pl/upload/shop/products/4/7/4/2_47499f9085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parta.com.pl/upload/shop/products/4/7/4/2_47499f9085a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61" t="26000" r="16462" b="22222"/>
                    <a:stretch/>
                  </pic:blipFill>
                  <pic:spPr bwMode="auto">
                    <a:xfrm rot="5400000">
                      <a:off x="0" y="0"/>
                      <a:ext cx="3101852" cy="1609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6A06" w:rsidRPr="00936A06" w:rsidRDefault="00936A06" w:rsidP="00497113">
      <w:pPr>
        <w:jc w:val="center"/>
      </w:pPr>
      <w:r>
        <w:t>Wymiary okna:</w:t>
      </w:r>
    </w:p>
    <w:p w:rsidR="00936A06" w:rsidRDefault="00936A06" w:rsidP="00023DF2">
      <w:pPr>
        <w:jc w:val="center"/>
      </w:pPr>
      <w:r w:rsidRPr="00936A06">
        <w:rPr>
          <w:noProof/>
          <w:lang w:eastAsia="pl-PL"/>
        </w:rPr>
        <w:drawing>
          <wp:inline distT="0" distB="0" distL="0" distR="0">
            <wp:extent cx="5270229" cy="4674413"/>
            <wp:effectExtent l="0" t="0" r="6985" b="0"/>
            <wp:docPr id="1" name="Obraz 1" descr="C:\Users\artjak\Desktop\meble ds\rolety żaluzje\wymiar okna pok. stu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rolety żaluzje\wymiar okna pok. stu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4995" cy="4696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D45" w:rsidRDefault="00C41D45" w:rsidP="00023DF2">
      <w:pPr>
        <w:jc w:val="center"/>
      </w:pPr>
    </w:p>
    <w:p w:rsidR="00C41D45" w:rsidRDefault="00C41D45" w:rsidP="00023DF2">
      <w:pPr>
        <w:jc w:val="center"/>
      </w:pPr>
    </w:p>
    <w:p w:rsidR="000106EC" w:rsidRDefault="000106EC" w:rsidP="00023DF2">
      <w:pPr>
        <w:jc w:val="center"/>
      </w:pPr>
      <w:r>
        <w:lastRenderedPageBreak/>
        <w:t>Faktyczne zdjęcie okna:</w:t>
      </w:r>
    </w:p>
    <w:p w:rsidR="00C9464A" w:rsidRDefault="00936A06" w:rsidP="00023DF2">
      <w:pPr>
        <w:jc w:val="center"/>
        <w:rPr>
          <w:b/>
        </w:rPr>
      </w:pPr>
      <w:r w:rsidRPr="00936A06">
        <w:rPr>
          <w:noProof/>
          <w:lang w:eastAsia="pl-PL"/>
        </w:rPr>
        <w:drawing>
          <wp:inline distT="0" distB="0" distL="0" distR="0">
            <wp:extent cx="4242816" cy="4167314"/>
            <wp:effectExtent l="0" t="0" r="5715" b="5080"/>
            <wp:docPr id="2" name="Obraz 2" descr="C:\Users\artjak\Desktop\meble ds\rolety żaluzje\I - pokoje studenck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rolety żaluzje\I - pokoje studencki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5502" cy="4169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464A" w:rsidRPr="00C9464A">
        <w:rPr>
          <w:b/>
        </w:rPr>
        <w:t xml:space="preserve"> </w:t>
      </w:r>
    </w:p>
    <w:p w:rsidR="00C9464A" w:rsidRPr="000C5D63" w:rsidRDefault="00C9464A" w:rsidP="00C9464A">
      <w:pPr>
        <w:rPr>
          <w:b/>
          <w:sz w:val="28"/>
          <w:szCs w:val="28"/>
          <w:u w:val="single"/>
        </w:rPr>
      </w:pPr>
      <w:r w:rsidRPr="000C5D63">
        <w:rPr>
          <w:b/>
          <w:sz w:val="28"/>
          <w:szCs w:val="28"/>
          <w:u w:val="single"/>
        </w:rPr>
        <w:t>Pozostałe istotne wymagania:</w:t>
      </w:r>
    </w:p>
    <w:p w:rsidR="00C9464A" w:rsidRDefault="00C9464A" w:rsidP="00C9464A">
      <w:pPr>
        <w:jc w:val="both"/>
      </w:pPr>
      <w:r w:rsidRPr="002A159A">
        <w:t>Wykonawca, którego oferta zostanie wybrana jako najkorzystniejsza, przed przystąpieniem do wykonywania przedmiotu zamówienia zobowiązany będzie do odbycia wizji lokalna w celu dokładnego zweryfikowania wym</w:t>
      </w:r>
      <w:r>
        <w:t>iarów</w:t>
      </w:r>
      <w:r w:rsidRPr="002A159A">
        <w:t xml:space="preserve"> okien oraz uszczegółowienia wszelkich ustaleń z Zamawiającym, dotyczących realizacji zamówienia.</w:t>
      </w:r>
    </w:p>
    <w:p w:rsidR="00561C7E" w:rsidRPr="00561C7E" w:rsidRDefault="00561C7E" w:rsidP="00561C7E">
      <w:pPr>
        <w:jc w:val="both"/>
      </w:pPr>
      <w:r>
        <w:t>Wymagane dokumenty:</w:t>
      </w:r>
      <w:r w:rsidRPr="00561C7E">
        <w:t xml:space="preserve"> ważny atest higieniczny pozwalający na użytkowanie tkaniny w budynkach użyteczności publicznej</w:t>
      </w:r>
      <w:r>
        <w:t xml:space="preserve"> – składany wraz z ofertą</w:t>
      </w:r>
      <w:r w:rsidRPr="00561C7E">
        <w:t xml:space="preserve">. </w:t>
      </w:r>
    </w:p>
    <w:p w:rsidR="00561C7E" w:rsidRPr="002A159A" w:rsidRDefault="00561C7E" w:rsidP="00C9464A">
      <w:pPr>
        <w:jc w:val="both"/>
      </w:pPr>
    </w:p>
    <w:p w:rsidR="00C9464A" w:rsidRDefault="00C9464A" w:rsidP="00023DF2">
      <w:pPr>
        <w:jc w:val="center"/>
        <w:rPr>
          <w:b/>
        </w:rPr>
      </w:pPr>
    </w:p>
    <w:p w:rsidR="00C9464A" w:rsidRDefault="00C9464A" w:rsidP="00023DF2">
      <w:pPr>
        <w:jc w:val="center"/>
        <w:rPr>
          <w:b/>
        </w:rPr>
      </w:pPr>
    </w:p>
    <w:p w:rsidR="00936A06" w:rsidRDefault="00936A06" w:rsidP="00023DF2">
      <w:pPr>
        <w:jc w:val="center"/>
      </w:pPr>
    </w:p>
    <w:sectPr w:rsidR="00936A06" w:rsidSect="00C57FB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1418" w:bottom="1134" w:left="1418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FB0" w:rsidRDefault="00C57FB0" w:rsidP="00C57FB0">
      <w:pPr>
        <w:spacing w:after="0" w:line="240" w:lineRule="auto"/>
      </w:pPr>
      <w:r>
        <w:separator/>
      </w:r>
    </w:p>
  </w:endnote>
  <w:endnote w:type="continuationSeparator" w:id="0">
    <w:p w:rsidR="00C57FB0" w:rsidRDefault="00C57FB0" w:rsidP="00C57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FB" w:rsidRDefault="00AB3D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FB" w:rsidRDefault="00AB3DF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FB" w:rsidRDefault="00AB3D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FB0" w:rsidRDefault="00C57FB0" w:rsidP="00C57FB0">
      <w:pPr>
        <w:spacing w:after="0" w:line="240" w:lineRule="auto"/>
      </w:pPr>
      <w:r>
        <w:separator/>
      </w:r>
    </w:p>
  </w:footnote>
  <w:footnote w:type="continuationSeparator" w:id="0">
    <w:p w:rsidR="00C57FB0" w:rsidRDefault="00C57FB0" w:rsidP="00C57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FB" w:rsidRDefault="00AB3D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FB0" w:rsidRPr="00273B7D" w:rsidRDefault="00C57FB0" w:rsidP="00C57FB0">
    <w:pPr>
      <w:pStyle w:val="Nagwek"/>
      <w:jc w:val="center"/>
      <w:rPr>
        <w:rFonts w:ascii="Arial" w:hAnsi="Arial" w:cs="Arial"/>
        <w:i/>
        <w:sz w:val="18"/>
        <w:szCs w:val="18"/>
      </w:rPr>
    </w:pPr>
    <w:r w:rsidRPr="00273B7D">
      <w:rPr>
        <w:rFonts w:ascii="Arial" w:hAnsi="Arial" w:cs="Arial"/>
        <w:i/>
        <w:sz w:val="18"/>
        <w:szCs w:val="18"/>
      </w:rPr>
      <w:t>ZP/</w:t>
    </w:r>
    <w:r w:rsidR="00AB3DFB">
      <w:rPr>
        <w:rFonts w:ascii="Arial" w:hAnsi="Arial" w:cs="Arial"/>
        <w:i/>
        <w:sz w:val="18"/>
        <w:szCs w:val="18"/>
      </w:rPr>
      <w:t>2491</w:t>
    </w:r>
    <w:r>
      <w:rPr>
        <w:rFonts w:ascii="Arial" w:hAnsi="Arial" w:cs="Arial"/>
        <w:i/>
        <w:sz w:val="18"/>
        <w:szCs w:val="18"/>
      </w:rPr>
      <w:t>/D/21</w:t>
    </w:r>
  </w:p>
  <w:p w:rsidR="00C57FB0" w:rsidRDefault="00C57FB0" w:rsidP="00AB3DFB">
    <w:pPr>
      <w:pStyle w:val="Nagwek"/>
      <w:tabs>
        <w:tab w:val="clear" w:pos="4536"/>
        <w:tab w:val="clear" w:pos="9072"/>
        <w:tab w:val="left" w:pos="6430"/>
      </w:tabs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40974F" wp14:editId="1FF98D44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1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FE177D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gHN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C9bgHNEgIA&#10;ACkEAAAOAAAAAAAAAAAAAAAAAC4CAABkcnMvZTJvRG9jLnhtbFBLAQItABQABgAIAAAAIQDxXCvM&#10;2QAAAAQBAAAPAAAAAAAAAAAAAAAAAGwEAABkcnMvZG93bnJldi54bWxQSwUGAAAAAAQABADzAAAA&#10;cgUAAAAA&#10;"/>
          </w:pict>
        </mc:Fallback>
      </mc:AlternateContent>
    </w:r>
    <w:r w:rsidR="00AB3DFB">
      <w:tab/>
    </w:r>
    <w:bookmarkStart w:id="0" w:name="_GoBack"/>
    <w:bookmarkEnd w:id="0"/>
  </w:p>
  <w:p w:rsidR="00C57FB0" w:rsidRDefault="00C57F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FB" w:rsidRDefault="00AB3D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61B34"/>
    <w:multiLevelType w:val="hybridMultilevel"/>
    <w:tmpl w:val="88604A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347B0"/>
    <w:multiLevelType w:val="hybridMultilevel"/>
    <w:tmpl w:val="DB340E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B32"/>
    <w:rsid w:val="000106EC"/>
    <w:rsid w:val="00023DF2"/>
    <w:rsid w:val="00092DAB"/>
    <w:rsid w:val="000F5492"/>
    <w:rsid w:val="00141286"/>
    <w:rsid w:val="002B2CAD"/>
    <w:rsid w:val="00322A5F"/>
    <w:rsid w:val="00363997"/>
    <w:rsid w:val="003F1CAD"/>
    <w:rsid w:val="00497113"/>
    <w:rsid w:val="004C6AF4"/>
    <w:rsid w:val="005439AC"/>
    <w:rsid w:val="00561C7E"/>
    <w:rsid w:val="00566E19"/>
    <w:rsid w:val="006319FD"/>
    <w:rsid w:val="006A25A8"/>
    <w:rsid w:val="006C7B32"/>
    <w:rsid w:val="007766DB"/>
    <w:rsid w:val="007A4544"/>
    <w:rsid w:val="007E23AD"/>
    <w:rsid w:val="008E3584"/>
    <w:rsid w:val="00936A06"/>
    <w:rsid w:val="009501BC"/>
    <w:rsid w:val="00983E29"/>
    <w:rsid w:val="00997900"/>
    <w:rsid w:val="009D70F6"/>
    <w:rsid w:val="009E7F03"/>
    <w:rsid w:val="00AB3DFB"/>
    <w:rsid w:val="00B318F1"/>
    <w:rsid w:val="00B43A57"/>
    <w:rsid w:val="00BB01F4"/>
    <w:rsid w:val="00C2778D"/>
    <w:rsid w:val="00C3308F"/>
    <w:rsid w:val="00C41D45"/>
    <w:rsid w:val="00C57FB0"/>
    <w:rsid w:val="00C9464A"/>
    <w:rsid w:val="00CB4B5D"/>
    <w:rsid w:val="00D67589"/>
    <w:rsid w:val="00E51824"/>
    <w:rsid w:val="00E81610"/>
    <w:rsid w:val="00E82867"/>
    <w:rsid w:val="00EB12C4"/>
    <w:rsid w:val="00F53AAC"/>
    <w:rsid w:val="00F91CDC"/>
    <w:rsid w:val="00F9723F"/>
    <w:rsid w:val="00FD3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B04CC"/>
  <w15:chartTrackingRefBased/>
  <w15:docId w15:val="{24D5D47A-BB30-43B7-90E5-44BE6F171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3A57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C57F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57FB0"/>
  </w:style>
  <w:style w:type="paragraph" w:styleId="Stopka">
    <w:name w:val="footer"/>
    <w:basedOn w:val="Normalny"/>
    <w:link w:val="StopkaZnak"/>
    <w:uiPriority w:val="99"/>
    <w:unhideWhenUsed/>
    <w:rsid w:val="00C57F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5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33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2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87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Edyta Różańska</cp:lastModifiedBy>
  <cp:revision>7</cp:revision>
  <dcterms:created xsi:type="dcterms:W3CDTF">2023-05-18T11:12:00Z</dcterms:created>
  <dcterms:modified xsi:type="dcterms:W3CDTF">2023-05-19T11:20:00Z</dcterms:modified>
</cp:coreProperties>
</file>