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A37AEE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na </w:t>
      </w:r>
      <w:r w:rsidR="005A18BE" w:rsidRPr="00D05FF9">
        <w:rPr>
          <w:rFonts w:ascii="Arial" w:hAnsi="Arial" w:cs="Arial"/>
          <w:b/>
        </w:rPr>
        <w:t xml:space="preserve">dostawę </w:t>
      </w:r>
      <w:r w:rsidR="005A18BE" w:rsidRPr="009F2005">
        <w:rPr>
          <w:rFonts w:ascii="Arial" w:hAnsi="Arial" w:cs="Arial"/>
          <w:b/>
        </w:rPr>
        <w:t>głowicy lasera do pracy impulsowej do układu TCSPC z oprogramowaniem</w:t>
      </w:r>
      <w:r w:rsidR="005A18BE" w:rsidRPr="00CF076C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A18BE">
      <w:rPr>
        <w:rFonts w:ascii="Arial" w:hAnsi="Arial" w:cs="Arial"/>
        <w:i/>
        <w:sz w:val="20"/>
      </w:rPr>
      <w:t>0229</w:t>
    </w:r>
    <w:r w:rsidRPr="00CF076C">
      <w:rPr>
        <w:rFonts w:ascii="Arial" w:hAnsi="Arial" w:cs="Arial"/>
        <w:i/>
        <w:sz w:val="20"/>
      </w:rPr>
      <w:t>/D/2</w:t>
    </w:r>
    <w:r w:rsidR="00A37AE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5A18BE"/>
    <w:rsid w:val="007842F5"/>
    <w:rsid w:val="007F11DD"/>
    <w:rsid w:val="008374C9"/>
    <w:rsid w:val="00925CE3"/>
    <w:rsid w:val="00980E2F"/>
    <w:rsid w:val="00A206AF"/>
    <w:rsid w:val="00A37AEE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4B507A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71DFC-EBC2-4582-9935-535BE50C7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2023-06-06T07:24:00Z</cp:lastPrinted>
  <dcterms:created xsi:type="dcterms:W3CDTF">2022-02-24T10:38:00Z</dcterms:created>
  <dcterms:modified xsi:type="dcterms:W3CDTF">2023-06-06T07:25:00Z</dcterms:modified>
</cp:coreProperties>
</file>