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9003D1" w:rsidRDefault="002B7344" w:rsidP="006A5DF1">
      <w:pPr>
        <w:spacing w:after="240"/>
        <w:jc w:val="right"/>
        <w:rPr>
          <w:rFonts w:ascii="Arial" w:hAnsi="Arial" w:cs="Arial"/>
          <w:sz w:val="24"/>
          <w:szCs w:val="24"/>
        </w:rPr>
      </w:pPr>
      <w:r w:rsidRPr="002B7344">
        <w:rPr>
          <w:rFonts w:ascii="Arial" w:hAnsi="Arial" w:cs="Arial"/>
          <w:sz w:val="24"/>
          <w:szCs w:val="24"/>
        </w:rPr>
        <w:t>Bydgoszcz</w:t>
      </w:r>
      <w:r w:rsidR="006A5DF1" w:rsidRPr="009003D1">
        <w:rPr>
          <w:rFonts w:ascii="Arial" w:hAnsi="Arial" w:cs="Arial"/>
          <w:sz w:val="24"/>
          <w:szCs w:val="24"/>
        </w:rPr>
        <w:t xml:space="preserve"> dnia: </w:t>
      </w:r>
      <w:r w:rsidRPr="002B7344">
        <w:rPr>
          <w:rFonts w:ascii="Arial" w:hAnsi="Arial" w:cs="Arial"/>
          <w:sz w:val="24"/>
          <w:szCs w:val="24"/>
        </w:rPr>
        <w:t>2023-06-12</w:t>
      </w:r>
    </w:p>
    <w:p w:rsidR="0029606A" w:rsidRPr="009003D1" w:rsidRDefault="0029606A" w:rsidP="006A5DF1">
      <w:pPr>
        <w:spacing w:after="240"/>
        <w:jc w:val="right"/>
        <w:rPr>
          <w:rFonts w:ascii="Arial" w:hAnsi="Arial" w:cs="Arial"/>
          <w:sz w:val="24"/>
          <w:szCs w:val="24"/>
        </w:rPr>
      </w:pPr>
    </w:p>
    <w:p w:rsidR="006A5DF1" w:rsidRPr="009003D1" w:rsidRDefault="002B7344" w:rsidP="006A5DF1">
      <w:pPr>
        <w:rPr>
          <w:rFonts w:ascii="Arial" w:hAnsi="Arial" w:cs="Arial"/>
          <w:b/>
          <w:bCs/>
          <w:sz w:val="24"/>
          <w:szCs w:val="24"/>
        </w:rPr>
      </w:pPr>
      <w:r w:rsidRPr="002B7344">
        <w:rPr>
          <w:rFonts w:ascii="Arial" w:hAnsi="Arial" w:cs="Arial"/>
          <w:b/>
          <w:bCs/>
          <w:sz w:val="24"/>
          <w:szCs w:val="24"/>
        </w:rPr>
        <w:t>10WSzKzP SPZOZ</w:t>
      </w:r>
    </w:p>
    <w:p w:rsidR="006A5DF1" w:rsidRPr="009003D1" w:rsidRDefault="002B7344" w:rsidP="006A5DF1">
      <w:pPr>
        <w:rPr>
          <w:rFonts w:ascii="Arial" w:hAnsi="Arial" w:cs="Arial"/>
          <w:sz w:val="24"/>
          <w:szCs w:val="24"/>
        </w:rPr>
      </w:pPr>
      <w:r w:rsidRPr="002B7344">
        <w:rPr>
          <w:rFonts w:ascii="Arial" w:hAnsi="Arial" w:cs="Arial"/>
          <w:sz w:val="24"/>
          <w:szCs w:val="24"/>
        </w:rPr>
        <w:t>Powstańców Warszawy</w:t>
      </w:r>
      <w:r w:rsidR="006A5DF1" w:rsidRPr="009003D1">
        <w:rPr>
          <w:rFonts w:ascii="Arial" w:hAnsi="Arial" w:cs="Arial"/>
          <w:sz w:val="24"/>
          <w:szCs w:val="24"/>
        </w:rPr>
        <w:t xml:space="preserve"> </w:t>
      </w:r>
      <w:r w:rsidRPr="002B7344">
        <w:rPr>
          <w:rFonts w:ascii="Arial" w:hAnsi="Arial" w:cs="Arial"/>
          <w:sz w:val="24"/>
          <w:szCs w:val="24"/>
        </w:rPr>
        <w:t>5</w:t>
      </w:r>
    </w:p>
    <w:p w:rsidR="006A5DF1" w:rsidRPr="009003D1" w:rsidRDefault="002B7344" w:rsidP="006A5DF1">
      <w:pPr>
        <w:rPr>
          <w:rFonts w:ascii="Arial" w:hAnsi="Arial" w:cs="Arial"/>
          <w:sz w:val="24"/>
          <w:szCs w:val="24"/>
        </w:rPr>
      </w:pPr>
      <w:r w:rsidRPr="002B7344">
        <w:rPr>
          <w:rFonts w:ascii="Arial" w:hAnsi="Arial" w:cs="Arial"/>
          <w:sz w:val="24"/>
          <w:szCs w:val="24"/>
        </w:rPr>
        <w:t>85-681</w:t>
      </w:r>
      <w:r w:rsidR="006A5DF1" w:rsidRPr="009003D1">
        <w:rPr>
          <w:rFonts w:ascii="Arial" w:hAnsi="Arial" w:cs="Arial"/>
          <w:sz w:val="24"/>
          <w:szCs w:val="24"/>
        </w:rPr>
        <w:t xml:space="preserve"> </w:t>
      </w:r>
      <w:r w:rsidRPr="002B7344">
        <w:rPr>
          <w:rFonts w:ascii="Arial" w:hAnsi="Arial" w:cs="Arial"/>
          <w:sz w:val="24"/>
          <w:szCs w:val="24"/>
        </w:rPr>
        <w:t>Bydgoszcz</w:t>
      </w:r>
    </w:p>
    <w:p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rsidR="006A5DF1" w:rsidRPr="009003D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rsidR="006A5DF1" w:rsidRPr="009003D1" w:rsidRDefault="006A5DF1" w:rsidP="006A5DF1">
      <w:pPr>
        <w:pStyle w:val="Nagwek"/>
        <w:tabs>
          <w:tab w:val="clear" w:pos="4536"/>
          <w:tab w:val="clear" w:pos="9072"/>
        </w:tabs>
        <w:rPr>
          <w:rFonts w:ascii="Arial" w:hAnsi="Arial" w:cs="Arial"/>
          <w:sz w:val="24"/>
          <w:szCs w:val="24"/>
        </w:rPr>
      </w:pPr>
    </w:p>
    <w:p w:rsidR="006A5DF1" w:rsidRPr="00B64273" w:rsidRDefault="00B64273" w:rsidP="006A5DF1">
      <w:pPr>
        <w:pStyle w:val="Nagwek"/>
        <w:tabs>
          <w:tab w:val="clear" w:pos="4536"/>
        </w:tabs>
        <w:rPr>
          <w:rFonts w:ascii="Arial" w:hAnsi="Arial" w:cs="Arial"/>
          <w:b/>
          <w:sz w:val="24"/>
          <w:szCs w:val="24"/>
        </w:rPr>
      </w:pPr>
      <w:r w:rsidRPr="00B64273">
        <w:rPr>
          <w:rFonts w:ascii="Arial" w:hAnsi="Arial" w:cs="Arial"/>
          <w:b/>
          <w:sz w:val="24"/>
          <w:szCs w:val="24"/>
        </w:rPr>
        <w:t>Pismo nr 4451/ 2023</w:t>
      </w:r>
      <w:r w:rsidR="006A5DF1" w:rsidRPr="00B64273">
        <w:rPr>
          <w:rFonts w:ascii="Arial" w:hAnsi="Arial" w:cs="Arial"/>
          <w:b/>
          <w:sz w:val="24"/>
          <w:szCs w:val="24"/>
        </w:rPr>
        <w:tab/>
        <w:t xml:space="preserve"> </w:t>
      </w:r>
    </w:p>
    <w:p w:rsidR="006A5DF1" w:rsidRPr="009003D1" w:rsidRDefault="006A5DF1" w:rsidP="006A5DF1">
      <w:pPr>
        <w:pStyle w:val="Nagwek"/>
        <w:tabs>
          <w:tab w:val="clear" w:pos="4536"/>
          <w:tab w:val="clear" w:pos="9072"/>
        </w:tabs>
        <w:rPr>
          <w:rFonts w:ascii="Arial" w:hAnsi="Arial" w:cs="Arial"/>
          <w:sz w:val="24"/>
          <w:szCs w:val="24"/>
        </w:rPr>
      </w:pPr>
    </w:p>
    <w:p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rsidR="006D4AB3" w:rsidRPr="009003D1" w:rsidRDefault="006D4AB3">
      <w:pPr>
        <w:pStyle w:val="Nagwek"/>
        <w:tabs>
          <w:tab w:val="clear" w:pos="4536"/>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2B7344" w:rsidRPr="002B7344">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2B7344" w:rsidRPr="002B7344">
        <w:rPr>
          <w:rFonts w:ascii="Arial" w:hAnsi="Arial" w:cs="Arial"/>
          <w:b/>
          <w:bCs/>
          <w:sz w:val="24"/>
          <w:szCs w:val="24"/>
        </w:rPr>
        <w:t xml:space="preserve">Dostawa lasera </w:t>
      </w:r>
      <w:proofErr w:type="spellStart"/>
      <w:r w:rsidR="002B7344" w:rsidRPr="002B7344">
        <w:rPr>
          <w:rFonts w:ascii="Arial" w:hAnsi="Arial" w:cs="Arial"/>
          <w:b/>
          <w:bCs/>
          <w:sz w:val="24"/>
          <w:szCs w:val="24"/>
        </w:rPr>
        <w:t>mikropulsowego</w:t>
      </w:r>
      <w:proofErr w:type="spellEnd"/>
      <w:r w:rsidR="002B7344" w:rsidRPr="002B7344">
        <w:rPr>
          <w:rFonts w:ascii="Arial" w:hAnsi="Arial" w:cs="Arial"/>
          <w:b/>
          <w:bCs/>
          <w:sz w:val="24"/>
          <w:szCs w:val="24"/>
        </w:rPr>
        <w:t xml:space="preserve"> podczerwonego</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2B7344" w:rsidRPr="002B7344">
        <w:rPr>
          <w:rFonts w:ascii="Arial" w:hAnsi="Arial" w:cs="Arial"/>
          <w:b/>
          <w:sz w:val="24"/>
          <w:szCs w:val="24"/>
        </w:rPr>
        <w:t>69/2023</w:t>
      </w:r>
      <w:r w:rsidRPr="009003D1">
        <w:rPr>
          <w:rFonts w:ascii="Arial" w:hAnsi="Arial" w:cs="Arial"/>
          <w:b/>
          <w:sz w:val="24"/>
          <w:szCs w:val="24"/>
        </w:rPr>
        <w:t>.</w:t>
      </w:r>
    </w:p>
    <w:p w:rsidR="0012774F" w:rsidRDefault="00520165" w:rsidP="00D8461B">
      <w:pPr>
        <w:spacing w:after="240" w:line="276" w:lineRule="auto"/>
        <w:jc w:val="both"/>
        <w:rPr>
          <w:rFonts w:ascii="Arial" w:hAnsi="Arial" w:cs="Arial"/>
          <w:bCs/>
          <w:sz w:val="24"/>
          <w:szCs w:val="24"/>
          <w:lang w:eastAsia="ar-SA"/>
        </w:rPr>
      </w:pPr>
      <w:r w:rsidRPr="009003D1">
        <w:rPr>
          <w:rFonts w:ascii="Arial" w:hAnsi="Arial" w:cs="Arial"/>
          <w:sz w:val="24"/>
          <w:szCs w:val="24"/>
        </w:rPr>
        <w:t xml:space="preserve">Zamawiający, </w:t>
      </w:r>
      <w:r w:rsidR="002B7344" w:rsidRPr="002B7344">
        <w:rPr>
          <w:rFonts w:ascii="Arial" w:hAnsi="Arial" w:cs="Arial"/>
          <w:b/>
          <w:sz w:val="24"/>
          <w:szCs w:val="24"/>
        </w:rPr>
        <w:t>10WSzKzP SPZOZ</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2B7344" w:rsidRPr="002B7344">
        <w:rPr>
          <w:rFonts w:ascii="Arial" w:hAnsi="Arial" w:cs="Arial"/>
          <w:sz w:val="24"/>
          <w:szCs w:val="24"/>
        </w:rPr>
        <w:t>(</w:t>
      </w:r>
      <w:proofErr w:type="spellStart"/>
      <w:r w:rsidR="002B7344" w:rsidRPr="002B7344">
        <w:rPr>
          <w:rFonts w:ascii="Arial" w:hAnsi="Arial" w:cs="Arial"/>
          <w:sz w:val="24"/>
          <w:szCs w:val="24"/>
        </w:rPr>
        <w:t>t.j</w:t>
      </w:r>
      <w:proofErr w:type="spellEnd"/>
      <w:r w:rsidR="002B7344" w:rsidRPr="002B7344">
        <w:rPr>
          <w:rFonts w:ascii="Arial" w:hAnsi="Arial" w:cs="Arial"/>
          <w:sz w:val="24"/>
          <w:szCs w:val="24"/>
        </w:rPr>
        <w:t>.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rsidR="00B64273" w:rsidRDefault="00B64273" w:rsidP="00B64273">
      <w:pPr>
        <w:spacing w:before="120"/>
        <w:rPr>
          <w:rFonts w:ascii="Arial Narrow" w:hAnsi="Arial Narrow"/>
          <w:b/>
          <w:sz w:val="24"/>
          <w:u w:val="single"/>
        </w:rPr>
      </w:pPr>
      <w:r>
        <w:rPr>
          <w:rFonts w:ascii="Arial Narrow" w:hAnsi="Arial Narrow"/>
          <w:sz w:val="24"/>
          <w:u w:val="single"/>
        </w:rPr>
        <w:t xml:space="preserve">PYTANIE </w:t>
      </w:r>
    </w:p>
    <w:p w:rsidR="00B64273" w:rsidRPr="00B64273" w:rsidRDefault="00B64273" w:rsidP="00B64273">
      <w:pPr>
        <w:numPr>
          <w:ilvl w:val="0"/>
          <w:numId w:val="8"/>
        </w:numPr>
        <w:spacing w:line="360" w:lineRule="auto"/>
        <w:rPr>
          <w:rFonts w:ascii="Arial Narrow" w:hAnsi="Arial Narrow"/>
          <w:b/>
          <w:sz w:val="24"/>
          <w:szCs w:val="24"/>
        </w:rPr>
      </w:pPr>
      <w:r w:rsidRPr="00B64273">
        <w:rPr>
          <w:rFonts w:ascii="Arial Narrow" w:hAnsi="Arial Narrow"/>
          <w:sz w:val="24"/>
          <w:szCs w:val="24"/>
        </w:rPr>
        <w:t xml:space="preserve">Dotyczy Specyfikacja techniczna – Załącznik nr 5 do SWZ - Specyfikacja techniczna </w:t>
      </w:r>
    </w:p>
    <w:p w:rsidR="00B64273" w:rsidRPr="00B64273" w:rsidRDefault="00B64273" w:rsidP="00B64273">
      <w:pPr>
        <w:spacing w:line="360" w:lineRule="auto"/>
        <w:rPr>
          <w:rFonts w:ascii="Arial Narrow" w:hAnsi="Arial Narrow"/>
          <w:b/>
          <w:sz w:val="24"/>
          <w:szCs w:val="24"/>
        </w:rPr>
      </w:pPr>
      <w:r w:rsidRPr="00B64273">
        <w:rPr>
          <w:rFonts w:ascii="Arial Narrow" w:hAnsi="Arial Narrow"/>
          <w:sz w:val="24"/>
          <w:szCs w:val="24"/>
        </w:rPr>
        <w:t>Czy Zamawiający dopuści laser rok produkcji 2022 o parametrach:</w:t>
      </w:r>
    </w:p>
    <w:tbl>
      <w:tblPr>
        <w:tblW w:w="6582" w:type="dxa"/>
        <w:tblCellMar>
          <w:left w:w="0" w:type="dxa"/>
          <w:right w:w="0" w:type="dxa"/>
        </w:tblCellMar>
        <w:tblLook w:val="04A0" w:firstRow="1" w:lastRow="0" w:firstColumn="1" w:lastColumn="0" w:noHBand="0" w:noVBand="1"/>
      </w:tblPr>
      <w:tblGrid>
        <w:gridCol w:w="6522"/>
        <w:gridCol w:w="60"/>
      </w:tblGrid>
      <w:tr w:rsidR="00B64273" w:rsidRPr="00B64273" w:rsidTr="00B64273">
        <w:trPr>
          <w:trHeight w:val="585"/>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rPr>
                <w:rFonts w:ascii="Arial Narrow" w:hAnsi="Arial Narrow"/>
                <w:b/>
                <w:sz w:val="24"/>
                <w:szCs w:val="24"/>
              </w:rPr>
            </w:pPr>
            <w:r w:rsidRPr="00B64273">
              <w:rPr>
                <w:rFonts w:ascii="Arial Narrow" w:hAnsi="Arial Narrow"/>
                <w:color w:val="000000"/>
                <w:sz w:val="24"/>
                <w:szCs w:val="24"/>
              </w:rPr>
              <w:t xml:space="preserve">Typ lasera: /DPSS/ medium krystaliczne pompowane diodami </w:t>
            </w:r>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trHeight w:val="585"/>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rPr>
                <w:rFonts w:ascii="Arial Narrow" w:hAnsi="Arial Narrow"/>
                <w:b/>
                <w:sz w:val="24"/>
                <w:szCs w:val="24"/>
              </w:rPr>
            </w:pPr>
            <w:r w:rsidRPr="00B64273">
              <w:rPr>
                <w:rFonts w:ascii="Arial Narrow" w:hAnsi="Arial Narrow"/>
                <w:color w:val="000000"/>
                <w:sz w:val="24"/>
                <w:szCs w:val="24"/>
              </w:rPr>
              <w:t xml:space="preserve">Długość fali – 810 </w:t>
            </w:r>
            <w:proofErr w:type="spellStart"/>
            <w:r w:rsidRPr="00B64273">
              <w:rPr>
                <w:rFonts w:ascii="Arial Narrow" w:hAnsi="Arial Narrow"/>
                <w:color w:val="000000"/>
                <w:sz w:val="24"/>
                <w:szCs w:val="24"/>
              </w:rPr>
              <w:t>nm</w:t>
            </w:r>
            <w:proofErr w:type="spellEnd"/>
            <w:r w:rsidRPr="00B64273">
              <w:rPr>
                <w:rFonts w:ascii="Arial Narrow" w:hAnsi="Arial Narrow"/>
                <w:color w:val="000000"/>
                <w:sz w:val="24"/>
                <w:szCs w:val="24"/>
              </w:rPr>
              <w:t xml:space="preserve"> do zabiegów m.in. </w:t>
            </w:r>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trHeight w:val="585"/>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rPr>
                <w:rFonts w:ascii="Arial Narrow" w:hAnsi="Arial Narrow"/>
                <w:b/>
                <w:sz w:val="24"/>
                <w:szCs w:val="24"/>
              </w:rPr>
            </w:pPr>
            <w:r w:rsidRPr="00B64273">
              <w:rPr>
                <w:rFonts w:ascii="Arial Narrow" w:hAnsi="Arial Narrow"/>
                <w:color w:val="000000"/>
                <w:sz w:val="24"/>
                <w:szCs w:val="24"/>
              </w:rPr>
              <w:t>Rodzaj pracy – fala ciągła lub impulsowa</w:t>
            </w:r>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trHeight w:val="585"/>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rPr>
                <w:rFonts w:ascii="Arial Narrow" w:hAnsi="Arial Narrow"/>
                <w:b/>
                <w:sz w:val="24"/>
                <w:szCs w:val="24"/>
              </w:rPr>
            </w:pPr>
            <w:r w:rsidRPr="00B64273">
              <w:rPr>
                <w:rFonts w:ascii="Arial Narrow" w:hAnsi="Arial Narrow"/>
                <w:color w:val="000000"/>
                <w:sz w:val="24"/>
                <w:szCs w:val="24"/>
              </w:rPr>
              <w:t xml:space="preserve">Czas trwania impulsu 0,01 s – 3,0 s  </w:t>
            </w:r>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trHeight w:val="585"/>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rPr>
                <w:rFonts w:ascii="Arial Narrow" w:hAnsi="Arial Narrow"/>
                <w:b/>
                <w:sz w:val="24"/>
                <w:szCs w:val="24"/>
              </w:rPr>
            </w:pPr>
            <w:r w:rsidRPr="00B64273">
              <w:rPr>
                <w:rFonts w:ascii="Arial Narrow" w:hAnsi="Arial Narrow"/>
                <w:color w:val="000000"/>
                <w:sz w:val="24"/>
                <w:szCs w:val="24"/>
              </w:rPr>
              <w:t xml:space="preserve">Możliwość podłączenia sond do </w:t>
            </w:r>
            <w:proofErr w:type="spellStart"/>
            <w:r w:rsidRPr="00B64273">
              <w:rPr>
                <w:rFonts w:ascii="Arial Narrow" w:hAnsi="Arial Narrow"/>
                <w:color w:val="000000"/>
                <w:sz w:val="24"/>
                <w:szCs w:val="24"/>
              </w:rPr>
              <w:t>cyklofotokoagulacji</w:t>
            </w:r>
            <w:proofErr w:type="spellEnd"/>
            <w:r w:rsidRPr="00B64273">
              <w:rPr>
                <w:rFonts w:ascii="Arial Narrow" w:hAnsi="Arial Narrow"/>
                <w:color w:val="000000"/>
                <w:sz w:val="24"/>
                <w:szCs w:val="24"/>
              </w:rPr>
              <w:t xml:space="preserve"> i innych np. do zabiegów </w:t>
            </w:r>
            <w:proofErr w:type="spellStart"/>
            <w:r w:rsidRPr="00B64273">
              <w:rPr>
                <w:rFonts w:ascii="Arial Narrow" w:hAnsi="Arial Narrow"/>
                <w:color w:val="000000"/>
                <w:sz w:val="24"/>
                <w:szCs w:val="24"/>
              </w:rPr>
              <w:t>endo</w:t>
            </w:r>
            <w:proofErr w:type="spellEnd"/>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trHeight w:val="585"/>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rPr>
                <w:rFonts w:ascii="Arial Narrow" w:hAnsi="Arial Narrow"/>
                <w:b/>
                <w:sz w:val="24"/>
                <w:szCs w:val="24"/>
              </w:rPr>
            </w:pPr>
            <w:r w:rsidRPr="00B64273">
              <w:rPr>
                <w:rFonts w:ascii="Arial Narrow" w:hAnsi="Arial Narrow"/>
                <w:color w:val="000000"/>
                <w:sz w:val="24"/>
                <w:szCs w:val="24"/>
              </w:rPr>
              <w:t>Czas przerwy między impulsami 0,01 s  - 3,0 s</w:t>
            </w:r>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trHeight w:val="585"/>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rPr>
                <w:rFonts w:ascii="Arial Narrow" w:hAnsi="Arial Narrow"/>
                <w:b/>
                <w:sz w:val="24"/>
                <w:szCs w:val="24"/>
              </w:rPr>
            </w:pPr>
            <w:r w:rsidRPr="00B64273">
              <w:rPr>
                <w:rFonts w:ascii="Arial Narrow" w:hAnsi="Arial Narrow"/>
                <w:color w:val="000000"/>
                <w:sz w:val="24"/>
                <w:szCs w:val="24"/>
              </w:rPr>
              <w:t xml:space="preserve">Regulacja mocy promieniowania 50 </w:t>
            </w:r>
            <w:proofErr w:type="spellStart"/>
            <w:r w:rsidRPr="00B64273">
              <w:rPr>
                <w:rFonts w:ascii="Arial Narrow" w:hAnsi="Arial Narrow"/>
                <w:color w:val="000000"/>
                <w:sz w:val="24"/>
                <w:szCs w:val="24"/>
              </w:rPr>
              <w:t>mW</w:t>
            </w:r>
            <w:proofErr w:type="spellEnd"/>
            <w:r w:rsidRPr="00B64273">
              <w:rPr>
                <w:rFonts w:ascii="Arial Narrow" w:hAnsi="Arial Narrow"/>
                <w:color w:val="000000"/>
                <w:sz w:val="24"/>
                <w:szCs w:val="24"/>
              </w:rPr>
              <w:t xml:space="preserve"> – 3000 </w:t>
            </w:r>
            <w:proofErr w:type="spellStart"/>
            <w:r w:rsidRPr="00B64273">
              <w:rPr>
                <w:rFonts w:ascii="Arial Narrow" w:hAnsi="Arial Narrow"/>
                <w:color w:val="000000"/>
                <w:sz w:val="24"/>
                <w:szCs w:val="24"/>
              </w:rPr>
              <w:t>mW</w:t>
            </w:r>
            <w:proofErr w:type="spellEnd"/>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trHeight w:val="585"/>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rPr>
                <w:rFonts w:ascii="Arial Narrow" w:hAnsi="Arial Narrow"/>
                <w:b/>
                <w:sz w:val="24"/>
                <w:szCs w:val="24"/>
              </w:rPr>
            </w:pPr>
            <w:r w:rsidRPr="00B64273">
              <w:rPr>
                <w:rFonts w:ascii="Arial Narrow" w:hAnsi="Arial Narrow"/>
                <w:color w:val="000000"/>
                <w:sz w:val="24"/>
                <w:szCs w:val="24"/>
              </w:rPr>
              <w:lastRenderedPageBreak/>
              <w:t xml:space="preserve">Ekran sterujący na konsoli – 7 calowy dotykowy wyświetlacz </w:t>
            </w:r>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trHeight w:val="585"/>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rPr>
                <w:rFonts w:ascii="Arial Narrow" w:hAnsi="Arial Narrow"/>
                <w:b/>
                <w:sz w:val="24"/>
                <w:szCs w:val="24"/>
              </w:rPr>
            </w:pPr>
            <w:r w:rsidRPr="00B64273">
              <w:rPr>
                <w:rFonts w:ascii="Arial Narrow" w:hAnsi="Arial Narrow"/>
                <w:color w:val="000000"/>
                <w:sz w:val="24"/>
                <w:szCs w:val="24"/>
              </w:rPr>
              <w:t>Tryb mikrosekundowy SUBTRESHOLD</w:t>
            </w:r>
          </w:p>
          <w:p w:rsidR="00B64273" w:rsidRPr="00B64273" w:rsidRDefault="00B64273" w:rsidP="00D2450B">
            <w:pPr>
              <w:rPr>
                <w:rFonts w:ascii="Arial Narrow" w:hAnsi="Arial Narrow"/>
                <w:b/>
                <w:sz w:val="24"/>
                <w:szCs w:val="24"/>
              </w:rPr>
            </w:pPr>
            <w:r w:rsidRPr="00B64273">
              <w:rPr>
                <w:rFonts w:ascii="Arial Narrow" w:hAnsi="Arial Narrow" w:cs="Arial"/>
                <w:color w:val="000000"/>
                <w:sz w:val="24"/>
                <w:szCs w:val="24"/>
              </w:rPr>
              <w:t>Czas trwania : 0.01 - 3.0, 3.5, 4.0, 4.5, 5.0, 10 - 90 s</w:t>
            </w:r>
            <w:r w:rsidRPr="00B64273">
              <w:rPr>
                <w:rFonts w:ascii="Arial Narrow" w:hAnsi="Arial Narrow"/>
                <w:color w:val="000000"/>
                <w:sz w:val="24"/>
                <w:szCs w:val="24"/>
              </w:rPr>
              <w:br/>
            </w:r>
            <w:r w:rsidRPr="00B64273">
              <w:rPr>
                <w:rFonts w:ascii="Arial Narrow" w:hAnsi="Arial Narrow" w:cs="Arial"/>
                <w:color w:val="000000"/>
                <w:sz w:val="24"/>
                <w:szCs w:val="24"/>
              </w:rPr>
              <w:t>cykl : 5%, 7.5%, 10%, 12.5%, 15%, 20%, 25%, 30%, 31.3%</w:t>
            </w:r>
            <w:r w:rsidRPr="00B64273">
              <w:rPr>
                <w:rFonts w:ascii="Arial Narrow" w:hAnsi="Arial Narrow"/>
                <w:color w:val="000000"/>
                <w:sz w:val="24"/>
                <w:szCs w:val="24"/>
              </w:rPr>
              <w:br/>
            </w:r>
            <w:r w:rsidRPr="00B64273">
              <w:rPr>
                <w:rFonts w:ascii="Arial Narrow" w:hAnsi="Arial Narrow" w:cs="Arial"/>
                <w:color w:val="000000"/>
                <w:sz w:val="24"/>
                <w:szCs w:val="24"/>
              </w:rPr>
              <w:t>okres: 0.01 - 3.0, 3.5, 4.0, 5.0, 10.0 s i  OFF</w:t>
            </w:r>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trHeight w:val="585"/>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rPr>
                <w:rFonts w:ascii="Arial Narrow" w:hAnsi="Arial Narrow"/>
                <w:b/>
                <w:sz w:val="24"/>
                <w:szCs w:val="24"/>
              </w:rPr>
            </w:pPr>
            <w:r w:rsidRPr="00B64273">
              <w:rPr>
                <w:rFonts w:ascii="Arial Narrow" w:hAnsi="Arial Narrow"/>
                <w:color w:val="000000"/>
                <w:sz w:val="24"/>
                <w:szCs w:val="24"/>
              </w:rPr>
              <w:t>Klasa bezpieczeństwa IV (4)</w:t>
            </w:r>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trHeight w:val="585"/>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rPr>
                <w:rFonts w:ascii="Arial Narrow" w:hAnsi="Arial Narrow"/>
                <w:b/>
                <w:sz w:val="24"/>
                <w:szCs w:val="24"/>
              </w:rPr>
            </w:pPr>
            <w:r w:rsidRPr="00B64273">
              <w:rPr>
                <w:rFonts w:ascii="Arial Narrow" w:hAnsi="Arial Narrow"/>
                <w:color w:val="000000"/>
                <w:sz w:val="24"/>
                <w:szCs w:val="24"/>
              </w:rPr>
              <w:t xml:space="preserve">Konsola lasera odłączana od lampy szczelinowej, dająca możliwość jej przeniesienia i pracy z </w:t>
            </w:r>
            <w:proofErr w:type="spellStart"/>
            <w:r w:rsidRPr="00B64273">
              <w:rPr>
                <w:rFonts w:ascii="Arial Narrow" w:hAnsi="Arial Narrow"/>
                <w:color w:val="000000"/>
                <w:sz w:val="24"/>
                <w:szCs w:val="24"/>
              </w:rPr>
              <w:t>endosondami</w:t>
            </w:r>
            <w:proofErr w:type="spellEnd"/>
            <w:r w:rsidRPr="00B64273">
              <w:rPr>
                <w:rFonts w:ascii="Arial Narrow" w:hAnsi="Arial Narrow"/>
                <w:color w:val="000000"/>
                <w:sz w:val="24"/>
                <w:szCs w:val="24"/>
              </w:rPr>
              <w:t xml:space="preserve"> na bloku operacyjnym</w:t>
            </w:r>
            <w:r w:rsidRPr="00B64273">
              <w:rPr>
                <w:rFonts w:ascii="Arial Narrow" w:hAnsi="Arial Narrow"/>
                <w:bCs/>
                <w:color w:val="000000"/>
                <w:sz w:val="24"/>
                <w:szCs w:val="24"/>
              </w:rPr>
              <w:t xml:space="preserve"> –</w:t>
            </w:r>
            <w:r w:rsidRPr="00B64273">
              <w:rPr>
                <w:rFonts w:ascii="Arial Narrow" w:hAnsi="Arial Narrow"/>
                <w:color w:val="000000"/>
                <w:sz w:val="24"/>
                <w:szCs w:val="24"/>
              </w:rPr>
              <w:t xml:space="preserve"> w komplecie  specjalna walizka transportowa</w:t>
            </w:r>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trHeight w:val="585"/>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rPr>
                <w:rFonts w:ascii="Arial Narrow" w:hAnsi="Arial Narrow"/>
                <w:b/>
                <w:sz w:val="24"/>
                <w:szCs w:val="24"/>
              </w:rPr>
            </w:pPr>
            <w:r w:rsidRPr="00B64273">
              <w:rPr>
                <w:rFonts w:ascii="Arial Narrow" w:hAnsi="Arial Narrow"/>
                <w:color w:val="000000"/>
                <w:sz w:val="24"/>
                <w:szCs w:val="24"/>
              </w:rPr>
              <w:t xml:space="preserve">Panel sterowania dotykowy zdejmowany w przypadku używania do pracy </w:t>
            </w:r>
            <w:proofErr w:type="spellStart"/>
            <w:r w:rsidRPr="00B64273">
              <w:rPr>
                <w:rFonts w:ascii="Arial Narrow" w:hAnsi="Arial Narrow"/>
                <w:color w:val="000000"/>
                <w:sz w:val="24"/>
                <w:szCs w:val="24"/>
              </w:rPr>
              <w:t>endo</w:t>
            </w:r>
            <w:proofErr w:type="spellEnd"/>
            <w:r w:rsidRPr="00B64273">
              <w:rPr>
                <w:rFonts w:ascii="Arial Narrow" w:hAnsi="Arial Narrow"/>
                <w:color w:val="000000"/>
                <w:sz w:val="24"/>
                <w:szCs w:val="24"/>
              </w:rPr>
              <w:t>- np. na bloku operacyjnym</w:t>
            </w:r>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trHeight w:val="585"/>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rPr>
                <w:rFonts w:ascii="Arial Narrow" w:hAnsi="Arial Narrow"/>
                <w:b/>
                <w:sz w:val="24"/>
                <w:szCs w:val="24"/>
              </w:rPr>
            </w:pPr>
            <w:r w:rsidRPr="00B64273">
              <w:rPr>
                <w:rFonts w:ascii="Arial Narrow" w:hAnsi="Arial Narrow"/>
                <w:color w:val="000000"/>
                <w:sz w:val="24"/>
                <w:szCs w:val="24"/>
              </w:rPr>
              <w:t xml:space="preserve">przewodowy) </w:t>
            </w:r>
            <w:proofErr w:type="spellStart"/>
            <w:r w:rsidRPr="00B64273">
              <w:rPr>
                <w:rFonts w:ascii="Arial Narrow" w:hAnsi="Arial Narrow"/>
                <w:color w:val="000000"/>
                <w:sz w:val="24"/>
                <w:szCs w:val="24"/>
              </w:rPr>
              <w:t>footswitch</w:t>
            </w:r>
            <w:proofErr w:type="spellEnd"/>
            <w:r w:rsidRPr="00B64273">
              <w:rPr>
                <w:rFonts w:ascii="Arial Narrow" w:hAnsi="Arial Narrow"/>
                <w:color w:val="000000"/>
                <w:sz w:val="24"/>
                <w:szCs w:val="24"/>
              </w:rPr>
              <w:t xml:space="preserve">, umożliwiający sterowanie laserem na bloku operacyjnym </w:t>
            </w:r>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gridAfter w:val="1"/>
          <w:wAfter w:w="60" w:type="dxa"/>
          <w:trHeight w:val="460"/>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jc w:val="center"/>
              <w:rPr>
                <w:rFonts w:ascii="Arial Narrow" w:hAnsi="Arial Narrow"/>
                <w:b/>
                <w:sz w:val="24"/>
                <w:szCs w:val="24"/>
              </w:rPr>
            </w:pPr>
            <w:r w:rsidRPr="00B64273">
              <w:rPr>
                <w:rFonts w:ascii="Arial Narrow" w:hAnsi="Arial Narrow"/>
                <w:bCs/>
                <w:color w:val="000000"/>
                <w:sz w:val="24"/>
                <w:szCs w:val="24"/>
              </w:rPr>
              <w:t>LASER CELOWNICZY</w:t>
            </w:r>
          </w:p>
        </w:tc>
      </w:tr>
      <w:tr w:rsidR="00B64273" w:rsidRPr="00B64273" w:rsidTr="00B64273">
        <w:trPr>
          <w:trHeight w:val="460"/>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pStyle w:val="Nagwek2"/>
              <w:ind w:left="113"/>
              <w:rPr>
                <w:rFonts w:ascii="Arial Narrow" w:hAnsi="Arial Narrow"/>
                <w:szCs w:val="24"/>
              </w:rPr>
            </w:pPr>
            <w:r w:rsidRPr="00B64273">
              <w:rPr>
                <w:rFonts w:ascii="Arial Narrow" w:hAnsi="Arial Narrow"/>
                <w:color w:val="000000"/>
                <w:szCs w:val="24"/>
              </w:rPr>
              <w:t>Typ lasera: diodowy czerwony</w:t>
            </w:r>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trHeight w:val="460"/>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pStyle w:val="Nagwek2"/>
              <w:ind w:left="113"/>
              <w:rPr>
                <w:rFonts w:ascii="Arial Narrow" w:hAnsi="Arial Narrow"/>
                <w:szCs w:val="24"/>
              </w:rPr>
            </w:pPr>
            <w:r w:rsidRPr="00B64273">
              <w:rPr>
                <w:rFonts w:ascii="Arial Narrow" w:hAnsi="Arial Narrow"/>
                <w:color w:val="000000"/>
                <w:szCs w:val="24"/>
              </w:rPr>
              <w:t xml:space="preserve">Długość fali – 635- 653 </w:t>
            </w:r>
            <w:proofErr w:type="spellStart"/>
            <w:r w:rsidRPr="00B64273">
              <w:rPr>
                <w:rFonts w:ascii="Arial Narrow" w:hAnsi="Arial Narrow"/>
                <w:color w:val="000000"/>
                <w:szCs w:val="24"/>
              </w:rPr>
              <w:t>nm</w:t>
            </w:r>
            <w:proofErr w:type="spellEnd"/>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trHeight w:val="460"/>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rPr>
                <w:rFonts w:ascii="Arial Narrow" w:hAnsi="Arial Narrow"/>
                <w:b/>
                <w:sz w:val="24"/>
                <w:szCs w:val="24"/>
              </w:rPr>
            </w:pPr>
            <w:r w:rsidRPr="00B64273">
              <w:rPr>
                <w:rFonts w:ascii="Arial Narrow" w:hAnsi="Arial Narrow"/>
                <w:color w:val="000000"/>
                <w:sz w:val="24"/>
                <w:szCs w:val="24"/>
              </w:rPr>
              <w:t xml:space="preserve">Moc regulowana stopniowo  w zakresie  0,1mW -  1 </w:t>
            </w:r>
            <w:proofErr w:type="spellStart"/>
            <w:r w:rsidRPr="00B64273">
              <w:rPr>
                <w:rFonts w:ascii="Arial Narrow" w:hAnsi="Arial Narrow"/>
                <w:color w:val="000000"/>
                <w:sz w:val="24"/>
                <w:szCs w:val="24"/>
              </w:rPr>
              <w:t>mW</w:t>
            </w:r>
            <w:proofErr w:type="spellEnd"/>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trHeight w:val="460"/>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rPr>
                <w:rFonts w:ascii="Arial Narrow" w:hAnsi="Arial Narrow"/>
                <w:b/>
                <w:sz w:val="24"/>
                <w:szCs w:val="24"/>
              </w:rPr>
            </w:pPr>
            <w:r w:rsidRPr="00B64273">
              <w:rPr>
                <w:rFonts w:ascii="Arial Narrow" w:hAnsi="Arial Narrow"/>
                <w:color w:val="000000"/>
                <w:sz w:val="24"/>
                <w:szCs w:val="24"/>
              </w:rPr>
              <w:t>Chłodzenie konwekcyjne powietrzem</w:t>
            </w:r>
          </w:p>
        </w:tc>
        <w:tc>
          <w:tcPr>
            <w:tcW w:w="60" w:type="dxa"/>
            <w:tcBorders>
              <w:top w:val="nil"/>
              <w:left w:val="single" w:sz="4" w:space="0" w:color="auto"/>
              <w:bottom w:val="nil"/>
              <w:right w:val="nil"/>
            </w:tcBorders>
            <w:vAlign w:val="center"/>
            <w:hideMark/>
          </w:tcPr>
          <w:p w:rsidR="00B64273" w:rsidRPr="00B64273" w:rsidRDefault="00B64273" w:rsidP="00D2450B">
            <w:pPr>
              <w:rPr>
                <w:rFonts w:ascii="Arial Narrow" w:hAnsi="Arial Narrow"/>
                <w:b/>
                <w:sz w:val="24"/>
                <w:szCs w:val="24"/>
              </w:rPr>
            </w:pPr>
            <w:r w:rsidRPr="00B64273">
              <w:rPr>
                <w:rFonts w:ascii="Arial Narrow" w:hAnsi="Arial Narrow"/>
                <w:sz w:val="24"/>
                <w:szCs w:val="24"/>
              </w:rPr>
              <w:t> </w:t>
            </w:r>
          </w:p>
        </w:tc>
      </w:tr>
      <w:tr w:rsidR="00B64273" w:rsidRPr="00B64273" w:rsidTr="00B64273">
        <w:trPr>
          <w:trHeight w:val="460"/>
        </w:trPr>
        <w:tc>
          <w:tcPr>
            <w:tcW w:w="65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64273" w:rsidRPr="00B64273" w:rsidRDefault="00B64273" w:rsidP="00D2450B">
            <w:pPr>
              <w:ind w:left="113"/>
              <w:rPr>
                <w:rFonts w:ascii="Arial Narrow" w:hAnsi="Arial Narrow"/>
                <w:b/>
                <w:sz w:val="24"/>
                <w:szCs w:val="24"/>
              </w:rPr>
            </w:pPr>
            <w:r w:rsidRPr="00B64273">
              <w:rPr>
                <w:rFonts w:ascii="Arial Narrow" w:hAnsi="Arial Narrow"/>
                <w:color w:val="000000"/>
                <w:sz w:val="24"/>
                <w:szCs w:val="24"/>
              </w:rPr>
              <w:t>Klasa bezpieczeństwa II (2)</w:t>
            </w:r>
          </w:p>
        </w:tc>
        <w:tc>
          <w:tcPr>
            <w:tcW w:w="60" w:type="dxa"/>
            <w:tcBorders>
              <w:left w:val="single" w:sz="4" w:space="0" w:color="auto"/>
            </w:tcBorders>
            <w:vAlign w:val="center"/>
            <w:hideMark/>
          </w:tcPr>
          <w:p w:rsidR="00B64273" w:rsidRPr="00B64273" w:rsidRDefault="00B64273" w:rsidP="00D2450B">
            <w:pPr>
              <w:rPr>
                <w:rFonts w:ascii="Arial Narrow" w:hAnsi="Arial Narrow"/>
                <w:b/>
                <w:sz w:val="24"/>
                <w:szCs w:val="24"/>
              </w:rPr>
            </w:pPr>
          </w:p>
        </w:tc>
      </w:tr>
    </w:tbl>
    <w:p w:rsidR="00B64273" w:rsidRPr="00B64273" w:rsidRDefault="00B64273" w:rsidP="00B64273">
      <w:pPr>
        <w:spacing w:before="120"/>
        <w:rPr>
          <w:rFonts w:ascii="Arial Narrow" w:hAnsi="Arial Narrow"/>
          <w:b/>
          <w:sz w:val="24"/>
          <w:szCs w:val="24"/>
          <w:u w:val="single"/>
        </w:rPr>
      </w:pPr>
      <w:r w:rsidRPr="00B64273">
        <w:rPr>
          <w:rFonts w:ascii="Arial Narrow" w:hAnsi="Arial Narrow"/>
          <w:b/>
          <w:sz w:val="24"/>
          <w:szCs w:val="24"/>
          <w:u w:val="single"/>
        </w:rPr>
        <w:t xml:space="preserve">ODPOWIEDŹ  </w:t>
      </w:r>
    </w:p>
    <w:p w:rsidR="00B64273" w:rsidRPr="00B64273" w:rsidRDefault="00B64273" w:rsidP="00B64273">
      <w:pPr>
        <w:jc w:val="both"/>
        <w:rPr>
          <w:rFonts w:ascii="Arial Narrow" w:hAnsi="Arial Narrow"/>
          <w:b/>
          <w:sz w:val="24"/>
          <w:szCs w:val="24"/>
        </w:rPr>
      </w:pPr>
      <w:r w:rsidRPr="00B64273">
        <w:rPr>
          <w:rFonts w:ascii="Arial Narrow" w:hAnsi="Arial Narrow"/>
          <w:sz w:val="24"/>
          <w:szCs w:val="24"/>
        </w:rPr>
        <w:t>Zamawiający podtrzymuje zapisy SWZ.</w:t>
      </w:r>
    </w:p>
    <w:p w:rsidR="00B64273" w:rsidRPr="00B64273" w:rsidRDefault="00B64273" w:rsidP="00B64273">
      <w:pPr>
        <w:jc w:val="both"/>
        <w:rPr>
          <w:rFonts w:ascii="Arial Narrow" w:hAnsi="Arial Narrow"/>
          <w:b/>
          <w:sz w:val="24"/>
          <w:szCs w:val="24"/>
        </w:rPr>
      </w:pPr>
    </w:p>
    <w:p w:rsidR="00B64273" w:rsidRPr="00B64273" w:rsidRDefault="00B64273" w:rsidP="00B64273">
      <w:pPr>
        <w:pStyle w:val="Nagwek7"/>
        <w:rPr>
          <w:rFonts w:ascii="Arial Narrow" w:hAnsi="Arial Narrow"/>
        </w:rPr>
      </w:pPr>
      <w:r w:rsidRPr="00B64273">
        <w:rPr>
          <w:rFonts w:ascii="Arial Narrow" w:hAnsi="Arial Narrow"/>
        </w:rPr>
        <w:t>PYTANIE</w:t>
      </w:r>
    </w:p>
    <w:p w:rsidR="00B64273" w:rsidRPr="00B64273" w:rsidRDefault="00B64273" w:rsidP="00B64273">
      <w:pPr>
        <w:numPr>
          <w:ilvl w:val="0"/>
          <w:numId w:val="8"/>
        </w:numPr>
        <w:spacing w:line="360" w:lineRule="auto"/>
        <w:rPr>
          <w:rFonts w:ascii="Arial Narrow" w:hAnsi="Arial Narrow"/>
          <w:b/>
          <w:sz w:val="24"/>
          <w:szCs w:val="24"/>
        </w:rPr>
      </w:pPr>
      <w:r w:rsidRPr="00B64273">
        <w:rPr>
          <w:rFonts w:ascii="Arial Narrow" w:hAnsi="Arial Narrow"/>
          <w:sz w:val="24"/>
          <w:szCs w:val="24"/>
        </w:rPr>
        <w:t xml:space="preserve">Dotyczy Załącznik nr 5. Pkt.24  Warunki gwarancji i serwisu </w:t>
      </w:r>
    </w:p>
    <w:p w:rsidR="00B64273" w:rsidRPr="00B64273" w:rsidRDefault="00B64273" w:rsidP="00B64273">
      <w:pPr>
        <w:spacing w:line="360" w:lineRule="auto"/>
        <w:rPr>
          <w:rFonts w:ascii="Arial Narrow" w:hAnsi="Arial Narrow"/>
          <w:b/>
          <w:sz w:val="24"/>
          <w:szCs w:val="24"/>
        </w:rPr>
      </w:pPr>
      <w:r w:rsidRPr="00B64273">
        <w:rPr>
          <w:rFonts w:ascii="Arial Narrow" w:hAnsi="Arial Narrow"/>
          <w:sz w:val="24"/>
          <w:szCs w:val="24"/>
        </w:rPr>
        <w:t>Czy Zamawiający wyrazi zgodę na zmianę w/w punktu na:</w:t>
      </w:r>
    </w:p>
    <w:p w:rsidR="00B64273" w:rsidRPr="00B64273" w:rsidRDefault="00B64273" w:rsidP="00B64273">
      <w:pPr>
        <w:spacing w:line="360" w:lineRule="auto"/>
        <w:rPr>
          <w:rFonts w:ascii="Arial Narrow" w:hAnsi="Arial Narrow"/>
          <w:b/>
          <w:sz w:val="24"/>
          <w:szCs w:val="24"/>
        </w:rPr>
      </w:pPr>
      <w:r w:rsidRPr="00B64273">
        <w:rPr>
          <w:rFonts w:ascii="Arial Narrow" w:hAnsi="Arial Narrow"/>
          <w:sz w:val="24"/>
          <w:szCs w:val="24"/>
        </w:rPr>
        <w:t xml:space="preserve">Czas reakcji serwisu na zgłoszenie (nie dłuższy niż 48h w dni robocze tj. od poniedziałku do piątku z wyłączeniem dni ustawowo wolnych od pracy) liczony od dnia zgłoszenia usterki. W uzasadnionych przypadkach czas ten może ulec wydłużeniu za zgodą Zamawiającego. </w:t>
      </w:r>
    </w:p>
    <w:p w:rsidR="00B64273" w:rsidRPr="00B64273" w:rsidRDefault="00B64273" w:rsidP="00B64273">
      <w:pPr>
        <w:pStyle w:val="Bezodstpw"/>
        <w:jc w:val="both"/>
        <w:rPr>
          <w:rFonts w:ascii="Arial Narrow" w:hAnsi="Arial Narrow"/>
        </w:rPr>
      </w:pPr>
      <w:r w:rsidRPr="00B64273">
        <w:rPr>
          <w:rFonts w:ascii="Arial Narrow" w:eastAsia="SimSun" w:hAnsi="Arial Narrow"/>
          <w:kern w:val="2"/>
          <w:lang w:eastAsia="ar-SA"/>
        </w:rPr>
        <w:t xml:space="preserve">Uzasadnienie: Reakcja autoryzowanego serwisu i przyjęcie zgłoszenia w dni robocze może nastąpić w 48h, jednak w momencie przystąpienia do naprawy czas na przyjazd serwisu do Zamawiającego jest nierealny i spowoduje naliczenie kar umownych brak rozpoczęcia naprawy i wzbogacenie się w tym przypadku Zamawiającego co jest </w:t>
      </w:r>
      <w:r w:rsidRPr="00B64273">
        <w:rPr>
          <w:rFonts w:ascii="Arial Narrow" w:hAnsi="Arial Narrow"/>
        </w:rPr>
        <w:t>w sprzeczności funkcją kary umownej określonej przez przepisy kodeksu cywilnego.</w:t>
      </w:r>
    </w:p>
    <w:p w:rsidR="00B64273" w:rsidRPr="00B64273" w:rsidRDefault="00B64273" w:rsidP="00B64273">
      <w:pPr>
        <w:spacing w:before="120"/>
        <w:rPr>
          <w:rFonts w:ascii="Arial Narrow" w:hAnsi="Arial Narrow"/>
          <w:b/>
          <w:sz w:val="24"/>
          <w:szCs w:val="24"/>
          <w:u w:val="single"/>
        </w:rPr>
      </w:pPr>
      <w:r w:rsidRPr="00B64273">
        <w:rPr>
          <w:rFonts w:ascii="Arial Narrow" w:hAnsi="Arial Narrow"/>
          <w:b/>
          <w:sz w:val="24"/>
          <w:szCs w:val="24"/>
          <w:u w:val="single"/>
        </w:rPr>
        <w:t xml:space="preserve">ODPOWIEDŹ  </w:t>
      </w:r>
    </w:p>
    <w:p w:rsidR="00B64273" w:rsidRPr="00B64273" w:rsidRDefault="00B64273" w:rsidP="00B64273">
      <w:pPr>
        <w:jc w:val="both"/>
        <w:rPr>
          <w:rFonts w:ascii="Arial Narrow" w:hAnsi="Arial Narrow"/>
          <w:b/>
          <w:sz w:val="24"/>
          <w:szCs w:val="24"/>
        </w:rPr>
      </w:pPr>
      <w:r w:rsidRPr="00B64273">
        <w:rPr>
          <w:rFonts w:ascii="Arial Narrow" w:hAnsi="Arial Narrow"/>
          <w:sz w:val="24"/>
          <w:szCs w:val="24"/>
        </w:rPr>
        <w:t>Zamawiający podtrzymuje zapisy SWZ.</w:t>
      </w:r>
    </w:p>
    <w:p w:rsidR="00B64273" w:rsidRPr="00B64273" w:rsidRDefault="00B64273" w:rsidP="00B64273">
      <w:pPr>
        <w:pStyle w:val="Nagwek7"/>
        <w:rPr>
          <w:rFonts w:ascii="Arial Narrow" w:hAnsi="Arial Narrow"/>
        </w:rPr>
      </w:pPr>
      <w:r w:rsidRPr="00B64273">
        <w:rPr>
          <w:rFonts w:ascii="Arial Narrow" w:hAnsi="Arial Narrow"/>
        </w:rPr>
        <w:t>PYTANIE</w:t>
      </w:r>
    </w:p>
    <w:p w:rsidR="00B64273" w:rsidRPr="00B64273" w:rsidRDefault="00B64273" w:rsidP="00B64273">
      <w:pPr>
        <w:numPr>
          <w:ilvl w:val="0"/>
          <w:numId w:val="8"/>
        </w:numPr>
        <w:spacing w:line="360" w:lineRule="auto"/>
        <w:rPr>
          <w:rFonts w:ascii="Arial Narrow" w:hAnsi="Arial Narrow"/>
          <w:b/>
          <w:sz w:val="24"/>
          <w:szCs w:val="24"/>
        </w:rPr>
      </w:pPr>
      <w:r w:rsidRPr="00B64273">
        <w:rPr>
          <w:rFonts w:ascii="Arial Narrow" w:hAnsi="Arial Narrow"/>
          <w:sz w:val="24"/>
          <w:szCs w:val="24"/>
        </w:rPr>
        <w:t xml:space="preserve">Dotyczy Załącznik nr 5 Pkt.25  Warunki gwarancji i serwisu </w:t>
      </w:r>
    </w:p>
    <w:p w:rsidR="00B64273" w:rsidRPr="00B64273" w:rsidRDefault="00B64273" w:rsidP="00B64273">
      <w:pPr>
        <w:spacing w:line="360" w:lineRule="auto"/>
        <w:rPr>
          <w:rFonts w:ascii="Arial Narrow" w:hAnsi="Arial Narrow"/>
          <w:b/>
          <w:sz w:val="24"/>
          <w:szCs w:val="24"/>
        </w:rPr>
      </w:pPr>
      <w:r w:rsidRPr="00B64273">
        <w:rPr>
          <w:rFonts w:ascii="Arial Narrow" w:hAnsi="Arial Narrow"/>
          <w:sz w:val="24"/>
          <w:szCs w:val="24"/>
        </w:rPr>
        <w:lastRenderedPageBreak/>
        <w:t xml:space="preserve">Czy Zamawiający wyrazi zgodę na zmianę w/w punktu  na: </w:t>
      </w:r>
    </w:p>
    <w:p w:rsidR="00B64273" w:rsidRPr="00B64273" w:rsidRDefault="00B64273" w:rsidP="00B64273">
      <w:pPr>
        <w:spacing w:line="360" w:lineRule="auto"/>
        <w:rPr>
          <w:rFonts w:ascii="Arial Narrow" w:hAnsi="Arial Narrow"/>
          <w:b/>
          <w:sz w:val="24"/>
          <w:szCs w:val="24"/>
        </w:rPr>
      </w:pPr>
      <w:r w:rsidRPr="00B64273">
        <w:rPr>
          <w:rFonts w:ascii="Arial Narrow" w:hAnsi="Arial Narrow"/>
          <w:sz w:val="24"/>
          <w:szCs w:val="24"/>
        </w:rPr>
        <w:t xml:space="preserve">Czas naprawy bez użycia części zamiennych (nie dłuższy niż 5 dni roboczych) liczony od momentu podjęcia naprawy. W uzasadnionych przypadkach czas ten może ulec wydłużeniu za zgodą Zamawiającego. </w:t>
      </w:r>
    </w:p>
    <w:p w:rsidR="00B64273" w:rsidRPr="00B64273" w:rsidRDefault="00B64273" w:rsidP="00B64273">
      <w:pPr>
        <w:spacing w:line="360" w:lineRule="auto"/>
        <w:rPr>
          <w:rFonts w:ascii="Arial Narrow" w:hAnsi="Arial Narrow"/>
          <w:b/>
          <w:sz w:val="24"/>
          <w:szCs w:val="24"/>
        </w:rPr>
      </w:pPr>
      <w:r w:rsidRPr="00B64273">
        <w:rPr>
          <w:rFonts w:ascii="Arial Narrow" w:hAnsi="Arial Narrow"/>
          <w:sz w:val="24"/>
          <w:szCs w:val="24"/>
        </w:rPr>
        <w:t>Uzasadnienie:</w:t>
      </w:r>
      <w:r>
        <w:rPr>
          <w:rFonts w:ascii="Arial Narrow" w:hAnsi="Arial Narrow"/>
          <w:sz w:val="24"/>
          <w:szCs w:val="24"/>
        </w:rPr>
        <w:t xml:space="preserve"> </w:t>
      </w:r>
      <w:r w:rsidRPr="00B64273">
        <w:rPr>
          <w:rFonts w:ascii="Arial Narrow" w:hAnsi="Arial Narrow"/>
          <w:sz w:val="24"/>
          <w:szCs w:val="24"/>
        </w:rPr>
        <w:t xml:space="preserve">Wykonawca, który jest autoryzowanym serwisem oferowanego sprzętu medycznego przez wieloletnie doświadczenie sugeruje Zamawiającemu iż wymieniony w specyfikacji czas tj. 24 godziny jest bardzo krótki, a wręcz nie możliwy do wykonania, z uwagi na odległość dzielącą Zamawiającego od Wykonawcy. Brak naprawy w terminie wymaganym przez Zamawiającego spowoduje naliczenie kar umownych, co jest sprzeczne  z PZP i wyrokami KIO, gdyż chroni tylko jedną stronę umowy tj. Zamawiającego. </w:t>
      </w:r>
    </w:p>
    <w:p w:rsidR="00B64273" w:rsidRPr="00B64273" w:rsidRDefault="00B64273" w:rsidP="00B64273">
      <w:pPr>
        <w:spacing w:before="120"/>
        <w:rPr>
          <w:rFonts w:ascii="Arial Narrow" w:hAnsi="Arial Narrow"/>
          <w:b/>
          <w:sz w:val="24"/>
          <w:szCs w:val="24"/>
          <w:u w:val="single"/>
        </w:rPr>
      </w:pPr>
      <w:r w:rsidRPr="00B64273">
        <w:rPr>
          <w:rFonts w:ascii="Arial Narrow" w:hAnsi="Arial Narrow"/>
          <w:b/>
          <w:sz w:val="24"/>
          <w:szCs w:val="24"/>
          <w:u w:val="single"/>
        </w:rPr>
        <w:t>ODPOWIED</w:t>
      </w:r>
      <w:r w:rsidRPr="00B64273">
        <w:rPr>
          <w:rFonts w:ascii="Arial Narrow" w:hAnsi="Arial Narrow"/>
          <w:b/>
          <w:sz w:val="24"/>
          <w:szCs w:val="24"/>
          <w:u w:val="single"/>
        </w:rPr>
        <w:t xml:space="preserve">Ź </w:t>
      </w:r>
      <w:r w:rsidRPr="00B64273">
        <w:rPr>
          <w:rFonts w:ascii="Arial Narrow" w:hAnsi="Arial Narrow"/>
          <w:b/>
          <w:sz w:val="24"/>
          <w:szCs w:val="24"/>
          <w:u w:val="single"/>
        </w:rPr>
        <w:t xml:space="preserve"> </w:t>
      </w:r>
    </w:p>
    <w:p w:rsidR="00B64273" w:rsidRPr="00B64273" w:rsidRDefault="00B64273" w:rsidP="00B64273">
      <w:pPr>
        <w:spacing w:before="120"/>
        <w:rPr>
          <w:rFonts w:ascii="Arial Narrow" w:hAnsi="Arial Narrow"/>
          <w:b/>
          <w:sz w:val="24"/>
          <w:szCs w:val="24"/>
        </w:rPr>
      </w:pPr>
      <w:r w:rsidRPr="00B64273">
        <w:rPr>
          <w:rFonts w:ascii="Arial Narrow" w:hAnsi="Arial Narrow"/>
          <w:sz w:val="24"/>
          <w:szCs w:val="24"/>
        </w:rPr>
        <w:t>Zamawiający podtrzymuje zapisy SWZ.</w:t>
      </w:r>
    </w:p>
    <w:p w:rsidR="00B64273" w:rsidRPr="00B64273" w:rsidRDefault="00B64273" w:rsidP="00B64273">
      <w:pPr>
        <w:jc w:val="both"/>
        <w:rPr>
          <w:rFonts w:ascii="Arial Narrow" w:hAnsi="Arial Narrow"/>
          <w:b/>
          <w:sz w:val="24"/>
          <w:szCs w:val="24"/>
        </w:rPr>
      </w:pPr>
    </w:p>
    <w:p w:rsidR="00B64273" w:rsidRPr="00B64273" w:rsidRDefault="00B64273" w:rsidP="00B64273">
      <w:pPr>
        <w:pStyle w:val="Nagwek7"/>
        <w:rPr>
          <w:rFonts w:ascii="Arial Narrow" w:hAnsi="Arial Narrow"/>
        </w:rPr>
      </w:pPr>
      <w:r w:rsidRPr="00B64273">
        <w:rPr>
          <w:rFonts w:ascii="Arial Narrow" w:hAnsi="Arial Narrow"/>
        </w:rPr>
        <w:t>PYTANIE</w:t>
      </w:r>
    </w:p>
    <w:p w:rsidR="00B64273" w:rsidRPr="00B64273" w:rsidRDefault="00B64273" w:rsidP="00B64273">
      <w:pPr>
        <w:numPr>
          <w:ilvl w:val="0"/>
          <w:numId w:val="8"/>
        </w:numPr>
        <w:spacing w:line="360" w:lineRule="auto"/>
        <w:rPr>
          <w:rFonts w:ascii="Arial Narrow" w:hAnsi="Arial Narrow"/>
          <w:b/>
          <w:sz w:val="24"/>
          <w:szCs w:val="24"/>
        </w:rPr>
      </w:pPr>
      <w:r w:rsidRPr="00B64273">
        <w:rPr>
          <w:rFonts w:ascii="Arial Narrow" w:hAnsi="Arial Narrow"/>
          <w:sz w:val="24"/>
          <w:szCs w:val="24"/>
        </w:rPr>
        <w:t xml:space="preserve">Dotyczy Załącznik nr 5. Pkt.26  Warunki gwarancji i serwisu </w:t>
      </w:r>
    </w:p>
    <w:p w:rsidR="00B64273" w:rsidRPr="00B64273" w:rsidRDefault="00B64273" w:rsidP="00B64273">
      <w:pPr>
        <w:spacing w:line="360" w:lineRule="auto"/>
        <w:rPr>
          <w:rFonts w:ascii="Arial Narrow" w:hAnsi="Arial Narrow"/>
          <w:b/>
          <w:sz w:val="24"/>
          <w:szCs w:val="24"/>
        </w:rPr>
      </w:pPr>
      <w:r w:rsidRPr="00B64273">
        <w:rPr>
          <w:rFonts w:ascii="Arial Narrow" w:hAnsi="Arial Narrow"/>
          <w:sz w:val="24"/>
          <w:szCs w:val="24"/>
        </w:rPr>
        <w:t>Czy Zamawiający wyrazi zgodę na zmianę w/ punktu na:</w:t>
      </w:r>
    </w:p>
    <w:p w:rsidR="00B64273" w:rsidRPr="00B64273" w:rsidRDefault="00B64273" w:rsidP="00B64273">
      <w:pPr>
        <w:spacing w:line="360" w:lineRule="auto"/>
        <w:rPr>
          <w:rFonts w:ascii="Arial Narrow" w:hAnsi="Arial Narrow"/>
          <w:b/>
          <w:sz w:val="24"/>
          <w:szCs w:val="24"/>
        </w:rPr>
      </w:pPr>
      <w:r w:rsidRPr="00B64273">
        <w:rPr>
          <w:rFonts w:ascii="Arial Narrow" w:hAnsi="Arial Narrow"/>
          <w:sz w:val="24"/>
          <w:szCs w:val="24"/>
        </w:rPr>
        <w:t xml:space="preserve">Czas naprawy z użyciem części zamiennych (nie dłuższy niż 14 dni roboczych) liczony od momentu podjęcia naprawy. W uzasadnionych przypadkach czas ten może ulec wydłużeniu za zgodą Zamawiającego. </w:t>
      </w:r>
    </w:p>
    <w:p w:rsidR="00B64273" w:rsidRPr="00B64273" w:rsidRDefault="00B64273" w:rsidP="00B64273">
      <w:pPr>
        <w:spacing w:line="360" w:lineRule="auto"/>
        <w:rPr>
          <w:rFonts w:ascii="Arial Narrow" w:hAnsi="Arial Narrow"/>
          <w:b/>
          <w:sz w:val="24"/>
          <w:szCs w:val="24"/>
        </w:rPr>
      </w:pPr>
      <w:r w:rsidRPr="00B64273">
        <w:rPr>
          <w:rFonts w:ascii="Arial Narrow" w:hAnsi="Arial Narrow"/>
          <w:sz w:val="24"/>
          <w:szCs w:val="24"/>
        </w:rPr>
        <w:t>Uzasadnienie:</w:t>
      </w:r>
    </w:p>
    <w:p w:rsidR="00B64273" w:rsidRPr="00B64273" w:rsidRDefault="00B64273" w:rsidP="00B64273">
      <w:pPr>
        <w:spacing w:line="360" w:lineRule="auto"/>
        <w:rPr>
          <w:rFonts w:ascii="Arial Narrow" w:hAnsi="Arial Narrow"/>
          <w:b/>
          <w:sz w:val="24"/>
          <w:szCs w:val="24"/>
        </w:rPr>
      </w:pPr>
      <w:r w:rsidRPr="00B64273">
        <w:rPr>
          <w:rFonts w:ascii="Arial Narrow" w:hAnsi="Arial Narrow"/>
          <w:sz w:val="24"/>
          <w:szCs w:val="24"/>
        </w:rPr>
        <w:t xml:space="preserve">Wykonawca nie może być zobligowany do ponoszenia negatywnych konsekwencji okoliczności, na które nie ma wpływu. Części zamienne często muszą być sprowadzone od producenta zagranicznego, przez co czas naprawy urządzenia może się wydłużyć. </w:t>
      </w:r>
    </w:p>
    <w:p w:rsidR="00B64273" w:rsidRPr="00B64273" w:rsidRDefault="00B64273" w:rsidP="00B64273">
      <w:pPr>
        <w:spacing w:before="120"/>
        <w:rPr>
          <w:rFonts w:ascii="Arial Narrow" w:hAnsi="Arial Narrow"/>
          <w:b/>
          <w:sz w:val="24"/>
          <w:szCs w:val="24"/>
          <w:u w:val="single"/>
        </w:rPr>
      </w:pPr>
      <w:r w:rsidRPr="00B64273">
        <w:rPr>
          <w:rFonts w:ascii="Arial Narrow" w:hAnsi="Arial Narrow"/>
          <w:b/>
          <w:sz w:val="24"/>
          <w:szCs w:val="24"/>
          <w:u w:val="single"/>
        </w:rPr>
        <w:t xml:space="preserve">ODPOWIEDŹ  </w:t>
      </w:r>
    </w:p>
    <w:p w:rsidR="00B64273" w:rsidRPr="00B64273" w:rsidRDefault="00B64273" w:rsidP="00B64273">
      <w:pPr>
        <w:jc w:val="both"/>
        <w:rPr>
          <w:rFonts w:ascii="Arial Narrow" w:hAnsi="Arial Narrow"/>
          <w:b/>
          <w:sz w:val="24"/>
          <w:szCs w:val="24"/>
        </w:rPr>
      </w:pPr>
      <w:r w:rsidRPr="00B64273">
        <w:rPr>
          <w:rFonts w:ascii="Arial Narrow" w:hAnsi="Arial Narrow"/>
          <w:sz w:val="24"/>
          <w:szCs w:val="24"/>
        </w:rPr>
        <w:t>Zamawiający podtrzymuje zapisy SWZ.</w:t>
      </w:r>
    </w:p>
    <w:p w:rsidR="00B64273" w:rsidRPr="00B64273" w:rsidRDefault="00B64273" w:rsidP="00B64273">
      <w:pPr>
        <w:jc w:val="both"/>
        <w:rPr>
          <w:rFonts w:ascii="Arial Narrow" w:hAnsi="Arial Narrow"/>
          <w:b/>
          <w:sz w:val="24"/>
          <w:szCs w:val="24"/>
        </w:rPr>
      </w:pPr>
    </w:p>
    <w:p w:rsidR="00B64273" w:rsidRPr="00B64273" w:rsidRDefault="00B64273" w:rsidP="00B64273">
      <w:pPr>
        <w:pStyle w:val="Nagwek7"/>
        <w:rPr>
          <w:rFonts w:ascii="Arial Narrow" w:hAnsi="Arial Narrow"/>
        </w:rPr>
      </w:pPr>
      <w:r w:rsidRPr="00B64273">
        <w:rPr>
          <w:rFonts w:ascii="Arial Narrow" w:hAnsi="Arial Narrow"/>
        </w:rPr>
        <w:t>PYTANIE</w:t>
      </w:r>
    </w:p>
    <w:p w:rsidR="00B64273" w:rsidRPr="00B64273" w:rsidRDefault="00B64273" w:rsidP="00B64273">
      <w:pPr>
        <w:numPr>
          <w:ilvl w:val="0"/>
          <w:numId w:val="8"/>
        </w:numPr>
        <w:spacing w:line="360" w:lineRule="auto"/>
        <w:rPr>
          <w:rFonts w:ascii="Arial Narrow" w:hAnsi="Arial Narrow"/>
          <w:b/>
          <w:sz w:val="24"/>
          <w:szCs w:val="24"/>
        </w:rPr>
      </w:pPr>
      <w:r w:rsidRPr="00B64273">
        <w:rPr>
          <w:rFonts w:ascii="Arial Narrow" w:hAnsi="Arial Narrow"/>
          <w:sz w:val="24"/>
          <w:szCs w:val="24"/>
        </w:rPr>
        <w:t xml:space="preserve">Dotyczy Załącznik nr 5 Pkt.29  Warunki gwarancji i serwisu </w:t>
      </w:r>
    </w:p>
    <w:p w:rsidR="00B64273" w:rsidRPr="00B64273" w:rsidRDefault="00B64273" w:rsidP="00B64273">
      <w:pPr>
        <w:spacing w:line="360" w:lineRule="auto"/>
        <w:rPr>
          <w:rFonts w:ascii="Arial Narrow" w:hAnsi="Arial Narrow"/>
          <w:b/>
          <w:sz w:val="24"/>
          <w:szCs w:val="24"/>
        </w:rPr>
      </w:pPr>
      <w:r w:rsidRPr="00B64273">
        <w:rPr>
          <w:rFonts w:ascii="Arial Narrow" w:hAnsi="Arial Narrow"/>
          <w:sz w:val="24"/>
          <w:szCs w:val="24"/>
        </w:rPr>
        <w:t>Czy Zamawiający wyrazi zgodę na zmianę w/w punktu na:</w:t>
      </w:r>
    </w:p>
    <w:p w:rsidR="00B64273" w:rsidRPr="00B64273" w:rsidRDefault="00B64273" w:rsidP="00B64273">
      <w:pPr>
        <w:spacing w:line="360" w:lineRule="auto"/>
        <w:rPr>
          <w:rFonts w:ascii="Arial Narrow" w:hAnsi="Arial Narrow"/>
          <w:b/>
          <w:sz w:val="24"/>
          <w:szCs w:val="24"/>
        </w:rPr>
      </w:pPr>
      <w:r w:rsidRPr="00B64273">
        <w:rPr>
          <w:rFonts w:ascii="Arial Narrow" w:hAnsi="Arial Narrow"/>
          <w:sz w:val="24"/>
          <w:szCs w:val="24"/>
        </w:rPr>
        <w:t>Sprzęt zastępczy na czas naprawy przekraczający 30 dni.</w:t>
      </w:r>
    </w:p>
    <w:p w:rsidR="00B64273" w:rsidRPr="00B64273" w:rsidRDefault="00B64273" w:rsidP="00B64273">
      <w:pPr>
        <w:spacing w:line="360" w:lineRule="auto"/>
        <w:rPr>
          <w:rFonts w:ascii="Arial Narrow" w:hAnsi="Arial Narrow"/>
          <w:b/>
          <w:sz w:val="24"/>
          <w:szCs w:val="24"/>
        </w:rPr>
      </w:pPr>
      <w:r w:rsidRPr="00B64273">
        <w:rPr>
          <w:rFonts w:ascii="Arial Narrow" w:hAnsi="Arial Narrow"/>
          <w:sz w:val="24"/>
          <w:szCs w:val="24"/>
        </w:rPr>
        <w:t xml:space="preserve">Uzasadnienie: Wykonawca nie ma wpływu na transport części zamiennych urządzenia, które mogą być (choć nie muszą) konieczne do prawidłowego działania urządzenia. Tak dzieje się też w przypadku, kiedy zaleca się wysłanie urządzenia bezpośrednio do producenta. W/w zapis w pierwotnej wersji chronił interesy tylko jednej strony i zmusza Wykonawcę do zwiększenia kwoty zakupu sprzętu </w:t>
      </w:r>
      <w:r w:rsidRPr="00B64273">
        <w:rPr>
          <w:rFonts w:ascii="Arial Narrow" w:hAnsi="Arial Narrow"/>
          <w:sz w:val="24"/>
          <w:szCs w:val="24"/>
        </w:rPr>
        <w:lastRenderedPageBreak/>
        <w:t xml:space="preserve">wliczając w to ewentualne kary umowne lub posiadaniu na stanie zastępczego sprzętu  o takich samych parametrach przez cały okres gwarancji, co jest niewykonalne z punktu widzenia Wykonawcy.  </w:t>
      </w:r>
    </w:p>
    <w:p w:rsidR="00B64273" w:rsidRPr="00B64273" w:rsidRDefault="00B64273" w:rsidP="00B64273">
      <w:pPr>
        <w:spacing w:before="120"/>
        <w:rPr>
          <w:rFonts w:ascii="Arial Narrow" w:hAnsi="Arial Narrow"/>
          <w:b/>
          <w:sz w:val="24"/>
          <w:szCs w:val="24"/>
          <w:u w:val="single"/>
        </w:rPr>
      </w:pPr>
      <w:r w:rsidRPr="00B64273">
        <w:rPr>
          <w:rFonts w:ascii="Arial Narrow" w:hAnsi="Arial Narrow"/>
          <w:sz w:val="24"/>
          <w:szCs w:val="24"/>
          <w:u w:val="single"/>
        </w:rPr>
        <w:t xml:space="preserve">ODPOWIEDŹ  </w:t>
      </w:r>
    </w:p>
    <w:p w:rsidR="00B64273" w:rsidRPr="00B64273" w:rsidRDefault="00B64273" w:rsidP="00B64273">
      <w:pPr>
        <w:jc w:val="both"/>
        <w:rPr>
          <w:rFonts w:ascii="Arial Narrow" w:hAnsi="Arial Narrow"/>
          <w:b/>
          <w:sz w:val="24"/>
          <w:szCs w:val="24"/>
        </w:rPr>
      </w:pPr>
      <w:r w:rsidRPr="00B64273">
        <w:rPr>
          <w:rFonts w:ascii="Arial Narrow" w:hAnsi="Arial Narrow"/>
          <w:sz w:val="24"/>
          <w:szCs w:val="24"/>
        </w:rPr>
        <w:t>Zamawiający podtrzymuje zapisy SWZ.</w:t>
      </w:r>
    </w:p>
    <w:p w:rsidR="00B64273" w:rsidRPr="00B64273" w:rsidRDefault="00B64273" w:rsidP="00B64273">
      <w:pPr>
        <w:jc w:val="both"/>
        <w:rPr>
          <w:rFonts w:ascii="Arial Narrow" w:hAnsi="Arial Narrow"/>
          <w:b/>
          <w:sz w:val="24"/>
          <w:szCs w:val="24"/>
        </w:rPr>
      </w:pPr>
    </w:p>
    <w:p w:rsidR="00B64273" w:rsidRPr="00B64273" w:rsidRDefault="00B64273" w:rsidP="00B64273">
      <w:pPr>
        <w:pStyle w:val="Nagwek7"/>
        <w:rPr>
          <w:rFonts w:ascii="Arial Narrow" w:hAnsi="Arial Narrow"/>
        </w:rPr>
      </w:pPr>
      <w:r w:rsidRPr="00B64273">
        <w:rPr>
          <w:rFonts w:ascii="Arial Narrow" w:hAnsi="Arial Narrow"/>
        </w:rPr>
        <w:t>PYTANIE</w:t>
      </w:r>
    </w:p>
    <w:p w:rsidR="00B64273" w:rsidRPr="00B64273" w:rsidRDefault="00B64273" w:rsidP="00B64273">
      <w:pPr>
        <w:spacing w:before="120"/>
        <w:jc w:val="both"/>
        <w:rPr>
          <w:rFonts w:ascii="Arial Narrow" w:hAnsi="Arial Narrow"/>
          <w:b/>
          <w:sz w:val="24"/>
          <w:szCs w:val="24"/>
        </w:rPr>
      </w:pPr>
      <w:r w:rsidRPr="00B64273">
        <w:rPr>
          <w:rFonts w:ascii="Arial Narrow" w:hAnsi="Arial Narrow" w:cs="Arial"/>
          <w:sz w:val="24"/>
          <w:szCs w:val="24"/>
          <w:shd w:val="clear" w:color="auto" w:fill="FFFFFF"/>
        </w:rPr>
        <w:t xml:space="preserve">Czy Zamawiający dopuści laser </w:t>
      </w:r>
      <w:proofErr w:type="spellStart"/>
      <w:r w:rsidRPr="00B64273">
        <w:rPr>
          <w:rFonts w:ascii="Arial Narrow" w:hAnsi="Arial Narrow" w:cs="Arial"/>
          <w:sz w:val="24"/>
          <w:szCs w:val="24"/>
          <w:shd w:val="clear" w:color="auto" w:fill="FFFFFF"/>
        </w:rPr>
        <w:t>mikropulsowy</w:t>
      </w:r>
      <w:proofErr w:type="spellEnd"/>
      <w:r w:rsidRPr="00B64273">
        <w:rPr>
          <w:rFonts w:ascii="Arial Narrow" w:hAnsi="Arial Narrow" w:cs="Arial"/>
          <w:sz w:val="24"/>
          <w:szCs w:val="24"/>
          <w:shd w:val="clear" w:color="auto" w:fill="FFFFFF"/>
        </w:rPr>
        <w:t xml:space="preserve"> podczerwony z 2021 roku, fabrycznie nowy?</w:t>
      </w:r>
    </w:p>
    <w:p w:rsidR="00B64273" w:rsidRPr="00B64273" w:rsidRDefault="00B64273" w:rsidP="00B64273">
      <w:pPr>
        <w:spacing w:before="120"/>
        <w:rPr>
          <w:rFonts w:ascii="Arial Narrow" w:hAnsi="Arial Narrow"/>
          <w:b/>
          <w:sz w:val="24"/>
          <w:szCs w:val="24"/>
          <w:u w:val="single"/>
        </w:rPr>
      </w:pPr>
      <w:r w:rsidRPr="00B64273">
        <w:rPr>
          <w:rFonts w:ascii="Arial Narrow" w:hAnsi="Arial Narrow"/>
          <w:b/>
          <w:sz w:val="24"/>
          <w:szCs w:val="24"/>
          <w:u w:val="single"/>
        </w:rPr>
        <w:t xml:space="preserve">ODPOWIEDŹ  </w:t>
      </w:r>
    </w:p>
    <w:p w:rsidR="00B64273" w:rsidRPr="00B64273" w:rsidRDefault="00B64273" w:rsidP="00B64273">
      <w:pPr>
        <w:rPr>
          <w:rFonts w:ascii="Arial Narrow" w:hAnsi="Arial Narrow"/>
          <w:b/>
          <w:sz w:val="24"/>
          <w:szCs w:val="24"/>
        </w:rPr>
      </w:pPr>
      <w:r w:rsidRPr="00B64273">
        <w:rPr>
          <w:rFonts w:ascii="Arial Narrow" w:hAnsi="Arial Narrow"/>
          <w:sz w:val="24"/>
          <w:szCs w:val="24"/>
        </w:rPr>
        <w:t>Zamawiający podtrzymuje zapisy SWZ.</w:t>
      </w:r>
    </w:p>
    <w:p w:rsidR="00B64273" w:rsidRPr="00B64273" w:rsidRDefault="00B64273" w:rsidP="00B64273">
      <w:pPr>
        <w:rPr>
          <w:rFonts w:ascii="Arial Narrow" w:hAnsi="Arial Narrow"/>
          <w:sz w:val="24"/>
          <w:szCs w:val="24"/>
        </w:rPr>
      </w:pPr>
    </w:p>
    <w:p w:rsidR="00B64273" w:rsidRPr="00B64273" w:rsidRDefault="00B64273" w:rsidP="00B64273">
      <w:pPr>
        <w:spacing w:before="120"/>
        <w:rPr>
          <w:rFonts w:ascii="Arial Narrow" w:hAnsi="Arial Narrow"/>
          <w:b/>
          <w:sz w:val="24"/>
          <w:szCs w:val="24"/>
          <w:u w:val="single"/>
        </w:rPr>
      </w:pPr>
      <w:r w:rsidRPr="00B64273">
        <w:rPr>
          <w:rFonts w:ascii="Arial Narrow" w:hAnsi="Arial Narrow"/>
          <w:sz w:val="24"/>
          <w:szCs w:val="24"/>
          <w:u w:val="single"/>
        </w:rPr>
        <w:t xml:space="preserve">PYTANIE </w:t>
      </w:r>
    </w:p>
    <w:tbl>
      <w:tblPr>
        <w:tblW w:w="9923" w:type="dxa"/>
        <w:tblLook w:val="04A0" w:firstRow="1" w:lastRow="0" w:firstColumn="1" w:lastColumn="0" w:noHBand="0" w:noVBand="1"/>
      </w:tblPr>
      <w:tblGrid>
        <w:gridCol w:w="9923"/>
      </w:tblGrid>
      <w:tr w:rsidR="00B64273" w:rsidRPr="00B64273" w:rsidTr="00D2450B">
        <w:trPr>
          <w:trHeight w:val="1300"/>
        </w:trPr>
        <w:tc>
          <w:tcPr>
            <w:tcW w:w="9923" w:type="dxa"/>
          </w:tcPr>
          <w:p w:rsidR="00B64273" w:rsidRPr="00B64273" w:rsidRDefault="00B64273" w:rsidP="00B64273">
            <w:pPr>
              <w:numPr>
                <w:ilvl w:val="0"/>
                <w:numId w:val="9"/>
              </w:numPr>
              <w:tabs>
                <w:tab w:val="left" w:pos="283"/>
              </w:tabs>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Czy Zamawiający dopuści urządzenie o poniższych parametrach:</w:t>
            </w:r>
          </w:p>
          <w:p w:rsidR="00B64273" w:rsidRPr="00B64273" w:rsidRDefault="00B64273" w:rsidP="00D2450B">
            <w:pPr>
              <w:rPr>
                <w:rFonts w:ascii="Arial Narrow" w:hAnsi="Arial Narrow"/>
                <w:b/>
                <w:sz w:val="24"/>
                <w:szCs w:val="24"/>
              </w:rPr>
            </w:pPr>
          </w:p>
          <w:tbl>
            <w:tblPr>
              <w:tblW w:w="9631" w:type="dxa"/>
              <w:tblInd w:w="3" w:type="dxa"/>
              <w:tblCellMar>
                <w:left w:w="0" w:type="dxa"/>
                <w:right w:w="0" w:type="dxa"/>
              </w:tblCellMar>
              <w:tblLook w:val="04A0" w:firstRow="1" w:lastRow="0" w:firstColumn="1" w:lastColumn="0" w:noHBand="0" w:noVBand="1"/>
            </w:tblPr>
            <w:tblGrid>
              <w:gridCol w:w="708"/>
              <w:gridCol w:w="8923"/>
            </w:tblGrid>
            <w:tr w:rsidR="00B64273" w:rsidRPr="00B64273" w:rsidTr="00D2450B">
              <w:tc>
                <w:tcPr>
                  <w:tcW w:w="708" w:type="dxa"/>
                  <w:tcBorders>
                    <w:top w:val="single" w:sz="4" w:space="0" w:color="auto"/>
                    <w:left w:val="single" w:sz="4" w:space="0" w:color="auto"/>
                    <w:bottom w:val="single" w:sz="4" w:space="0" w:color="auto"/>
                    <w:right w:val="single" w:sz="4" w:space="0" w:color="auto"/>
                  </w:tcBorders>
                  <w:shd w:val="clear" w:color="auto" w:fill="B2B2B2"/>
                </w:tcPr>
                <w:p w:rsidR="00B64273" w:rsidRPr="00B64273" w:rsidRDefault="00B64273" w:rsidP="00D2450B">
                  <w:pPr>
                    <w:widowControl w:val="0"/>
                    <w:suppressAutoHyphens/>
                    <w:snapToGrid w:val="0"/>
                    <w:spacing w:after="58" w:line="276" w:lineRule="auto"/>
                    <w:jc w:val="center"/>
                    <w:rPr>
                      <w:rFonts w:ascii="Arial Narrow" w:eastAsia="Arial Unicode MS" w:hAnsi="Arial Narrow"/>
                      <w:b/>
                      <w:sz w:val="24"/>
                      <w:szCs w:val="24"/>
                    </w:rPr>
                  </w:pPr>
                </w:p>
              </w:tc>
              <w:tc>
                <w:tcPr>
                  <w:tcW w:w="8923" w:type="dxa"/>
                  <w:tcBorders>
                    <w:top w:val="single" w:sz="4" w:space="0" w:color="auto"/>
                    <w:left w:val="single" w:sz="4" w:space="0" w:color="auto"/>
                    <w:bottom w:val="single" w:sz="4" w:space="0" w:color="auto"/>
                    <w:right w:val="single" w:sz="4" w:space="0" w:color="auto"/>
                  </w:tcBorders>
                  <w:shd w:val="clear" w:color="auto" w:fill="B2B2B2"/>
                  <w:vAlign w:val="center"/>
                  <w:hideMark/>
                </w:tcPr>
                <w:p w:rsidR="00B64273" w:rsidRPr="00B64273" w:rsidRDefault="00B64273" w:rsidP="00D2450B">
                  <w:pPr>
                    <w:widowControl w:val="0"/>
                    <w:suppressAutoHyphens/>
                    <w:spacing w:line="276" w:lineRule="auto"/>
                    <w:jc w:val="center"/>
                    <w:rPr>
                      <w:rFonts w:ascii="Arial Narrow" w:eastAsia="Arial Unicode MS" w:hAnsi="Arial Narrow"/>
                      <w:b/>
                      <w:sz w:val="24"/>
                      <w:szCs w:val="24"/>
                    </w:rPr>
                  </w:pPr>
                  <w:r w:rsidRPr="00B64273">
                    <w:rPr>
                      <w:rFonts w:ascii="Arial Narrow" w:hAnsi="Arial Narrow"/>
                      <w:sz w:val="24"/>
                      <w:szCs w:val="24"/>
                    </w:rPr>
                    <w:t xml:space="preserve">Laser </w:t>
                  </w:r>
                  <w:proofErr w:type="spellStart"/>
                  <w:r w:rsidRPr="00B64273">
                    <w:rPr>
                      <w:rFonts w:ascii="Arial Narrow" w:hAnsi="Arial Narrow"/>
                      <w:sz w:val="24"/>
                      <w:szCs w:val="24"/>
                    </w:rPr>
                    <w:t>mikropulsowy</w:t>
                  </w:r>
                  <w:proofErr w:type="spellEnd"/>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shd w:val="clear" w:color="auto" w:fill="B2B2B2"/>
                  <w:hideMark/>
                </w:tcPr>
                <w:p w:rsidR="00B64273" w:rsidRPr="00B64273" w:rsidRDefault="00B64273" w:rsidP="00D2450B">
                  <w:pPr>
                    <w:widowControl w:val="0"/>
                    <w:suppressAutoHyphens/>
                    <w:snapToGrid w:val="0"/>
                    <w:spacing w:after="58" w:line="276" w:lineRule="auto"/>
                    <w:jc w:val="center"/>
                    <w:rPr>
                      <w:rFonts w:ascii="Arial Narrow" w:eastAsia="Arial Unicode MS" w:hAnsi="Arial Narrow"/>
                      <w:b/>
                      <w:sz w:val="24"/>
                      <w:szCs w:val="24"/>
                    </w:rPr>
                  </w:pPr>
                  <w:r w:rsidRPr="00B64273">
                    <w:rPr>
                      <w:rFonts w:ascii="Arial Narrow" w:hAnsi="Arial Narrow"/>
                      <w:sz w:val="24"/>
                      <w:szCs w:val="24"/>
                    </w:rPr>
                    <w:t>L.p.</w:t>
                  </w:r>
                </w:p>
              </w:tc>
              <w:tc>
                <w:tcPr>
                  <w:tcW w:w="8923" w:type="dxa"/>
                  <w:tcBorders>
                    <w:top w:val="single" w:sz="4" w:space="0" w:color="auto"/>
                    <w:left w:val="single" w:sz="4" w:space="0" w:color="auto"/>
                    <w:bottom w:val="single" w:sz="4" w:space="0" w:color="auto"/>
                    <w:right w:val="single" w:sz="4" w:space="0" w:color="auto"/>
                  </w:tcBorders>
                  <w:shd w:val="clear" w:color="auto" w:fill="B2B2B2"/>
                  <w:vAlign w:val="cente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 xml:space="preserve"> Parametry ogólne</w:t>
                  </w:r>
                </w:p>
              </w:tc>
            </w:tr>
            <w:tr w:rsidR="00B64273" w:rsidRPr="00B64273" w:rsidTr="00D2450B">
              <w:trPr>
                <w:trHeight w:val="320"/>
              </w:trPr>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1.</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 xml:space="preserve">Fotokoagulacja siatkówki (fotokoagulacja siatkówki przy użyciu </w:t>
                  </w:r>
                  <w:proofErr w:type="spellStart"/>
                  <w:r w:rsidRPr="00B64273">
                    <w:rPr>
                      <w:rFonts w:ascii="Arial Narrow" w:hAnsi="Arial Narrow"/>
                      <w:sz w:val="24"/>
                      <w:szCs w:val="24"/>
                    </w:rPr>
                    <w:t>endosond</w:t>
                  </w:r>
                  <w:proofErr w:type="spellEnd"/>
                  <w:r w:rsidRPr="00B64273">
                    <w:rPr>
                      <w:rFonts w:ascii="Arial Narrow" w:hAnsi="Arial Narrow"/>
                      <w:sz w:val="24"/>
                      <w:szCs w:val="24"/>
                    </w:rPr>
                    <w:t xml:space="preserve">, retinopatia cukrzycowa, centralna </w:t>
                  </w:r>
                  <w:proofErr w:type="spellStart"/>
                  <w:r w:rsidRPr="00B64273">
                    <w:rPr>
                      <w:rFonts w:ascii="Arial Narrow" w:hAnsi="Arial Narrow"/>
                      <w:sz w:val="24"/>
                      <w:szCs w:val="24"/>
                    </w:rPr>
                    <w:t>chorioretinopatia</w:t>
                  </w:r>
                  <w:proofErr w:type="spellEnd"/>
                  <w:r w:rsidRPr="00B64273">
                    <w:rPr>
                      <w:rFonts w:ascii="Arial Narrow" w:hAnsi="Arial Narrow"/>
                      <w:sz w:val="24"/>
                      <w:szCs w:val="24"/>
                    </w:rPr>
                    <w:t xml:space="preserve"> surowicza, cukrzycowy obrzęk plamki, odwarstwienia siatkówki, przedarcia siatkówki); jaskra (</w:t>
                  </w:r>
                  <w:proofErr w:type="spellStart"/>
                  <w:r w:rsidRPr="00B64273">
                    <w:rPr>
                      <w:rFonts w:ascii="Arial Narrow" w:hAnsi="Arial Narrow"/>
                      <w:sz w:val="24"/>
                      <w:szCs w:val="24"/>
                    </w:rPr>
                    <w:t>cyklofotokoagulacja</w:t>
                  </w:r>
                  <w:proofErr w:type="spellEnd"/>
                  <w:r w:rsidRPr="00B64273">
                    <w:rPr>
                      <w:rFonts w:ascii="Arial Narrow" w:hAnsi="Arial Narrow"/>
                      <w:sz w:val="24"/>
                      <w:szCs w:val="24"/>
                    </w:rPr>
                    <w:t>).</w:t>
                  </w:r>
                </w:p>
              </w:tc>
            </w:tr>
            <w:tr w:rsidR="00B64273" w:rsidRPr="00B64273" w:rsidTr="00D2450B">
              <w:trPr>
                <w:trHeight w:val="320"/>
              </w:trPr>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2.</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Długość fali 810 nm.</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3.</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Klasa lasera 4.</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4.</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 xml:space="preserve">Moc lasera 50-3000 </w:t>
                  </w:r>
                  <w:proofErr w:type="spellStart"/>
                  <w:r w:rsidRPr="00B64273">
                    <w:rPr>
                      <w:rFonts w:ascii="Arial Narrow" w:hAnsi="Arial Narrow"/>
                      <w:sz w:val="24"/>
                      <w:szCs w:val="24"/>
                    </w:rPr>
                    <w:t>mW</w:t>
                  </w:r>
                  <w:proofErr w:type="spellEnd"/>
                  <w:r w:rsidRPr="00B64273">
                    <w:rPr>
                      <w:rFonts w:ascii="Arial Narrow" w:hAnsi="Arial Narrow"/>
                      <w:sz w:val="24"/>
                      <w:szCs w:val="24"/>
                    </w:rPr>
                    <w:t>.</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5.</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 xml:space="preserve">Tryb pracy: CW, </w:t>
                  </w:r>
                  <w:proofErr w:type="spellStart"/>
                  <w:r w:rsidRPr="00B64273">
                    <w:rPr>
                      <w:rFonts w:ascii="Arial Narrow" w:hAnsi="Arial Narrow"/>
                      <w:sz w:val="24"/>
                      <w:szCs w:val="24"/>
                    </w:rPr>
                    <w:t>shortpulse</w:t>
                  </w:r>
                  <w:proofErr w:type="spellEnd"/>
                  <w:r w:rsidRPr="00B64273">
                    <w:rPr>
                      <w:rFonts w:ascii="Arial Narrow" w:hAnsi="Arial Narrow"/>
                      <w:sz w:val="24"/>
                      <w:szCs w:val="24"/>
                    </w:rPr>
                    <w:t>.</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6.</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Częstotliwość trwania pulsu CW: 1ms-10 000 ms.</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7.</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Interwał pulsu: 1 ms – 10 000 ms.</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8.</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snapToGrid w:val="0"/>
                    <w:spacing w:line="254" w:lineRule="auto"/>
                    <w:rPr>
                      <w:rFonts w:ascii="Arial Narrow" w:eastAsia="Arial Unicode MS" w:hAnsi="Arial Narrow"/>
                      <w:b/>
                      <w:sz w:val="24"/>
                      <w:szCs w:val="24"/>
                    </w:rPr>
                  </w:pPr>
                  <w:r w:rsidRPr="00B64273">
                    <w:rPr>
                      <w:rFonts w:ascii="Arial Narrow" w:hAnsi="Arial Narrow"/>
                      <w:sz w:val="24"/>
                      <w:szCs w:val="24"/>
                    </w:rPr>
                    <w:t xml:space="preserve">Tryb </w:t>
                  </w:r>
                  <w:proofErr w:type="spellStart"/>
                  <w:r w:rsidRPr="00B64273">
                    <w:rPr>
                      <w:rFonts w:ascii="Arial Narrow" w:hAnsi="Arial Narrow"/>
                      <w:sz w:val="24"/>
                      <w:szCs w:val="24"/>
                    </w:rPr>
                    <w:t>Shortpulse</w:t>
                  </w:r>
                  <w:proofErr w:type="spellEnd"/>
                  <w:r w:rsidRPr="00B64273">
                    <w:rPr>
                      <w:rFonts w:ascii="Arial Narrow" w:hAnsi="Arial Narrow"/>
                      <w:sz w:val="24"/>
                      <w:szCs w:val="24"/>
                    </w:rPr>
                    <w:t>: częstotliwość trwania pulsu 0.01-9.5 ms,</w:t>
                  </w:r>
                </w:p>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interwał: 0.1-9.5 ms.</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9.</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Termiczny system chłodzenia elektrycznego; nie wymaga żadnych szczelin wentylacyjnych, tworząc hermetycznie zamkniętą jednostkę, zapewniając bezpyłowy system.</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10.</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Szybki czas uruchomienia lasera.</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11.</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Obudowa wykonana z wysokiej jakości aluminium.</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12.</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snapToGrid w:val="0"/>
                    <w:spacing w:line="254" w:lineRule="auto"/>
                    <w:rPr>
                      <w:rFonts w:ascii="Arial Narrow" w:eastAsia="Arial Unicode MS" w:hAnsi="Arial Narrow"/>
                      <w:b/>
                      <w:sz w:val="24"/>
                      <w:szCs w:val="24"/>
                    </w:rPr>
                  </w:pPr>
                  <w:r w:rsidRPr="00B64273">
                    <w:rPr>
                      <w:rFonts w:ascii="Arial Narrow" w:hAnsi="Arial Narrow"/>
                      <w:sz w:val="24"/>
                      <w:szCs w:val="24"/>
                    </w:rPr>
                    <w:t xml:space="preserve">Oddzielne tryby menu dla trybów CW oraz </w:t>
                  </w:r>
                  <w:proofErr w:type="spellStart"/>
                  <w:r w:rsidRPr="00B64273">
                    <w:rPr>
                      <w:rFonts w:ascii="Arial Narrow" w:hAnsi="Arial Narrow"/>
                      <w:sz w:val="24"/>
                      <w:szCs w:val="24"/>
                    </w:rPr>
                    <w:t>shortpulse</w:t>
                  </w:r>
                  <w:proofErr w:type="spellEnd"/>
                  <w:r w:rsidRPr="00B64273">
                    <w:rPr>
                      <w:rFonts w:ascii="Arial Narrow" w:hAnsi="Arial Narrow"/>
                      <w:sz w:val="24"/>
                      <w:szCs w:val="24"/>
                    </w:rPr>
                    <w:t>.</w:t>
                  </w:r>
                </w:p>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Intuicyjny dla użytkownika interfejs.</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13.</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napToGrid w:val="0"/>
                    <w:spacing w:line="254" w:lineRule="auto"/>
                    <w:jc w:val="both"/>
                    <w:rPr>
                      <w:rFonts w:ascii="Arial Narrow" w:eastAsia="Arial Unicode MS" w:hAnsi="Arial Narrow"/>
                      <w:b/>
                      <w:sz w:val="24"/>
                      <w:szCs w:val="24"/>
                    </w:rPr>
                  </w:pPr>
                  <w:r w:rsidRPr="00B64273">
                    <w:rPr>
                      <w:rFonts w:ascii="Arial Narrow" w:hAnsi="Arial Narrow"/>
                      <w:sz w:val="24"/>
                      <w:szCs w:val="24"/>
                    </w:rPr>
                    <w:t>Automatyczne rozpoznanie oryginalnych części i sond laserowych.</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14.</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Dotykowy, szklany wyświetlacz z możliwością odłączenia.</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15.</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Łatwy transport, dzięki niewielkim wymiarom oraz dedykowanej, przenośnej walizce.</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16.</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 xml:space="preserve">Promień celujący emitowany przez czerwoną diodę laserową </w:t>
                  </w:r>
                  <w:r w:rsidRPr="00B64273">
                    <w:rPr>
                      <w:rFonts w:ascii="Arial Narrow" w:hAnsi="Arial Narrow"/>
                      <w:sz w:val="24"/>
                      <w:szCs w:val="24"/>
                    </w:rPr>
                    <w:br/>
                    <w:t>o długości fali 635 nm. Klasa lasera 2.</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17.</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line="254" w:lineRule="auto"/>
                    <w:jc w:val="both"/>
                    <w:rPr>
                      <w:rFonts w:ascii="Arial Narrow" w:eastAsia="Arial Unicode MS" w:hAnsi="Arial Narrow"/>
                      <w:b/>
                      <w:sz w:val="24"/>
                      <w:szCs w:val="24"/>
                    </w:rPr>
                  </w:pPr>
                  <w:r w:rsidRPr="00B64273">
                    <w:rPr>
                      <w:rFonts w:ascii="Arial Narrow" w:hAnsi="Arial Narrow"/>
                      <w:sz w:val="24"/>
                      <w:szCs w:val="24"/>
                    </w:rPr>
                    <w:t xml:space="preserve">Możliwość zastosowania sond do </w:t>
                  </w:r>
                  <w:proofErr w:type="spellStart"/>
                  <w:r w:rsidRPr="00B64273">
                    <w:rPr>
                      <w:rFonts w:ascii="Arial Narrow" w:hAnsi="Arial Narrow"/>
                      <w:sz w:val="24"/>
                      <w:szCs w:val="24"/>
                    </w:rPr>
                    <w:t>transkleralnej</w:t>
                  </w:r>
                  <w:proofErr w:type="spellEnd"/>
                  <w:r w:rsidRPr="00B64273">
                    <w:rPr>
                      <w:rFonts w:ascii="Arial Narrow" w:hAnsi="Arial Narrow"/>
                      <w:sz w:val="24"/>
                      <w:szCs w:val="24"/>
                    </w:rPr>
                    <w:t xml:space="preserve"> </w:t>
                  </w:r>
                  <w:proofErr w:type="spellStart"/>
                  <w:r w:rsidRPr="00B64273">
                    <w:rPr>
                      <w:rFonts w:ascii="Arial Narrow" w:hAnsi="Arial Narrow"/>
                      <w:sz w:val="24"/>
                      <w:szCs w:val="24"/>
                    </w:rPr>
                    <w:t>cyklofotokoagulacji</w:t>
                  </w:r>
                  <w:proofErr w:type="spellEnd"/>
                  <w:r w:rsidRPr="00B64273">
                    <w:rPr>
                      <w:rFonts w:ascii="Arial Narrow" w:hAnsi="Arial Narrow"/>
                      <w:sz w:val="24"/>
                      <w:szCs w:val="24"/>
                    </w:rPr>
                    <w:t xml:space="preserve"> TSCP; Sond do TSCP wraz z możliwością zastosowania trybu </w:t>
                  </w:r>
                  <w:proofErr w:type="spellStart"/>
                  <w:r w:rsidRPr="00B64273">
                    <w:rPr>
                      <w:rFonts w:ascii="Arial Narrow" w:hAnsi="Arial Narrow"/>
                      <w:sz w:val="24"/>
                      <w:szCs w:val="24"/>
                    </w:rPr>
                    <w:t>shortpulse</w:t>
                  </w:r>
                  <w:proofErr w:type="spellEnd"/>
                  <w:r w:rsidRPr="00B64273">
                    <w:rPr>
                      <w:rFonts w:ascii="Arial Narrow" w:hAnsi="Arial Narrow"/>
                      <w:sz w:val="24"/>
                      <w:szCs w:val="24"/>
                    </w:rPr>
                    <w:t xml:space="preserve"> Możliwość zastosowania </w:t>
                  </w:r>
                  <w:proofErr w:type="spellStart"/>
                  <w:r w:rsidRPr="00B64273">
                    <w:rPr>
                      <w:rFonts w:ascii="Arial Narrow" w:hAnsi="Arial Narrow"/>
                      <w:sz w:val="24"/>
                      <w:szCs w:val="24"/>
                    </w:rPr>
                    <w:t>endosond</w:t>
                  </w:r>
                  <w:proofErr w:type="spellEnd"/>
                  <w:r w:rsidRPr="00B64273">
                    <w:rPr>
                      <w:rFonts w:ascii="Arial Narrow" w:hAnsi="Arial Narrow"/>
                      <w:sz w:val="24"/>
                      <w:szCs w:val="24"/>
                    </w:rPr>
                    <w:t xml:space="preserve"> w rozmiarze 20, 23, </w:t>
                  </w:r>
                  <w:r w:rsidRPr="00B64273">
                    <w:rPr>
                      <w:rFonts w:ascii="Arial Narrow" w:hAnsi="Arial Narrow"/>
                      <w:sz w:val="24"/>
                      <w:szCs w:val="24"/>
                    </w:rPr>
                    <w:lastRenderedPageBreak/>
                    <w:t>25, 27 G.</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lastRenderedPageBreak/>
                    <w:t>18.</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Możliwość współpracy z oftalmoskopem pośrednim.</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19.</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Wymiary: max 25.0x22.0x10.5 cm.</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20.</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Waga: 7.0 kg</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21.</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Zasilanie: 100-240V, 50/60Hz.</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22.</w:t>
                  </w:r>
                </w:p>
              </w:tc>
              <w:tc>
                <w:tcPr>
                  <w:tcW w:w="8923" w:type="dxa"/>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Dedykowany stolik elektryczny.</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shd w:val="clear" w:color="auto" w:fill="B2B2B2"/>
                  <w:tcMar>
                    <w:top w:w="0" w:type="dxa"/>
                    <w:left w:w="120" w:type="dxa"/>
                    <w:bottom w:w="0" w:type="dxa"/>
                    <w:right w:w="120" w:type="dxa"/>
                  </w:tcMar>
                  <w:vAlign w:val="center"/>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p>
              </w:tc>
              <w:tc>
                <w:tcPr>
                  <w:tcW w:w="8923" w:type="dxa"/>
                  <w:tcBorders>
                    <w:top w:val="single" w:sz="4" w:space="0" w:color="auto"/>
                    <w:left w:val="single" w:sz="4" w:space="0" w:color="auto"/>
                    <w:bottom w:val="single" w:sz="4" w:space="0" w:color="auto"/>
                    <w:right w:val="single" w:sz="4" w:space="0" w:color="auto"/>
                  </w:tcBorders>
                  <w:shd w:val="clear" w:color="auto" w:fill="B2B2B2"/>
                  <w:tcMar>
                    <w:top w:w="0" w:type="dxa"/>
                    <w:left w:w="120" w:type="dxa"/>
                    <w:bottom w:w="0" w:type="dxa"/>
                    <w:right w:w="120" w:type="dxa"/>
                  </w:tcMar>
                  <w:hideMark/>
                </w:tcPr>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Wyposażenie:</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23.</w:t>
                  </w:r>
                </w:p>
              </w:tc>
              <w:tc>
                <w:tcPr>
                  <w:tcW w:w="8923" w:type="dxa"/>
                  <w:tcBorders>
                    <w:top w:val="single" w:sz="4" w:space="0" w:color="auto"/>
                    <w:left w:val="single" w:sz="4" w:space="0" w:color="auto"/>
                    <w:bottom w:val="single" w:sz="4" w:space="0" w:color="auto"/>
                    <w:right w:val="single" w:sz="4" w:space="0" w:color="auto"/>
                  </w:tcBorders>
                  <w:shd w:val="clear" w:color="auto" w:fill="FFFFFF"/>
                  <w:tcMar>
                    <w:top w:w="0" w:type="dxa"/>
                    <w:left w:w="120" w:type="dxa"/>
                    <w:bottom w:w="0" w:type="dxa"/>
                    <w:right w:w="120" w:type="dxa"/>
                  </w:tcMar>
                  <w:hideMark/>
                </w:tcPr>
                <w:p w:rsidR="00B64273" w:rsidRPr="00B64273" w:rsidRDefault="00B64273" w:rsidP="00D2450B">
                  <w:pPr>
                    <w:snapToGrid w:val="0"/>
                    <w:spacing w:line="254" w:lineRule="auto"/>
                    <w:rPr>
                      <w:rFonts w:ascii="Arial Narrow" w:eastAsia="Arial Unicode MS" w:hAnsi="Arial Narrow"/>
                      <w:b/>
                      <w:sz w:val="24"/>
                      <w:szCs w:val="24"/>
                    </w:rPr>
                  </w:pPr>
                  <w:r w:rsidRPr="00B64273">
                    <w:rPr>
                      <w:rFonts w:ascii="Arial Narrow" w:hAnsi="Arial Narrow"/>
                      <w:sz w:val="24"/>
                      <w:szCs w:val="24"/>
                    </w:rPr>
                    <w:t>Sonda TSCP CW. Jednorazowa sonda G-</w:t>
                  </w:r>
                  <w:proofErr w:type="spellStart"/>
                  <w:r w:rsidRPr="00B64273">
                    <w:rPr>
                      <w:rFonts w:ascii="Arial Narrow" w:hAnsi="Arial Narrow"/>
                      <w:sz w:val="24"/>
                      <w:szCs w:val="24"/>
                    </w:rPr>
                    <w:t>Probe</w:t>
                  </w:r>
                  <w:proofErr w:type="spellEnd"/>
                  <w:r w:rsidRPr="00B64273">
                    <w:rPr>
                      <w:rFonts w:ascii="Arial Narrow" w:hAnsi="Arial Narrow"/>
                      <w:sz w:val="24"/>
                      <w:szCs w:val="24"/>
                    </w:rPr>
                    <w:t>.</w:t>
                  </w:r>
                </w:p>
                <w:p w:rsidR="00B64273" w:rsidRPr="00B64273" w:rsidRDefault="00B64273" w:rsidP="00D2450B">
                  <w:pPr>
                    <w:widowControl w:val="0"/>
                    <w:suppressAutoHyphens/>
                    <w:snapToGrid w:val="0"/>
                    <w:spacing w:line="254" w:lineRule="auto"/>
                    <w:jc w:val="both"/>
                    <w:rPr>
                      <w:rFonts w:ascii="Arial Narrow" w:eastAsia="Arial Unicode MS" w:hAnsi="Arial Narrow"/>
                      <w:b/>
                      <w:sz w:val="24"/>
                      <w:szCs w:val="24"/>
                    </w:rPr>
                  </w:pPr>
                  <w:r w:rsidRPr="00B64273">
                    <w:rPr>
                      <w:rFonts w:ascii="Arial Narrow" w:hAnsi="Arial Narrow"/>
                      <w:sz w:val="24"/>
                      <w:szCs w:val="24"/>
                    </w:rPr>
                    <w:t>Zakrzywiona końcówka umożliwia trzymanie sondy prostopadle do twardówki. Brak oznaczenia czasowego. 1 szt.</w:t>
                  </w:r>
                </w:p>
              </w:tc>
            </w:tr>
            <w:tr w:rsidR="00B64273" w:rsidRPr="00B64273" w:rsidTr="00D2450B">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120" w:type="dxa"/>
                    <w:bottom w:w="0" w:type="dxa"/>
                    <w:right w:w="120" w:type="dxa"/>
                  </w:tcMar>
                  <w:vAlign w:val="center"/>
                  <w:hideMark/>
                </w:tcPr>
                <w:p w:rsidR="00B64273" w:rsidRPr="00B64273" w:rsidRDefault="00B64273" w:rsidP="00D2450B">
                  <w:pPr>
                    <w:widowControl w:val="0"/>
                    <w:suppressAutoHyphens/>
                    <w:spacing w:after="58" w:line="276" w:lineRule="auto"/>
                    <w:jc w:val="center"/>
                    <w:rPr>
                      <w:rFonts w:ascii="Arial Narrow" w:eastAsia="Arial Unicode MS" w:hAnsi="Arial Narrow"/>
                      <w:b/>
                      <w:sz w:val="24"/>
                      <w:szCs w:val="24"/>
                    </w:rPr>
                  </w:pPr>
                  <w:r w:rsidRPr="00B64273">
                    <w:rPr>
                      <w:rFonts w:ascii="Arial Narrow" w:hAnsi="Arial Narrow"/>
                      <w:sz w:val="24"/>
                      <w:szCs w:val="24"/>
                    </w:rPr>
                    <w:t>24.</w:t>
                  </w:r>
                </w:p>
              </w:tc>
              <w:tc>
                <w:tcPr>
                  <w:tcW w:w="8923" w:type="dxa"/>
                  <w:tcBorders>
                    <w:top w:val="single" w:sz="4" w:space="0" w:color="auto"/>
                    <w:left w:val="single" w:sz="4" w:space="0" w:color="auto"/>
                    <w:bottom w:val="single" w:sz="4" w:space="0" w:color="auto"/>
                    <w:right w:val="single" w:sz="4" w:space="0" w:color="auto"/>
                  </w:tcBorders>
                  <w:shd w:val="clear" w:color="auto" w:fill="FFFFFF"/>
                  <w:tcMar>
                    <w:top w:w="0" w:type="dxa"/>
                    <w:left w:w="120" w:type="dxa"/>
                    <w:bottom w:w="0" w:type="dxa"/>
                    <w:right w:w="120" w:type="dxa"/>
                  </w:tcMar>
                  <w:hideMark/>
                </w:tcPr>
                <w:p w:rsidR="00B64273" w:rsidRPr="00B64273" w:rsidRDefault="00B64273" w:rsidP="00D2450B">
                  <w:pPr>
                    <w:snapToGrid w:val="0"/>
                    <w:spacing w:line="254" w:lineRule="auto"/>
                    <w:rPr>
                      <w:rFonts w:ascii="Arial Narrow" w:eastAsia="Arial Unicode MS" w:hAnsi="Arial Narrow"/>
                      <w:b/>
                      <w:sz w:val="24"/>
                      <w:szCs w:val="24"/>
                    </w:rPr>
                  </w:pPr>
                  <w:r w:rsidRPr="00B64273">
                    <w:rPr>
                      <w:rFonts w:ascii="Arial Narrow" w:hAnsi="Arial Narrow"/>
                      <w:sz w:val="24"/>
                      <w:szCs w:val="24"/>
                    </w:rPr>
                    <w:t xml:space="preserve">Sonda TSCP SP. Specjalnie dedykowana sonda do zabiegów </w:t>
                  </w:r>
                  <w:proofErr w:type="spellStart"/>
                  <w:r w:rsidRPr="00B64273">
                    <w:rPr>
                      <w:rFonts w:ascii="Arial Narrow" w:hAnsi="Arial Narrow"/>
                      <w:sz w:val="24"/>
                      <w:szCs w:val="24"/>
                    </w:rPr>
                    <w:t>mikropulsowych</w:t>
                  </w:r>
                  <w:proofErr w:type="spellEnd"/>
                  <w:r w:rsidRPr="00B64273">
                    <w:rPr>
                      <w:rFonts w:ascii="Arial Narrow" w:hAnsi="Arial Narrow"/>
                      <w:sz w:val="24"/>
                      <w:szCs w:val="24"/>
                    </w:rPr>
                    <w:t xml:space="preserve"> (</w:t>
                  </w:r>
                  <w:proofErr w:type="spellStart"/>
                  <w:r w:rsidRPr="00B64273">
                    <w:rPr>
                      <w:rFonts w:ascii="Arial Narrow" w:hAnsi="Arial Narrow"/>
                      <w:sz w:val="24"/>
                      <w:szCs w:val="24"/>
                    </w:rPr>
                    <w:t>shortpulse</w:t>
                  </w:r>
                  <w:proofErr w:type="spellEnd"/>
                  <w:r w:rsidRPr="00B64273">
                    <w:rPr>
                      <w:rFonts w:ascii="Arial Narrow" w:hAnsi="Arial Narrow"/>
                      <w:sz w:val="24"/>
                      <w:szCs w:val="24"/>
                    </w:rPr>
                    <w:t xml:space="preserve">). Brak oznaczenia czasowego </w:t>
                  </w:r>
                </w:p>
                <w:p w:rsidR="00B64273" w:rsidRPr="00B64273" w:rsidRDefault="00B64273" w:rsidP="00D2450B">
                  <w:pPr>
                    <w:widowControl w:val="0"/>
                    <w:suppressAutoHyphens/>
                    <w:spacing w:line="276" w:lineRule="auto"/>
                    <w:jc w:val="both"/>
                    <w:rPr>
                      <w:rFonts w:ascii="Arial Narrow" w:eastAsia="Arial Unicode MS" w:hAnsi="Arial Narrow"/>
                      <w:b/>
                      <w:sz w:val="24"/>
                      <w:szCs w:val="24"/>
                    </w:rPr>
                  </w:pPr>
                  <w:r w:rsidRPr="00B64273">
                    <w:rPr>
                      <w:rFonts w:ascii="Arial Narrow" w:hAnsi="Arial Narrow"/>
                      <w:sz w:val="24"/>
                      <w:szCs w:val="24"/>
                    </w:rPr>
                    <w:t>Możliwość zastosowania sondy w trybie malowania. 1 szt.</w:t>
                  </w:r>
                </w:p>
              </w:tc>
            </w:tr>
          </w:tbl>
          <w:p w:rsidR="00B64273" w:rsidRPr="00B64273" w:rsidRDefault="00B64273" w:rsidP="00D2450B">
            <w:pPr>
              <w:widowControl w:val="0"/>
              <w:jc w:val="both"/>
              <w:rPr>
                <w:rFonts w:ascii="Arial Narrow" w:eastAsia="Arial Unicode MS" w:hAnsi="Arial Narrow"/>
                <w:b/>
                <w:sz w:val="24"/>
                <w:szCs w:val="24"/>
              </w:rPr>
            </w:pPr>
          </w:p>
        </w:tc>
      </w:tr>
    </w:tbl>
    <w:p w:rsidR="00B64273" w:rsidRPr="00B64273" w:rsidRDefault="00B64273" w:rsidP="00B64273">
      <w:pPr>
        <w:spacing w:before="120"/>
        <w:rPr>
          <w:rFonts w:ascii="Arial Narrow" w:hAnsi="Arial Narrow"/>
          <w:b/>
          <w:sz w:val="24"/>
          <w:szCs w:val="24"/>
          <w:u w:val="single"/>
        </w:rPr>
      </w:pPr>
      <w:r w:rsidRPr="00B64273">
        <w:rPr>
          <w:rFonts w:ascii="Arial Narrow" w:hAnsi="Arial Narrow"/>
          <w:b/>
          <w:sz w:val="24"/>
          <w:szCs w:val="24"/>
          <w:u w:val="single"/>
        </w:rPr>
        <w:lastRenderedPageBreak/>
        <w:t xml:space="preserve">ODPOWIEDŹ  </w:t>
      </w:r>
    </w:p>
    <w:p w:rsidR="00B64273" w:rsidRPr="00B64273" w:rsidRDefault="00B64273" w:rsidP="00B64273">
      <w:pPr>
        <w:jc w:val="both"/>
        <w:rPr>
          <w:rFonts w:ascii="Arial Narrow" w:hAnsi="Arial Narrow"/>
          <w:b/>
          <w:sz w:val="24"/>
          <w:szCs w:val="24"/>
        </w:rPr>
      </w:pPr>
      <w:r w:rsidRPr="00B64273">
        <w:rPr>
          <w:rFonts w:ascii="Arial Narrow" w:hAnsi="Arial Narrow"/>
          <w:sz w:val="24"/>
          <w:szCs w:val="24"/>
        </w:rPr>
        <w:t>Zamawiający podtrzymuje zapisy SWZ.</w:t>
      </w:r>
    </w:p>
    <w:p w:rsidR="00B64273" w:rsidRPr="00B64273" w:rsidRDefault="00B64273" w:rsidP="00B64273">
      <w:pPr>
        <w:jc w:val="both"/>
        <w:rPr>
          <w:rFonts w:ascii="Arial Narrow" w:hAnsi="Arial Narrow"/>
          <w:b/>
          <w:sz w:val="24"/>
          <w:szCs w:val="24"/>
        </w:rPr>
      </w:pPr>
    </w:p>
    <w:p w:rsidR="00B64273" w:rsidRPr="00B64273" w:rsidRDefault="00B64273" w:rsidP="00B64273">
      <w:pPr>
        <w:pStyle w:val="Nagwek7"/>
        <w:rPr>
          <w:rFonts w:ascii="Arial Narrow" w:hAnsi="Arial Narrow"/>
        </w:rPr>
      </w:pPr>
      <w:r w:rsidRPr="00B64273">
        <w:rPr>
          <w:rFonts w:ascii="Arial Narrow" w:hAnsi="Arial Narrow"/>
        </w:rPr>
        <w:t>8</w:t>
      </w:r>
      <w:r w:rsidRPr="00B64273">
        <w:rPr>
          <w:rFonts w:ascii="Arial Narrow" w:hAnsi="Arial Narrow"/>
        </w:rPr>
        <w:t xml:space="preserve">  PYTANIE</w:t>
      </w:r>
    </w:p>
    <w:p w:rsidR="00B64273" w:rsidRPr="00B64273" w:rsidRDefault="00B64273" w:rsidP="00B64273">
      <w:pPr>
        <w:jc w:val="both"/>
        <w:rPr>
          <w:rFonts w:ascii="Arial Narrow" w:hAnsi="Arial Narrow"/>
          <w:b/>
          <w:sz w:val="24"/>
          <w:szCs w:val="24"/>
        </w:rPr>
      </w:pPr>
      <w:r w:rsidRPr="00B64273">
        <w:rPr>
          <w:rFonts w:ascii="Arial Narrow" w:hAnsi="Arial Narrow" w:cs="Arial"/>
          <w:sz w:val="24"/>
          <w:szCs w:val="24"/>
          <w:shd w:val="clear" w:color="auto" w:fill="FFFFFF"/>
        </w:rPr>
        <w:t xml:space="preserve">Czy Zamawiający wymaga dostarczenia wraz z urządzeniem pakietu startowego sond w postaci jednej sondy do leczenia wiązką przerywaną/pulsacyjną - </w:t>
      </w:r>
      <w:proofErr w:type="spellStart"/>
      <w:r w:rsidRPr="00B64273">
        <w:rPr>
          <w:rFonts w:ascii="Arial Narrow" w:hAnsi="Arial Narrow" w:cs="Arial"/>
          <w:sz w:val="24"/>
          <w:szCs w:val="24"/>
          <w:shd w:val="clear" w:color="auto" w:fill="FFFFFF"/>
        </w:rPr>
        <w:t>mikropulsową</w:t>
      </w:r>
      <w:proofErr w:type="spellEnd"/>
      <w:r w:rsidRPr="00B64273">
        <w:rPr>
          <w:rFonts w:ascii="Arial Narrow" w:hAnsi="Arial Narrow" w:cs="Arial"/>
          <w:sz w:val="24"/>
          <w:szCs w:val="24"/>
          <w:shd w:val="clear" w:color="auto" w:fill="FFFFFF"/>
        </w:rPr>
        <w:t xml:space="preserve"> oraz jednej sondy do leczenia wiązką ciągła (CPC)? Czy Zamawiający dopuści urządzenie fabrycznie nowe, rok produkcji 2022?</w:t>
      </w:r>
    </w:p>
    <w:p w:rsidR="00B64273" w:rsidRPr="00B64273" w:rsidRDefault="00B64273" w:rsidP="00B64273">
      <w:pPr>
        <w:spacing w:before="120"/>
        <w:rPr>
          <w:rFonts w:ascii="Arial Narrow" w:hAnsi="Arial Narrow"/>
          <w:b/>
          <w:sz w:val="24"/>
          <w:szCs w:val="24"/>
          <w:u w:val="single"/>
        </w:rPr>
      </w:pPr>
      <w:r w:rsidRPr="00B64273">
        <w:rPr>
          <w:rFonts w:ascii="Arial Narrow" w:hAnsi="Arial Narrow"/>
          <w:sz w:val="24"/>
          <w:szCs w:val="24"/>
          <w:u w:val="single"/>
        </w:rPr>
        <w:t xml:space="preserve">ODPOWIEDŹ  </w:t>
      </w:r>
    </w:p>
    <w:p w:rsidR="00B64273" w:rsidRPr="00B64273" w:rsidRDefault="00B64273" w:rsidP="00B64273">
      <w:pPr>
        <w:jc w:val="both"/>
        <w:rPr>
          <w:rFonts w:ascii="Arial Narrow" w:hAnsi="Arial Narrow"/>
          <w:b/>
          <w:sz w:val="24"/>
          <w:szCs w:val="24"/>
        </w:rPr>
      </w:pPr>
      <w:r w:rsidRPr="00B64273">
        <w:rPr>
          <w:rFonts w:ascii="Arial Narrow" w:hAnsi="Arial Narrow"/>
          <w:sz w:val="24"/>
          <w:szCs w:val="24"/>
        </w:rPr>
        <w:t>Zamawiający wymaga dostarczenia sond opisanych w specyfikacji technicznej. Zamawiający podtrzymuje zapisy SWZ.</w:t>
      </w:r>
    </w:p>
    <w:p w:rsidR="00B64273" w:rsidRPr="00B64273" w:rsidRDefault="00B64273" w:rsidP="00B64273">
      <w:pPr>
        <w:rPr>
          <w:rFonts w:ascii="Arial Narrow" w:hAnsi="Arial Narrow"/>
          <w:sz w:val="24"/>
          <w:szCs w:val="24"/>
        </w:rPr>
      </w:pPr>
    </w:p>
    <w:p w:rsidR="00B64273" w:rsidRPr="00B64273" w:rsidRDefault="00B64273" w:rsidP="00D8461B">
      <w:pPr>
        <w:spacing w:after="240" w:line="276" w:lineRule="auto"/>
        <w:jc w:val="both"/>
        <w:rPr>
          <w:rFonts w:ascii="Arial Narrow" w:hAnsi="Arial Narrow" w:cs="Arial"/>
          <w:bCs/>
          <w:sz w:val="24"/>
          <w:szCs w:val="24"/>
          <w:lang w:eastAsia="ar-SA"/>
        </w:rPr>
      </w:pPr>
    </w:p>
    <w:p w:rsidR="00BE7BFD" w:rsidRPr="009003D1" w:rsidRDefault="00BE7BFD" w:rsidP="00520165">
      <w:pPr>
        <w:jc w:val="both"/>
        <w:rPr>
          <w:rFonts w:ascii="Arial" w:hAnsi="Arial" w:cs="Arial"/>
          <w:sz w:val="22"/>
          <w:szCs w:val="22"/>
        </w:rPr>
      </w:pPr>
    </w:p>
    <w:p w:rsidR="006D4AB3" w:rsidRPr="00B64273" w:rsidRDefault="006D4AB3" w:rsidP="006A5DF1">
      <w:pPr>
        <w:pStyle w:val="Tekstpodstawowy"/>
        <w:spacing w:before="120" w:after="480"/>
        <w:ind w:left="3119" w:firstLine="425"/>
        <w:jc w:val="right"/>
        <w:rPr>
          <w:rFonts w:ascii="Arial" w:hAnsi="Arial" w:cs="Arial"/>
          <w:i/>
          <w:sz w:val="24"/>
          <w:szCs w:val="24"/>
        </w:rPr>
      </w:pPr>
      <w:r w:rsidRPr="00B64273">
        <w:rPr>
          <w:rFonts w:ascii="Arial" w:hAnsi="Arial" w:cs="Arial"/>
          <w:i/>
          <w:sz w:val="24"/>
          <w:szCs w:val="24"/>
        </w:rPr>
        <w:t>Zamawiający</w:t>
      </w:r>
    </w:p>
    <w:p w:rsidR="006D4AB3" w:rsidRDefault="006D4AB3" w:rsidP="00B64273">
      <w:pPr>
        <w:spacing w:before="120" w:after="120" w:line="360" w:lineRule="auto"/>
        <w:rPr>
          <w:rFonts w:ascii="Arial" w:hAnsi="Arial" w:cs="Arial"/>
          <w:sz w:val="24"/>
          <w:szCs w:val="24"/>
        </w:rPr>
      </w:pPr>
    </w:p>
    <w:p w:rsidR="00B64273" w:rsidRDefault="00B64273" w:rsidP="00B64273">
      <w:pPr>
        <w:rPr>
          <w:rFonts w:ascii="Arial Narrow" w:hAnsi="Arial Narrow"/>
        </w:rPr>
      </w:pPr>
    </w:p>
    <w:p w:rsidR="00B64273" w:rsidRDefault="00B64273" w:rsidP="00B64273">
      <w:pPr>
        <w:rPr>
          <w:rFonts w:ascii="Arial Narrow" w:hAnsi="Arial Narrow"/>
        </w:rPr>
      </w:pPr>
    </w:p>
    <w:p w:rsidR="00B64273" w:rsidRDefault="00B64273" w:rsidP="00B64273">
      <w:pPr>
        <w:rPr>
          <w:rFonts w:ascii="Arial Narrow" w:hAnsi="Arial Narrow"/>
        </w:rPr>
      </w:pPr>
    </w:p>
    <w:p w:rsidR="00B64273" w:rsidRDefault="00B64273" w:rsidP="00B64273">
      <w:pPr>
        <w:rPr>
          <w:rFonts w:ascii="Arial Narrow" w:hAnsi="Arial Narrow"/>
        </w:rPr>
      </w:pPr>
    </w:p>
    <w:p w:rsidR="00B64273" w:rsidRDefault="00B64273" w:rsidP="00B64273">
      <w:pPr>
        <w:rPr>
          <w:rFonts w:ascii="Arial Narrow" w:hAnsi="Arial Narrow"/>
        </w:rPr>
      </w:pPr>
    </w:p>
    <w:p w:rsidR="00B64273" w:rsidRDefault="00B64273" w:rsidP="00B64273">
      <w:pPr>
        <w:rPr>
          <w:rFonts w:ascii="Arial Narrow" w:hAnsi="Arial Narrow"/>
        </w:rPr>
      </w:pPr>
    </w:p>
    <w:p w:rsidR="00B64273" w:rsidRDefault="00B64273" w:rsidP="00B64273">
      <w:pPr>
        <w:rPr>
          <w:rFonts w:ascii="Arial Narrow" w:hAnsi="Arial Narrow"/>
        </w:rPr>
      </w:pPr>
    </w:p>
    <w:p w:rsidR="00B64273" w:rsidRDefault="00B64273" w:rsidP="00B64273">
      <w:pPr>
        <w:rPr>
          <w:rFonts w:ascii="Arial Narrow" w:hAnsi="Arial Narrow"/>
        </w:rPr>
      </w:pPr>
    </w:p>
    <w:p w:rsidR="00B64273" w:rsidRPr="00F92D35" w:rsidRDefault="00B64273" w:rsidP="00B64273">
      <w:pPr>
        <w:rPr>
          <w:rFonts w:ascii="Arial Narrow" w:hAnsi="Arial Narrow"/>
        </w:rPr>
      </w:pPr>
      <w:r w:rsidRPr="00F92D35">
        <w:rPr>
          <w:rFonts w:ascii="Arial Narrow" w:hAnsi="Arial Narrow"/>
        </w:rPr>
        <w:t xml:space="preserve">Wyk w 2 egz.  </w:t>
      </w:r>
    </w:p>
    <w:p w:rsidR="00B64273" w:rsidRPr="00F92D35" w:rsidRDefault="00B64273" w:rsidP="00B64273">
      <w:pPr>
        <w:rPr>
          <w:rFonts w:ascii="Arial Narrow" w:hAnsi="Arial Narrow"/>
        </w:rPr>
      </w:pPr>
      <w:proofErr w:type="spellStart"/>
      <w:r w:rsidRPr="00F92D35">
        <w:rPr>
          <w:rFonts w:ascii="Arial Narrow" w:hAnsi="Arial Narrow"/>
        </w:rPr>
        <w:t>Egz</w:t>
      </w:r>
      <w:proofErr w:type="spellEnd"/>
      <w:r w:rsidRPr="00F92D35">
        <w:rPr>
          <w:rFonts w:ascii="Arial Narrow" w:hAnsi="Arial Narrow"/>
        </w:rPr>
        <w:t xml:space="preserve"> 1 – </w:t>
      </w:r>
      <w:r w:rsidRPr="00B64273">
        <w:rPr>
          <w:rFonts w:ascii="Arial Narrow" w:hAnsi="Arial Narrow"/>
        </w:rPr>
        <w:t>A/a Kancelaria</w:t>
      </w:r>
      <w:r w:rsidRPr="00F92D35">
        <w:rPr>
          <w:rFonts w:ascii="Arial Narrow" w:hAnsi="Arial Narrow"/>
        </w:rPr>
        <w:t xml:space="preserve">  T2612  B 5</w:t>
      </w:r>
    </w:p>
    <w:p w:rsidR="00B64273" w:rsidRPr="00F92D35" w:rsidRDefault="00B64273" w:rsidP="00B64273">
      <w:pPr>
        <w:rPr>
          <w:rFonts w:ascii="Arial Narrow" w:hAnsi="Arial Narrow"/>
        </w:rPr>
      </w:pPr>
      <w:proofErr w:type="spellStart"/>
      <w:r w:rsidRPr="00F92D35">
        <w:rPr>
          <w:rFonts w:ascii="Arial Narrow" w:hAnsi="Arial Narrow"/>
        </w:rPr>
        <w:t>Egz</w:t>
      </w:r>
      <w:proofErr w:type="spellEnd"/>
      <w:r w:rsidRPr="00F92D35">
        <w:rPr>
          <w:rFonts w:ascii="Arial Narrow" w:hAnsi="Arial Narrow"/>
        </w:rPr>
        <w:t xml:space="preserve"> 2 – </w:t>
      </w:r>
      <w:bookmarkStart w:id="0" w:name="_GoBack"/>
      <w:r w:rsidRPr="00B64273">
        <w:rPr>
          <w:rFonts w:ascii="Arial Narrow" w:hAnsi="Arial Narrow"/>
          <w:b/>
          <w:u w:val="single"/>
        </w:rPr>
        <w:t xml:space="preserve">Wykonawcy poprzez : </w:t>
      </w:r>
      <w:proofErr w:type="spellStart"/>
      <w:r w:rsidRPr="00B64273">
        <w:rPr>
          <w:rFonts w:ascii="Arial Narrow" w:hAnsi="Arial Narrow"/>
          <w:b/>
          <w:u w:val="single"/>
        </w:rPr>
        <w:t>str</w:t>
      </w:r>
      <w:proofErr w:type="spellEnd"/>
      <w:r w:rsidRPr="00B64273">
        <w:rPr>
          <w:rFonts w:ascii="Arial Narrow" w:hAnsi="Arial Narrow"/>
          <w:b/>
          <w:u w:val="single"/>
        </w:rPr>
        <w:t xml:space="preserve">  intern 10wsk.mil.pl,  i </w:t>
      </w:r>
      <w:proofErr w:type="spellStart"/>
      <w:r w:rsidRPr="00B64273">
        <w:rPr>
          <w:rFonts w:ascii="Arial Narrow" w:hAnsi="Arial Narrow"/>
          <w:b/>
          <w:u w:val="single"/>
        </w:rPr>
        <w:t>platf</w:t>
      </w:r>
      <w:proofErr w:type="spellEnd"/>
      <w:r w:rsidRPr="00B64273">
        <w:rPr>
          <w:rFonts w:ascii="Arial Narrow" w:hAnsi="Arial Narrow"/>
          <w:b/>
          <w:u w:val="single"/>
        </w:rPr>
        <w:t>.: e-</w:t>
      </w:r>
      <w:proofErr w:type="spellStart"/>
      <w:r w:rsidRPr="00B64273">
        <w:rPr>
          <w:rFonts w:ascii="Arial Narrow" w:hAnsi="Arial Narrow"/>
          <w:b/>
          <w:u w:val="single"/>
        </w:rPr>
        <w:t>propublico</w:t>
      </w:r>
      <w:proofErr w:type="spellEnd"/>
      <w:r w:rsidRPr="00B64273">
        <w:rPr>
          <w:rFonts w:ascii="Arial Narrow" w:hAnsi="Arial Narrow"/>
          <w:b/>
          <w:u w:val="single"/>
        </w:rPr>
        <w:t>, SZP</w:t>
      </w:r>
      <w:bookmarkEnd w:id="0"/>
    </w:p>
    <w:p w:rsidR="00B64273" w:rsidRPr="00F92D35" w:rsidRDefault="00B64273" w:rsidP="00B64273">
      <w:pPr>
        <w:rPr>
          <w:rFonts w:ascii="Arial Narrow" w:hAnsi="Arial Narrow"/>
        </w:rPr>
      </w:pPr>
      <w:r w:rsidRPr="00F92D35">
        <w:rPr>
          <w:rFonts w:ascii="Arial Narrow" w:hAnsi="Arial Narrow"/>
        </w:rPr>
        <w:t>Wyk. D. Wojcieszak tel. 261 417</w:t>
      </w:r>
      <w:r>
        <w:rPr>
          <w:rFonts w:ascii="Arial Narrow" w:hAnsi="Arial Narrow"/>
        </w:rPr>
        <w:t> </w:t>
      </w:r>
      <w:r w:rsidRPr="00F92D35">
        <w:rPr>
          <w:rFonts w:ascii="Arial Narrow" w:hAnsi="Arial Narrow"/>
        </w:rPr>
        <w:t>448</w:t>
      </w:r>
    </w:p>
    <w:sectPr w:rsidR="00B64273" w:rsidRPr="00F92D3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F89" w:rsidRDefault="003F3F89">
      <w:r>
        <w:separator/>
      </w:r>
    </w:p>
  </w:endnote>
  <w:endnote w:type="continuationSeparator" w:id="0">
    <w:p w:rsidR="003F3F89" w:rsidRDefault="003F3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273" w:rsidRDefault="00B64273">
    <w:pPr>
      <w:pStyle w:val="Stopka"/>
      <w:jc w:val="right"/>
    </w:pPr>
    <w:r>
      <w:fldChar w:fldCharType="begin"/>
    </w:r>
    <w:r>
      <w:instrText>PAGE   \* MERGEFORMAT</w:instrText>
    </w:r>
    <w:r>
      <w:fldChar w:fldCharType="separate"/>
    </w:r>
    <w:r>
      <w:rPr>
        <w:noProof/>
      </w:rPr>
      <w:t>5</w:t>
    </w:r>
    <w:r>
      <w:fldChar w:fldCharType="end"/>
    </w:r>
  </w:p>
  <w:p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B64273">
      <w:rPr>
        <w:rStyle w:val="Numerstrony"/>
        <w:noProof/>
      </w:rPr>
      <w:t>5</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F89" w:rsidRDefault="003F3F89">
      <w:r>
        <w:separator/>
      </w:r>
    </w:p>
  </w:footnote>
  <w:footnote w:type="continuationSeparator" w:id="0">
    <w:p w:rsidR="003F3F89" w:rsidRDefault="003F3F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344" w:rsidRDefault="002B734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344" w:rsidRDefault="002B734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344" w:rsidRDefault="002B734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337719FC"/>
    <w:multiLevelType w:val="hybridMultilevel"/>
    <w:tmpl w:val="700E55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EEC1A83"/>
    <w:multiLevelType w:val="singleLevel"/>
    <w:tmpl w:val="0415000F"/>
    <w:lvl w:ilvl="0">
      <w:start w:val="1"/>
      <w:numFmt w:val="decimal"/>
      <w:lvlText w:val="%1."/>
      <w:lvlJc w:val="left"/>
      <w:pPr>
        <w:tabs>
          <w:tab w:val="num" w:pos="360"/>
        </w:tabs>
        <w:ind w:left="360" w:hanging="360"/>
      </w:pPr>
    </w:lvl>
  </w:abstractNum>
  <w:abstractNum w:abstractNumId="4">
    <w:nsid w:val="435E338D"/>
    <w:multiLevelType w:val="singleLevel"/>
    <w:tmpl w:val="04150017"/>
    <w:lvl w:ilvl="0">
      <w:start w:val="1"/>
      <w:numFmt w:val="lowerLetter"/>
      <w:lvlText w:val="%1)"/>
      <w:lvlJc w:val="left"/>
      <w:pPr>
        <w:tabs>
          <w:tab w:val="num" w:pos="360"/>
        </w:tabs>
        <w:ind w:left="360" w:hanging="360"/>
      </w:pPr>
    </w:lvl>
  </w:abstractNum>
  <w:abstractNum w:abstractNumId="5">
    <w:nsid w:val="487D20FF"/>
    <w:multiLevelType w:val="singleLevel"/>
    <w:tmpl w:val="0415000F"/>
    <w:lvl w:ilvl="0">
      <w:start w:val="1"/>
      <w:numFmt w:val="decimal"/>
      <w:lvlText w:val="%1."/>
      <w:lvlJc w:val="left"/>
      <w:pPr>
        <w:tabs>
          <w:tab w:val="num" w:pos="360"/>
        </w:tabs>
        <w:ind w:left="360" w:hanging="360"/>
      </w:p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4"/>
  </w:num>
  <w:num w:numId="4">
    <w:abstractNumId w:val="7"/>
  </w:num>
  <w:num w:numId="5">
    <w:abstractNumId w:val="0"/>
  </w:num>
  <w:num w:numId="6">
    <w:abstractNumId w:val="1"/>
  </w:num>
  <w:num w:numId="7">
    <w:abstractNumId w:val="6"/>
  </w:num>
  <w:num w:numId="8">
    <w:abstractNumId w:val="2"/>
  </w:num>
  <w:num w:numId="9">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3F89"/>
    <w:rsid w:val="00031374"/>
    <w:rsid w:val="000A1097"/>
    <w:rsid w:val="000E2A8F"/>
    <w:rsid w:val="0012774F"/>
    <w:rsid w:val="00144B7A"/>
    <w:rsid w:val="00180C6E"/>
    <w:rsid w:val="0029606A"/>
    <w:rsid w:val="002B7344"/>
    <w:rsid w:val="003F3F89"/>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64273"/>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7">
    <w:name w:val="heading 7"/>
    <w:basedOn w:val="Normalny"/>
    <w:next w:val="Normalny"/>
    <w:link w:val="Nagwek7Znak"/>
    <w:semiHidden/>
    <w:unhideWhenUsed/>
    <w:qFormat/>
    <w:rsid w:val="00B64273"/>
    <w:pPr>
      <w:spacing w:before="240" w:after="60"/>
      <w:outlineLvl w:val="6"/>
    </w:pPr>
    <w:rPr>
      <w:rFonts w:ascii="Calibri" w:hAnsi="Calibri"/>
      <w:sz w:val="24"/>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7Znak">
    <w:name w:val="Nagłówek 7 Znak"/>
    <w:link w:val="Nagwek7"/>
    <w:semiHidden/>
    <w:rsid w:val="00B64273"/>
    <w:rPr>
      <w:rFonts w:ascii="Calibri" w:eastAsia="Times New Roman" w:hAnsi="Calibri" w:cs="Times New Roman"/>
      <w:sz w:val="24"/>
      <w:szCs w:val="24"/>
    </w:rPr>
  </w:style>
  <w:style w:type="paragraph" w:styleId="Bezodstpw">
    <w:name w:val="No Spacing"/>
    <w:uiPriority w:val="1"/>
    <w:qFormat/>
    <w:rsid w:val="00B64273"/>
    <w:pPr>
      <w:suppressAutoHyphens/>
      <w:autoSpaceDN w:val="0"/>
      <w:textAlignment w:val="baseline"/>
    </w:pPr>
    <w:rPr>
      <w:kern w:val="3"/>
      <w:sz w:val="24"/>
      <w:szCs w:val="24"/>
    </w:rPr>
  </w:style>
  <w:style w:type="character" w:customStyle="1" w:styleId="StopkaZnak">
    <w:name w:val="Stopka Znak"/>
    <w:link w:val="Stopka"/>
    <w:uiPriority w:val="99"/>
    <w:rsid w:val="00B64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5</Pages>
  <Words>1149</Words>
  <Characters>6896</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Dariusz Wojcieszak</dc:creator>
  <cp:keywords/>
  <cp:lastModifiedBy>Dariusz Wojcieszak</cp:lastModifiedBy>
  <cp:revision>3</cp:revision>
  <cp:lastPrinted>2023-06-12T12:44:00Z</cp:lastPrinted>
  <dcterms:created xsi:type="dcterms:W3CDTF">2023-06-12T12:34:00Z</dcterms:created>
  <dcterms:modified xsi:type="dcterms:W3CDTF">2023-06-12T12:44:00Z</dcterms:modified>
</cp:coreProperties>
</file>