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8505A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8505A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505A7" w:rsidRDefault="00F62D5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505A7">
              <w:rPr>
                <w:rFonts w:ascii="Arial" w:hAnsi="Arial" w:cs="Arial"/>
                <w:b w:val="0"/>
                <w:sz w:val="22"/>
                <w:szCs w:val="22"/>
              </w:rPr>
              <w:t>Aparat do laseroterapii biostymulacyjnej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8505A7" w:rsidTr="00ED0D4F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</w:p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  <w:r w:rsidRPr="00ED0D4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</w:p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  <w:r w:rsidRPr="00ED0D4F">
              <w:rPr>
                <w:rFonts w:ascii="Arial" w:hAnsi="Arial" w:cs="Arial"/>
                <w:sz w:val="22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D0D4F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D0D4F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Default="00E50CD1" w:rsidP="004369F7">
            <w:pPr>
              <w:ind w:left="116" w:hanging="116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ED0D4F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ED0D4F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ED0D4F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D0D4F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  <w:p w:rsidR="00ED0D4F" w:rsidRPr="00ED0D4F" w:rsidRDefault="00ED0D4F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</w:tr>
      <w:tr w:rsidR="004369F7" w:rsidRPr="008505A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505A7" w:rsidRDefault="001A525C" w:rsidP="004369F7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Parametry techniczne: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klasa urządzenia laserowego 3B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zegar zabiegowy 1 s – 100 minut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sondy laserowe biostymulacyjne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długość fali sond światła czerwonego 660 nm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maksymalna moc sond światła czerwonego 80 mW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długość fali sond promieniowania podczerwonego 808 nm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maksymalna moc sond promieniowania podczerwonego 400 mW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25 %, 50 %, 75 %,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częstotliwość trybu impulsowego 1 – 5000 Hz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wypełnienie w trybie impulsowym 10 – 90 %, impuls 50 us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skanery laserowe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długość fali skanera 808 i 660 nm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maksymalna moc skanera 450 i 100 mW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50 %,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częstotliwość trybu impulsowego 1 – 5000 Hz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wypełnienie przebiegu dla pracy impulsowej skanera 75 %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 prysznicowy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długość fali aplikatora prysznicowego 4x 808 nm i 5x 660 nm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maksymalna moc aplikatora prysznicowego 4x 400 mW i 5x 40 mW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50 %,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częstotliwość trybu impulsowego 1 – 5000 Hz</w:t>
            </w:r>
          </w:p>
          <w:p w:rsidR="001B6A2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wypełnienie w trybie impulsowym 10 – 90%, impuls 50 us</w:t>
            </w:r>
          </w:p>
          <w:p w:rsidR="00ED0D4F" w:rsidRPr="008505A7" w:rsidRDefault="00ED0D4F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ED0D4F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Programy zabiegowe: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wbudowane programy zabiegowe min. 175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sondy IR min. 30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sondy R min. 15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z częstotliwością Nogiera 8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z częstotliwością Volla 30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aplikatora prysznicowego min. 50</w:t>
            </w:r>
          </w:p>
          <w:p w:rsidR="001B6A27" w:rsidRPr="008505A7" w:rsidRDefault="001A525C" w:rsidP="001A525C">
            <w:pPr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sekwencje dla aplikatorów skanujących min. 20</w:t>
            </w:r>
          </w:p>
          <w:p w:rsidR="001A525C" w:rsidRPr="008505A7" w:rsidRDefault="001A525C" w:rsidP="001A525C">
            <w:pPr>
              <w:rPr>
                <w:rFonts w:ascii="Arial" w:hAnsi="Arial" w:cs="Arial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do ustawienia dla użytkownika min. 150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ED0D4F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Cechy użytkowe: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7” kolorowy wyświetlacz z panelem dotykowym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trzy niezależne kanały zabiegowe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tryb manualny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jednostki chorobowe wybierane po nazwie lub dziedzinie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baza wbudowanych programów zabiegowych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baza programów użytkownika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programy ulubione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możliwość edycji nazw programów użytkownika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encyklopedia z opisem metodyki zabiegu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statystyki przeprowadzanych zabiegów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głośności sygnalizatora dźwiękowego</w:t>
            </w:r>
          </w:p>
          <w:p w:rsidR="001B6A27" w:rsidRPr="008505A7" w:rsidRDefault="001A525C" w:rsidP="001A525C">
            <w:pPr>
              <w:rPr>
                <w:rFonts w:ascii="Arial" w:hAnsi="Arial" w:cs="Arial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akumulator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1A525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Laseroterapia: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współpraca z aplikatorami: skanującym, prysznicowym i sondami punktowymi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tryby emisji: ciągły i impulsowy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promieniowania laserowego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wypełnienia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automatyczny test mocy promieniowania laserowego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automatyczne przeliczanie czasu względem parametrów zabiegowych – dawki, mocy, wypełnienia,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pola zabiegowego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trzy tryby naświetlania pola zabiegowego w aplikatorach skanujących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dedykowane tryby do współpracy z aplikatorami światłowodowymi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końcówki światłowodowe do laseropunktury i zastosowań laryngologicznych</w:t>
            </w:r>
          </w:p>
          <w:p w:rsidR="001B6A27" w:rsidRDefault="001A525C" w:rsidP="001A525C">
            <w:pPr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wiązka pilotująca wskazująca miejsce aplikacji</w:t>
            </w:r>
          </w:p>
          <w:p w:rsidR="008505A7" w:rsidRPr="008505A7" w:rsidRDefault="008505A7" w:rsidP="001A525C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ED0D4F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Wyposażenie:</w:t>
            </w:r>
          </w:p>
        </w:tc>
      </w:tr>
      <w:tr w:rsidR="001B6A27" w:rsidRPr="008505A7" w:rsidTr="00ED0D4F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przewód sieciowy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okulary ochronne do laseroterapii 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(</w:t>
            </w: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2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etykiety ostrzegawcze 1 kpl.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wtyk blokady drzwi DOOR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rysik do ekranu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ś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cierka do ekranu LCD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nakładki maskujące z wycię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ciem (2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nakładki maskujące peł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ne (2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bezpieczniki zapasowe (2 szt.)</w:t>
            </w:r>
          </w:p>
          <w:p w:rsidR="001B6A2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onda do laseroterapii IR 400 mW/808 nm 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onda do laseroterapii R 80 mW/660 nm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a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plikator skanujący do laseroterapii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p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rysznicowy aplikator laserowy typu CL1800, 660 nm 5x40 mW, 808 nm 4x400 mW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tatyw do aplikatora prysznicowego CL1800 z uchwytem zaciskowym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8505A7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8505A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05A7">
              <w:rPr>
                <w:rFonts w:ascii="Arial" w:hAnsi="Arial" w:cs="Arial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>,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505A7">
              <w:rPr>
                <w:rFonts w:ascii="Arial" w:hAnsi="Arial" w:cs="Arial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>s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8505A7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8505A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E94A1F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Instrukcja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języku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8505A7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8505A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 w:rsidR="00E94A1F" w:rsidRPr="008505A7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8505A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8505A7" w:rsidRDefault="00C923AC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8505A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8505A7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8505A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8505A7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8505A7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8505A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Wszelkie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posiadane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materiały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na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temat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min.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prospekty,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505A7">
              <w:rPr>
                <w:rFonts w:ascii="Arial" w:hAnsi="Arial" w:cs="Arial"/>
                <w:sz w:val="22"/>
                <w:szCs w:val="22"/>
              </w:rPr>
              <w:t>broszury,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dane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itp.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języku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że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jest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kompletny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będzie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gotowy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pracy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zgodnie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bez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żadnych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Dostawca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się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-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instalacji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-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szkolenia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zakresie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 w:rsidRPr="008505A7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8505A7" w:rsidTr="00ED0D4F">
        <w:trPr>
          <w:cantSplit/>
          <w:trHeight w:hRule="exact" w:val="5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102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8505A7" w:rsidTr="00ED0D4F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505A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8505A7" w:rsidRDefault="00F87776">
      <w:pPr>
        <w:rPr>
          <w:rFonts w:ascii="Arial" w:hAnsi="Arial" w:cs="Arial"/>
          <w:sz w:val="22"/>
          <w:szCs w:val="22"/>
        </w:rPr>
      </w:pPr>
    </w:p>
    <w:sectPr w:rsidR="00F87776" w:rsidRPr="008505A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31A" w:rsidRDefault="00AB531A" w:rsidP="004845EA">
      <w:r>
        <w:separator/>
      </w:r>
    </w:p>
  </w:endnote>
  <w:endnote w:type="continuationSeparator" w:id="0">
    <w:p w:rsidR="00AB531A" w:rsidRDefault="00AB531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34F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34F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221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podpis </w:t>
    </w:r>
    <w:r w:rsidR="00ED0D4F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31A" w:rsidRDefault="00AB531A" w:rsidP="004845EA">
      <w:r>
        <w:separator/>
      </w:r>
    </w:p>
  </w:footnote>
  <w:footnote w:type="continuationSeparator" w:id="0">
    <w:p w:rsidR="00AB531A" w:rsidRDefault="00AB531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D0D4F">
      <w:rPr>
        <w:rFonts w:ascii="Arial Narrow" w:hAnsi="Arial Narrow"/>
        <w:sz w:val="22"/>
      </w:rPr>
      <w:t>74/ 2023</w:t>
    </w:r>
    <w:r w:rsidR="00ED0D4F">
      <w:rPr>
        <w:rFonts w:ascii="Arial Narrow" w:hAnsi="Arial Narrow"/>
        <w:sz w:val="22"/>
      </w:rPr>
      <w:tab/>
    </w:r>
    <w:r w:rsidR="00ED0D4F">
      <w:rPr>
        <w:rFonts w:ascii="Arial Narrow" w:hAnsi="Arial Narrow"/>
        <w:sz w:val="22"/>
      </w:rPr>
      <w:tab/>
    </w:r>
    <w:r w:rsidR="00ED0D4F">
      <w:rPr>
        <w:rFonts w:ascii="Arial Narrow" w:hAnsi="Arial Narrow"/>
        <w:sz w:val="22"/>
      </w:rPr>
      <w:tab/>
    </w:r>
    <w:r w:rsidR="00ED0D4F">
      <w:rPr>
        <w:rFonts w:ascii="Arial Narrow" w:hAnsi="Arial Narrow"/>
        <w:sz w:val="22"/>
      </w:rPr>
      <w:tab/>
    </w:r>
    <w:r w:rsidR="00ED0D4F">
      <w:rPr>
        <w:rFonts w:ascii="Arial Narrow" w:hAnsi="Arial Narrow"/>
        <w:sz w:val="22"/>
      </w:rPr>
      <w:tab/>
    </w:r>
    <w:r w:rsidR="00ED0D4F">
      <w:rPr>
        <w:rFonts w:ascii="Arial Narrow" w:hAnsi="Arial Narrow"/>
        <w:sz w:val="22"/>
      </w:rPr>
      <w:tab/>
    </w:r>
    <w:r w:rsidR="00ED0D4F">
      <w:rPr>
        <w:rFonts w:ascii="Arial Narrow" w:hAnsi="Arial Narrow"/>
        <w:sz w:val="22"/>
      </w:rPr>
      <w:tab/>
      <w:t xml:space="preserve">Załącznik nr 16 do SWZ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ED0D4F">
      <w:rPr>
        <w:rFonts w:ascii="Arial Narrow" w:hAnsi="Arial Narrow"/>
        <w:sz w:val="22"/>
      </w:rPr>
      <w:t xml:space="preserve">Zadanie 6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A525C"/>
    <w:rsid w:val="001B6A27"/>
    <w:rsid w:val="001B785F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05A7"/>
    <w:rsid w:val="00854B8D"/>
    <w:rsid w:val="008642E3"/>
    <w:rsid w:val="008845A7"/>
    <w:rsid w:val="00893E37"/>
    <w:rsid w:val="008E2A03"/>
    <w:rsid w:val="009077B6"/>
    <w:rsid w:val="009348A9"/>
    <w:rsid w:val="00934F88"/>
    <w:rsid w:val="009375BB"/>
    <w:rsid w:val="009573C1"/>
    <w:rsid w:val="00996C96"/>
    <w:rsid w:val="009B4A03"/>
    <w:rsid w:val="009C28EE"/>
    <w:rsid w:val="009D3056"/>
    <w:rsid w:val="009D3148"/>
    <w:rsid w:val="00A22217"/>
    <w:rsid w:val="00AB531A"/>
    <w:rsid w:val="00AD0C91"/>
    <w:rsid w:val="00AF2877"/>
    <w:rsid w:val="00B15658"/>
    <w:rsid w:val="00B22120"/>
    <w:rsid w:val="00BA411A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ED0D4F"/>
    <w:rsid w:val="00F2610F"/>
    <w:rsid w:val="00F50B2F"/>
    <w:rsid w:val="00F62D52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897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2022-03-07T07:03:00Z</cp:lastPrinted>
  <dcterms:created xsi:type="dcterms:W3CDTF">2023-06-15T11:22:00Z</dcterms:created>
  <dcterms:modified xsi:type="dcterms:W3CDTF">2023-06-15T11:22:00Z</dcterms:modified>
</cp:coreProperties>
</file>