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FD3D2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D3D2B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D3D2B">
        <w:rPr>
          <w:rFonts w:ascii="Arial" w:hAnsi="Arial" w:cs="Arial"/>
          <w:sz w:val="24"/>
          <w:szCs w:val="24"/>
        </w:rPr>
        <w:t>2023-06-27</w:t>
      </w:r>
    </w:p>
    <w:p w:rsidR="00D665F5" w:rsidRPr="009A6116" w:rsidRDefault="00D665F5" w:rsidP="00D665F5">
      <w:pPr>
        <w:spacing w:after="240"/>
        <w:jc w:val="right"/>
        <w:rPr>
          <w:rFonts w:ascii="Arial" w:hAnsi="Arial" w:cs="Arial"/>
          <w:szCs w:val="24"/>
        </w:rPr>
      </w:pPr>
    </w:p>
    <w:p w:rsidR="00D665F5" w:rsidRPr="00BB547B" w:rsidRDefault="00FD3D2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D3D2B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FD3D2B" w:rsidP="00D665F5">
      <w:pPr>
        <w:rPr>
          <w:rFonts w:ascii="Arial" w:hAnsi="Arial" w:cs="Arial"/>
          <w:sz w:val="24"/>
          <w:szCs w:val="24"/>
        </w:rPr>
      </w:pPr>
      <w:r w:rsidRPr="00FD3D2B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D3D2B">
        <w:rPr>
          <w:rFonts w:ascii="Arial" w:hAnsi="Arial" w:cs="Arial"/>
          <w:sz w:val="24"/>
          <w:szCs w:val="24"/>
        </w:rPr>
        <w:t>5</w:t>
      </w:r>
    </w:p>
    <w:p w:rsidR="00D665F5" w:rsidRPr="00BB547B" w:rsidRDefault="00FD3D2B" w:rsidP="00D665F5">
      <w:pPr>
        <w:rPr>
          <w:rFonts w:ascii="Arial" w:hAnsi="Arial" w:cs="Arial"/>
          <w:sz w:val="24"/>
          <w:szCs w:val="24"/>
        </w:rPr>
      </w:pPr>
      <w:r w:rsidRPr="00FD3D2B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D3D2B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D3D2B" w:rsidRPr="00FD3D2B">
        <w:rPr>
          <w:rFonts w:ascii="Arial" w:hAnsi="Arial" w:cs="Arial"/>
          <w:b/>
          <w:sz w:val="24"/>
          <w:szCs w:val="24"/>
        </w:rPr>
        <w:t>53/2023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9A6116" w:rsidRPr="00BB547B" w:rsidRDefault="009A6116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 xml:space="preserve">/sprostowanie/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D3D2B" w:rsidRPr="00FD3D2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826B21" w:rsidRPr="00BB547B" w:rsidRDefault="00826B21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FD3D2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D3D2B">
        <w:rPr>
          <w:rFonts w:ascii="Arial" w:hAnsi="Arial" w:cs="Arial"/>
          <w:b/>
          <w:szCs w:val="24"/>
        </w:rPr>
        <w:t>Dostawy sukcesywne sprzętu jednorazowego użytku dla Oddziału Laryngologii oraz dostawy czujników do monitorów głębokości znieczulenia z dzierżawą monitorów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D3D2B" w:rsidRPr="00FD3D2B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16 070.40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2 430.00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1 566.00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Zakład Detali Medycznych "DEMED" Sp.z o.o.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4 017.60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D3D2B" w:rsidRPr="009A6116" w:rsidRDefault="00FD3D2B" w:rsidP="00C70335">
            <w:pPr>
              <w:spacing w:before="80"/>
              <w:rPr>
                <w:rFonts w:ascii="Arial" w:hAnsi="Arial" w:cs="Arial"/>
                <w:i/>
              </w:rPr>
            </w:pPr>
            <w:r w:rsidRPr="009A6116">
              <w:rPr>
                <w:rFonts w:ascii="Arial" w:hAnsi="Arial" w:cs="Arial"/>
                <w:i/>
              </w:rPr>
              <w:t>Quantel Medical Polska Sp. z o.o.</w:t>
            </w:r>
            <w:r w:rsidR="009A6116" w:rsidRPr="009A6116">
              <w:rPr>
                <w:rFonts w:ascii="Arial" w:hAnsi="Arial" w:cs="Arial"/>
                <w:i/>
              </w:rPr>
              <w:t xml:space="preserve">*  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ul. Rtm. Witolda Pileckiego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67/P.II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02-785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14 034.12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Medicus Sp z o.o. S.K.A.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1 587.60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Medicus Sp z o.o. S.K.A.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3 037.50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Consultronix Spółka Akcyjna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956.45 zł</w:t>
            </w:r>
          </w:p>
        </w:tc>
      </w:tr>
      <w:tr w:rsidR="00FD3D2B" w:rsidRPr="00BB547B" w:rsidTr="00C70335">
        <w:tc>
          <w:tcPr>
            <w:tcW w:w="993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3D2B" w:rsidRPr="00BB547B" w:rsidRDefault="00FD3D2B" w:rsidP="00C7033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D3D2B" w:rsidRPr="00BB547B" w:rsidRDefault="00FD3D2B" w:rsidP="00C70335">
            <w:pPr>
              <w:spacing w:before="80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FD3D2B" w:rsidRPr="00BB547B" w:rsidRDefault="00FD3D2B" w:rsidP="00C70335">
            <w:pPr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D3D2B" w:rsidRPr="00BB547B" w:rsidRDefault="00FD3D2B" w:rsidP="00C70335">
            <w:pPr>
              <w:spacing w:after="80"/>
              <w:jc w:val="both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D3D2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3D2B" w:rsidRPr="00BB547B" w:rsidRDefault="00FD3D2B" w:rsidP="009A6116">
            <w:pPr>
              <w:numPr>
                <w:ilvl w:val="0"/>
                <w:numId w:val="2"/>
              </w:numPr>
              <w:spacing w:before="80" w:after="80"/>
              <w:jc w:val="center"/>
              <w:rPr>
                <w:rFonts w:ascii="Arial" w:hAnsi="Arial" w:cs="Arial"/>
              </w:rPr>
            </w:pPr>
            <w:r w:rsidRPr="00FD3D2B">
              <w:rPr>
                <w:rFonts w:ascii="Arial" w:hAnsi="Arial" w:cs="Arial"/>
              </w:rPr>
              <w:t>490.40 zł</w:t>
            </w:r>
          </w:p>
        </w:tc>
      </w:tr>
    </w:tbl>
    <w:p w:rsidR="009A6116" w:rsidRPr="009A6116" w:rsidRDefault="009A6116" w:rsidP="009A6116">
      <w:pPr>
        <w:pStyle w:val="Tekstpodstawowy"/>
        <w:spacing w:before="480" w:after="480"/>
        <w:jc w:val="left"/>
        <w:rPr>
          <w:rFonts w:ascii="Arial" w:hAnsi="Arial" w:cs="Arial"/>
          <w:i/>
          <w:szCs w:val="24"/>
        </w:rPr>
      </w:pPr>
      <w:r>
        <w:rPr>
          <w:rFonts w:ascii="Arial Narrow" w:hAnsi="Arial Narrow" w:cs="Tahoma"/>
          <w:sz w:val="22"/>
          <w:szCs w:val="22"/>
        </w:rPr>
        <w:t xml:space="preserve">* </w:t>
      </w:r>
      <w:r w:rsidRPr="009A6116">
        <w:rPr>
          <w:rFonts w:ascii="Arial Narrow" w:hAnsi="Arial Narrow" w:cs="Tahoma"/>
          <w:sz w:val="22"/>
          <w:szCs w:val="22"/>
        </w:rPr>
        <w:t>LUMIBIRD MEDICAL POLSKA SPÓŁKA Z OGRANICZONĄ ODPOWIEDZIALNOŚCIĄ ( na platformie  e-Pro</w:t>
      </w:r>
      <w:r w:rsidR="00A16AA5">
        <w:rPr>
          <w:rFonts w:ascii="Arial Narrow" w:hAnsi="Arial Narrow" w:cs="Tahoma"/>
          <w:sz w:val="22"/>
          <w:szCs w:val="22"/>
        </w:rPr>
        <w:t>P</w:t>
      </w:r>
      <w:r w:rsidRPr="009A6116">
        <w:rPr>
          <w:rFonts w:ascii="Arial Narrow" w:hAnsi="Arial Narrow" w:cs="Tahoma"/>
          <w:sz w:val="22"/>
          <w:szCs w:val="22"/>
        </w:rPr>
        <w:t xml:space="preserve">ublico  złożono </w:t>
      </w:r>
      <w:r w:rsidR="00A16AA5" w:rsidRPr="009A6116">
        <w:rPr>
          <w:rFonts w:ascii="Arial Narrow" w:hAnsi="Arial Narrow" w:cs="Tahoma"/>
          <w:sz w:val="22"/>
          <w:szCs w:val="22"/>
        </w:rPr>
        <w:t>ofertę</w:t>
      </w:r>
      <w:r w:rsidRPr="009A6116">
        <w:rPr>
          <w:rFonts w:ascii="Arial Narrow" w:hAnsi="Arial Narrow" w:cs="Tahoma"/>
          <w:sz w:val="22"/>
          <w:szCs w:val="22"/>
        </w:rPr>
        <w:t xml:space="preserve">  jako  Quantel Medical Polska Sp. z o.o.  </w:t>
      </w:r>
      <w:bookmarkStart w:id="1" w:name="_GoBack"/>
      <w:bookmarkEnd w:id="1"/>
      <w:r w:rsidRPr="009A6116">
        <w:rPr>
          <w:rFonts w:ascii="Arial Narrow" w:hAnsi="Arial Narrow" w:cs="Tahoma"/>
          <w:sz w:val="22"/>
          <w:szCs w:val="22"/>
        </w:rPr>
        <w:t>ul. Rtm. Witolda Pileckiego 67/P.II , 02-785 Warszawa</w:t>
      </w:r>
      <w:r>
        <w:rPr>
          <w:rFonts w:ascii="Arial Narrow" w:hAnsi="Arial Narrow" w:cs="Tahoma"/>
          <w:sz w:val="22"/>
          <w:szCs w:val="22"/>
        </w:rPr>
        <w:t xml:space="preserve">) </w:t>
      </w:r>
      <w:r w:rsidRPr="009A6116">
        <w:rPr>
          <w:rFonts w:ascii="Arial Narrow" w:hAnsi="Arial Narrow" w:cs="Arial"/>
          <w:i/>
          <w:sz w:val="22"/>
          <w:szCs w:val="22"/>
        </w:rPr>
        <w:t xml:space="preserve">, a z załączonego Formularza oferty  i załączonego  KRS ofertę  złożyła firma  LUMIBIRD MEDICAL POLSKA SPÓŁKA Z OGRANICZONĄ ODPOWIEDZIALNOŚCIĄ </w:t>
      </w:r>
      <w:r>
        <w:rPr>
          <w:rFonts w:ascii="Arial Narrow" w:hAnsi="Arial Narrow" w:cs="Arial"/>
          <w:i/>
          <w:sz w:val="22"/>
          <w:szCs w:val="22"/>
        </w:rPr>
        <w:t xml:space="preserve"> </w:t>
      </w:r>
      <w:r w:rsidRPr="009A6116">
        <w:rPr>
          <w:rFonts w:ascii="Arial Narrow" w:hAnsi="Arial Narrow" w:cs="Arial"/>
          <w:i/>
          <w:sz w:val="22"/>
          <w:szCs w:val="22"/>
        </w:rPr>
        <w:t>ul Wolska  9A , 02 -583 Warszawa</w:t>
      </w:r>
      <w:r>
        <w:rPr>
          <w:rFonts w:ascii="Arial Narrow" w:hAnsi="Arial Narrow" w:cs="Arial"/>
          <w:i/>
          <w:sz w:val="22"/>
          <w:szCs w:val="22"/>
        </w:rPr>
        <w:t>.</w:t>
      </w:r>
    </w:p>
    <w:p w:rsidR="009A6116" w:rsidRPr="009A6116" w:rsidRDefault="009A6116" w:rsidP="009A6116">
      <w:pPr>
        <w:pStyle w:val="Tekstpodstawowy"/>
        <w:spacing w:before="480" w:after="480"/>
        <w:ind w:left="720"/>
        <w:jc w:val="left"/>
        <w:rPr>
          <w:rFonts w:ascii="Arial" w:hAnsi="Arial" w:cs="Arial"/>
          <w:i/>
          <w:szCs w:val="24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p w:rsidR="00826B21" w:rsidRDefault="00826B21" w:rsidP="00826B21">
      <w:pPr>
        <w:rPr>
          <w:rFonts w:ascii="Arial Narrow" w:hAnsi="Arial Narrow"/>
        </w:rPr>
      </w:pPr>
    </w:p>
    <w:p w:rsidR="00826B21" w:rsidRDefault="00826B21" w:rsidP="00826B21">
      <w:pPr>
        <w:rPr>
          <w:rFonts w:ascii="Arial Narrow" w:hAnsi="Arial Narrow"/>
        </w:rPr>
      </w:pPr>
    </w:p>
    <w:p w:rsidR="00826B21" w:rsidRPr="00F92D35" w:rsidRDefault="00826B21" w:rsidP="00826B21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826B21" w:rsidRPr="00F92D35" w:rsidRDefault="00826B21" w:rsidP="00826B2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 1 –Wykonawcy poprzez : str  intern 10wsk.mil.pl,  i platf.: e-propublico, A/a SZP</w:t>
      </w:r>
    </w:p>
    <w:p w:rsidR="00826B21" w:rsidRPr="00F92D35" w:rsidRDefault="00826B21" w:rsidP="00826B2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bookmarkEnd w:id="0"/>
    <w:p w:rsidR="00826B21" w:rsidRPr="00826B21" w:rsidRDefault="00826B21" w:rsidP="00826B21">
      <w:pPr>
        <w:pStyle w:val="Tekstpodstawowy"/>
        <w:spacing w:before="480" w:after="480"/>
        <w:rPr>
          <w:rFonts w:ascii="Arial" w:hAnsi="Arial" w:cs="Arial"/>
          <w:szCs w:val="24"/>
        </w:rPr>
      </w:pPr>
    </w:p>
    <w:sectPr w:rsidR="00826B21" w:rsidRPr="00826B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C2E" w:rsidRDefault="00764C2E">
      <w:r>
        <w:separator/>
      </w:r>
    </w:p>
  </w:endnote>
  <w:endnote w:type="continuationSeparator" w:id="0">
    <w:p w:rsidR="00764C2E" w:rsidRDefault="0076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F37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1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10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611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C2E" w:rsidRDefault="00764C2E">
      <w:r>
        <w:separator/>
      </w:r>
    </w:p>
  </w:footnote>
  <w:footnote w:type="continuationSeparator" w:id="0">
    <w:p w:rsidR="00764C2E" w:rsidRDefault="00764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D2B" w:rsidRDefault="00FD3D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D2B" w:rsidRDefault="00FD3D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D2B" w:rsidRDefault="00FD3D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F4F80"/>
    <w:multiLevelType w:val="hybridMultilevel"/>
    <w:tmpl w:val="A1E69052"/>
    <w:lvl w:ilvl="0" w:tplc="D42049E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B87B47"/>
    <w:multiLevelType w:val="hybridMultilevel"/>
    <w:tmpl w:val="1CD47814"/>
    <w:lvl w:ilvl="0" w:tplc="46F0F9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C49B3"/>
    <w:multiLevelType w:val="hybridMultilevel"/>
    <w:tmpl w:val="B0A64A52"/>
    <w:lvl w:ilvl="0" w:tplc="50040D0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35F06"/>
    <w:rsid w:val="0069085C"/>
    <w:rsid w:val="006B27ED"/>
    <w:rsid w:val="00764C2E"/>
    <w:rsid w:val="007F3768"/>
    <w:rsid w:val="00826B21"/>
    <w:rsid w:val="00843263"/>
    <w:rsid w:val="00861E75"/>
    <w:rsid w:val="009A6116"/>
    <w:rsid w:val="009D19BD"/>
    <w:rsid w:val="009F189D"/>
    <w:rsid w:val="00A16AA5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210A"/>
    <w:rsid w:val="00EA3476"/>
    <w:rsid w:val="00F16C60"/>
    <w:rsid w:val="00F95C33"/>
    <w:rsid w:val="00FC7F5E"/>
    <w:rsid w:val="00FD3D2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Dariusz Wojcieszak</cp:lastModifiedBy>
  <cp:revision>2</cp:revision>
  <cp:lastPrinted>2023-06-27T07:26:00Z</cp:lastPrinted>
  <dcterms:created xsi:type="dcterms:W3CDTF">2023-06-27T07:27:00Z</dcterms:created>
  <dcterms:modified xsi:type="dcterms:W3CDTF">2023-06-27T07:27:00Z</dcterms:modified>
</cp:coreProperties>
</file>