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524C8" w:rsidRPr="000D6E50" w:rsidRDefault="00B524C8" w:rsidP="00B524C8">
      <w:pPr>
        <w:suppressAutoHyphens/>
        <w:autoSpaceDN w:val="0"/>
        <w:textAlignment w:val="baseline"/>
        <w:rPr>
          <w:rFonts w:ascii="Garamond" w:hAnsi="Garamond"/>
          <w:b/>
          <w:bCs/>
          <w:color w:val="000000"/>
        </w:rPr>
      </w:pPr>
      <w:r w:rsidRPr="009D6A5B">
        <w:rPr>
          <w:rFonts w:ascii="Garamond" w:hAnsi="Garamond"/>
          <w:b/>
          <w:bCs/>
          <w:color w:val="000000"/>
        </w:rPr>
        <w:t xml:space="preserve">Załącznik nr </w:t>
      </w:r>
      <w:r>
        <w:rPr>
          <w:rFonts w:ascii="Garamond" w:hAnsi="Garamond"/>
          <w:b/>
          <w:bCs/>
          <w:color w:val="000000"/>
        </w:rPr>
        <w:t xml:space="preserve">2 </w:t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  <w:t>PAKIET NR 3</w:t>
      </w:r>
    </w:p>
    <w:p w:rsidR="00B524C8" w:rsidRPr="000D6E50" w:rsidRDefault="00B524C8" w:rsidP="00B524C8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 w:rsidRPr="009D6A5B">
        <w:rPr>
          <w:rFonts w:ascii="Garamond" w:hAnsi="Garamond"/>
          <w:b/>
          <w:bCs/>
          <w:color w:val="000000"/>
        </w:rPr>
        <w:t>OPIS PRZEDMIOTU ZAMÓWIENIA</w:t>
      </w:r>
    </w:p>
    <w:p w:rsidR="00135C06" w:rsidRDefault="00B524C8" w:rsidP="00AE2FDC">
      <w:pPr>
        <w:pStyle w:val="Standard"/>
        <w:spacing w:after="0"/>
        <w:jc w:val="both"/>
        <w:rPr>
          <w:rFonts w:ascii="Arial Narrow" w:hAnsi="Arial Narrow"/>
          <w:b/>
        </w:rPr>
      </w:pPr>
      <w:proofErr w:type="spellStart"/>
      <w:r w:rsidRPr="003964BD">
        <w:rPr>
          <w:rFonts w:ascii="Arial Narrow" w:hAnsi="Arial Narrow"/>
          <w:b/>
        </w:rPr>
        <w:t>Dotyczy</w:t>
      </w:r>
      <w:proofErr w:type="spellEnd"/>
      <w:r w:rsidRPr="003964BD">
        <w:rPr>
          <w:rFonts w:ascii="Arial Narrow" w:hAnsi="Arial Narrow"/>
          <w:b/>
        </w:rPr>
        <w:t xml:space="preserve">: </w:t>
      </w:r>
      <w:r w:rsidRPr="003964BD">
        <w:rPr>
          <w:rFonts w:ascii="Arial Narrow" w:hAnsi="Arial Narrow"/>
          <w:b/>
        </w:rPr>
        <w:tab/>
        <w:t>DOPOSAŻENIE SZPITALA WOJEWÓDZKIEGO W POZNANIU W SPRZĘT I APARATURĘ</w:t>
      </w:r>
    </w:p>
    <w:p w:rsidR="00B524C8" w:rsidRDefault="00135C06" w:rsidP="00AE2FDC">
      <w:pPr>
        <w:pStyle w:val="Standard"/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   </w:t>
      </w:r>
      <w:r w:rsidR="00B524C8" w:rsidRPr="003964BD">
        <w:rPr>
          <w:rFonts w:ascii="Arial Narrow" w:hAnsi="Arial Narrow"/>
          <w:b/>
        </w:rPr>
        <w:t xml:space="preserve"> MEDYCZNĄ NA POTRZEBY UDZIELANYCH ŚWIADCZEŃ ZDROWOTNYCH </w:t>
      </w:r>
      <w:r w:rsidR="00B524C8">
        <w:rPr>
          <w:rFonts w:ascii="Arial Narrow" w:hAnsi="Arial Narrow"/>
          <w:b/>
        </w:rPr>
        <w:t xml:space="preserve">z </w:t>
      </w:r>
      <w:proofErr w:type="spellStart"/>
      <w:r w:rsidR="00B524C8">
        <w:rPr>
          <w:rFonts w:ascii="Arial Narrow" w:hAnsi="Arial Narrow"/>
          <w:b/>
        </w:rPr>
        <w:t>podziałem</w:t>
      </w:r>
      <w:proofErr w:type="spellEnd"/>
      <w:r w:rsidR="00B524C8">
        <w:rPr>
          <w:rFonts w:ascii="Arial Narrow" w:hAnsi="Arial Narrow"/>
          <w:b/>
        </w:rPr>
        <w:t xml:space="preserve"> </w:t>
      </w:r>
      <w:proofErr w:type="spellStart"/>
      <w:r w:rsidR="00B524C8">
        <w:rPr>
          <w:rFonts w:ascii="Arial Narrow" w:hAnsi="Arial Narrow"/>
          <w:b/>
        </w:rPr>
        <w:t>na</w:t>
      </w:r>
      <w:proofErr w:type="spellEnd"/>
      <w:r w:rsidR="00B524C8">
        <w:rPr>
          <w:rFonts w:ascii="Arial Narrow" w:hAnsi="Arial Narrow"/>
          <w:b/>
        </w:rPr>
        <w:t xml:space="preserve"> </w:t>
      </w:r>
      <w:proofErr w:type="spellStart"/>
      <w:r w:rsidR="00B524C8">
        <w:rPr>
          <w:rFonts w:ascii="Arial Narrow" w:hAnsi="Arial Narrow"/>
          <w:b/>
        </w:rPr>
        <w:t>pakiety</w:t>
      </w:r>
      <w:proofErr w:type="spellEnd"/>
      <w:r w:rsidR="00B524C8">
        <w:rPr>
          <w:rFonts w:ascii="Arial Narrow" w:hAnsi="Arial Narrow"/>
          <w:b/>
        </w:rPr>
        <w:t>:</w:t>
      </w:r>
    </w:p>
    <w:p w:rsidR="007E4FD6" w:rsidRDefault="00B524C8" w:rsidP="00AE2FDC">
      <w:pPr>
        <w:pStyle w:val="Standard"/>
        <w:spacing w:after="0" w:line="240" w:lineRule="auto"/>
        <w:jc w:val="both"/>
        <w:rPr>
          <w:rFonts w:ascii="Arial Narrow" w:hAnsi="Arial Narrow"/>
          <w:b/>
        </w:rPr>
      </w:pPr>
      <w:r w:rsidRPr="00B07B8B">
        <w:rPr>
          <w:rFonts w:ascii="Arial Narrow" w:hAnsi="Arial Narrow"/>
          <w:b/>
        </w:rPr>
        <w:t xml:space="preserve">PAKIET NR </w:t>
      </w:r>
      <w:r>
        <w:rPr>
          <w:rFonts w:ascii="Arial Narrow" w:hAnsi="Arial Narrow"/>
          <w:b/>
        </w:rPr>
        <w:t>3</w:t>
      </w:r>
      <w:r w:rsidRPr="00B07B8B">
        <w:rPr>
          <w:rFonts w:ascii="Arial Narrow" w:hAnsi="Arial Narrow"/>
          <w:b/>
        </w:rPr>
        <w:t xml:space="preserve"> - </w:t>
      </w:r>
      <w:r w:rsidRPr="00B524C8">
        <w:rPr>
          <w:rFonts w:ascii="Arial Narrow" w:hAnsi="Arial Narrow"/>
          <w:b/>
        </w:rPr>
        <w:t>„</w:t>
      </w:r>
      <w:proofErr w:type="spellStart"/>
      <w:r w:rsidRPr="00B524C8">
        <w:rPr>
          <w:rFonts w:ascii="Arial Narrow" w:hAnsi="Arial Narrow"/>
          <w:b/>
        </w:rPr>
        <w:t>Dostawa</w:t>
      </w:r>
      <w:proofErr w:type="spellEnd"/>
      <w:r w:rsidRPr="00B524C8">
        <w:rPr>
          <w:rFonts w:ascii="Arial Narrow" w:hAnsi="Arial Narrow"/>
          <w:b/>
        </w:rPr>
        <w:t xml:space="preserve"> </w:t>
      </w:r>
      <w:proofErr w:type="spellStart"/>
      <w:r w:rsidRPr="00B524C8">
        <w:rPr>
          <w:rFonts w:ascii="Arial Narrow" w:hAnsi="Arial Narrow"/>
          <w:b/>
        </w:rPr>
        <w:t>sprzętu</w:t>
      </w:r>
      <w:proofErr w:type="spellEnd"/>
      <w:r w:rsidRPr="00B524C8">
        <w:rPr>
          <w:rFonts w:ascii="Arial Narrow" w:hAnsi="Arial Narrow"/>
          <w:b/>
        </w:rPr>
        <w:t xml:space="preserve"> </w:t>
      </w:r>
      <w:proofErr w:type="spellStart"/>
      <w:r w:rsidRPr="00B524C8">
        <w:rPr>
          <w:rFonts w:ascii="Arial Narrow" w:hAnsi="Arial Narrow"/>
          <w:b/>
        </w:rPr>
        <w:t>medycznego</w:t>
      </w:r>
      <w:proofErr w:type="spellEnd"/>
      <w:r w:rsidRPr="00B524C8">
        <w:rPr>
          <w:rFonts w:ascii="Arial Narrow" w:hAnsi="Arial Narrow"/>
          <w:b/>
        </w:rPr>
        <w:t xml:space="preserve"> </w:t>
      </w:r>
      <w:proofErr w:type="spellStart"/>
      <w:r w:rsidRPr="00B524C8">
        <w:rPr>
          <w:rFonts w:ascii="Arial Narrow" w:hAnsi="Arial Narrow"/>
          <w:b/>
        </w:rPr>
        <w:t>wraz</w:t>
      </w:r>
      <w:proofErr w:type="spellEnd"/>
      <w:r w:rsidRPr="00B524C8">
        <w:rPr>
          <w:rFonts w:ascii="Arial Narrow" w:hAnsi="Arial Narrow"/>
          <w:b/>
        </w:rPr>
        <w:t xml:space="preserve"> z  </w:t>
      </w:r>
      <w:proofErr w:type="spellStart"/>
      <w:r w:rsidRPr="00B524C8">
        <w:rPr>
          <w:rFonts w:ascii="Arial Narrow" w:hAnsi="Arial Narrow"/>
          <w:b/>
        </w:rPr>
        <w:t>montażem</w:t>
      </w:r>
      <w:proofErr w:type="spellEnd"/>
      <w:r w:rsidRPr="00B524C8">
        <w:rPr>
          <w:rFonts w:ascii="Arial Narrow" w:hAnsi="Arial Narrow"/>
          <w:b/>
        </w:rPr>
        <w:t xml:space="preserve"> </w:t>
      </w:r>
      <w:proofErr w:type="spellStart"/>
      <w:r w:rsidRPr="00B524C8">
        <w:rPr>
          <w:rFonts w:ascii="Arial Narrow" w:hAnsi="Arial Narrow"/>
          <w:b/>
        </w:rPr>
        <w:t>oraz</w:t>
      </w:r>
      <w:proofErr w:type="spellEnd"/>
      <w:r w:rsidRPr="00B524C8">
        <w:rPr>
          <w:rFonts w:ascii="Arial Narrow" w:hAnsi="Arial Narrow"/>
          <w:b/>
        </w:rPr>
        <w:t xml:space="preserve"> </w:t>
      </w:r>
      <w:proofErr w:type="spellStart"/>
      <w:r w:rsidRPr="00B524C8">
        <w:rPr>
          <w:rFonts w:ascii="Arial Narrow" w:hAnsi="Arial Narrow"/>
          <w:b/>
        </w:rPr>
        <w:t>przeszkoleniem</w:t>
      </w:r>
      <w:proofErr w:type="spellEnd"/>
      <w:r w:rsidRPr="00B524C8">
        <w:rPr>
          <w:rFonts w:ascii="Arial Narrow" w:hAnsi="Arial Narrow"/>
          <w:b/>
        </w:rPr>
        <w:t xml:space="preserve"> </w:t>
      </w:r>
      <w:proofErr w:type="spellStart"/>
      <w:r w:rsidRPr="00B524C8">
        <w:rPr>
          <w:rFonts w:ascii="Arial Narrow" w:hAnsi="Arial Narrow"/>
          <w:b/>
        </w:rPr>
        <w:t>pracowników</w:t>
      </w:r>
      <w:proofErr w:type="spellEnd"/>
      <w:r w:rsidRPr="00B524C8">
        <w:rPr>
          <w:rFonts w:ascii="Arial Narrow" w:hAnsi="Arial Narrow"/>
          <w:b/>
        </w:rPr>
        <w:t xml:space="preserve">  z </w:t>
      </w:r>
      <w:proofErr w:type="spellStart"/>
      <w:r w:rsidRPr="00B524C8">
        <w:rPr>
          <w:rFonts w:ascii="Arial Narrow" w:hAnsi="Arial Narrow"/>
          <w:b/>
        </w:rPr>
        <w:t>obsługi</w:t>
      </w:r>
      <w:proofErr w:type="spellEnd"/>
      <w:r w:rsidRPr="00B524C8">
        <w:rPr>
          <w:rFonts w:ascii="Arial Narrow" w:hAnsi="Arial Narrow"/>
          <w:b/>
        </w:rPr>
        <w:t xml:space="preserve"> </w:t>
      </w:r>
    </w:p>
    <w:p w:rsidR="007E4FD6" w:rsidRPr="00B524C8" w:rsidRDefault="007E4FD6" w:rsidP="00AE2FDC">
      <w:pPr>
        <w:pStyle w:val="Standard"/>
        <w:spacing w:after="0" w:line="24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</w:t>
      </w:r>
      <w:r w:rsidR="00B524C8">
        <w:rPr>
          <w:rFonts w:ascii="Arial Narrow" w:hAnsi="Arial Narrow"/>
          <w:b/>
        </w:rPr>
        <w:t xml:space="preserve"> </w:t>
      </w:r>
      <w:proofErr w:type="spellStart"/>
      <w:r w:rsidR="00B524C8" w:rsidRPr="00B524C8">
        <w:rPr>
          <w:rFonts w:ascii="Arial Narrow" w:hAnsi="Arial Narrow"/>
          <w:b/>
        </w:rPr>
        <w:t>sprzętu</w:t>
      </w:r>
      <w:proofErr w:type="spellEnd"/>
      <w:r w:rsidR="00B524C8" w:rsidRPr="00B524C8">
        <w:rPr>
          <w:rFonts w:ascii="Arial Narrow" w:hAnsi="Arial Narrow"/>
          <w:b/>
        </w:rPr>
        <w:t xml:space="preserve"> -  APARAT ECHOKARDIOGRAFICZNY Z GŁOWICĄ PRZEZPRZEŁYKOWĄ– 1 </w:t>
      </w:r>
      <w:proofErr w:type="spellStart"/>
      <w:r w:rsidR="00B524C8" w:rsidRPr="00B524C8">
        <w:rPr>
          <w:rFonts w:ascii="Arial Narrow" w:hAnsi="Arial Narrow"/>
          <w:b/>
        </w:rPr>
        <w:t>szt</w:t>
      </w:r>
      <w:proofErr w:type="spellEnd"/>
      <w:r w:rsidR="00B524C8" w:rsidRPr="00B524C8">
        <w:rPr>
          <w:rFonts w:ascii="Arial Narrow" w:hAnsi="Arial Narrow"/>
          <w:b/>
        </w:rPr>
        <w:t>.”</w:t>
      </w:r>
    </w:p>
    <w:p w:rsidR="00B524C8" w:rsidRDefault="00B524C8" w:rsidP="00AE2FDC">
      <w:pPr>
        <w:pStyle w:val="Standard"/>
        <w:spacing w:after="0"/>
        <w:rPr>
          <w:rFonts w:ascii="Arial Narrow" w:hAnsi="Arial Narrow"/>
          <w:b/>
        </w:rPr>
      </w:pPr>
      <w:r w:rsidRPr="003964BD">
        <w:rPr>
          <w:rFonts w:ascii="Arial Narrow" w:hAnsi="Arial Narrow"/>
          <w:b/>
        </w:rPr>
        <w:t xml:space="preserve">MIEJSCE DOSTAWY </w:t>
      </w:r>
      <w:proofErr w:type="spellStart"/>
      <w:r w:rsidRPr="00B524C8">
        <w:rPr>
          <w:rFonts w:ascii="Arial Narrow" w:hAnsi="Arial Narrow"/>
          <w:b/>
        </w:rPr>
        <w:t>Szpital</w:t>
      </w:r>
      <w:proofErr w:type="spellEnd"/>
      <w:r w:rsidRPr="00B524C8">
        <w:rPr>
          <w:rFonts w:ascii="Arial Narrow" w:hAnsi="Arial Narrow"/>
          <w:b/>
        </w:rPr>
        <w:t xml:space="preserve"> </w:t>
      </w:r>
      <w:proofErr w:type="spellStart"/>
      <w:r w:rsidRPr="00B524C8">
        <w:rPr>
          <w:rFonts w:ascii="Arial Narrow" w:hAnsi="Arial Narrow"/>
          <w:b/>
        </w:rPr>
        <w:t>Rehabilitacyjno</w:t>
      </w:r>
      <w:proofErr w:type="spellEnd"/>
      <w:r w:rsidRPr="00B524C8">
        <w:rPr>
          <w:rFonts w:ascii="Arial Narrow" w:hAnsi="Arial Narrow"/>
          <w:b/>
        </w:rPr>
        <w:t xml:space="preserve"> - </w:t>
      </w:r>
      <w:proofErr w:type="spellStart"/>
      <w:r w:rsidRPr="00B524C8">
        <w:rPr>
          <w:rFonts w:ascii="Arial Narrow" w:hAnsi="Arial Narrow"/>
          <w:b/>
        </w:rPr>
        <w:t>Kardiologiczny</w:t>
      </w:r>
      <w:proofErr w:type="spellEnd"/>
      <w:r w:rsidRPr="00B524C8">
        <w:rPr>
          <w:rFonts w:ascii="Arial Narrow" w:hAnsi="Arial Narrow"/>
          <w:b/>
        </w:rPr>
        <w:t xml:space="preserve"> w </w:t>
      </w:r>
      <w:proofErr w:type="spellStart"/>
      <w:r w:rsidRPr="00B524C8">
        <w:rPr>
          <w:rFonts w:ascii="Arial Narrow" w:hAnsi="Arial Narrow"/>
          <w:b/>
        </w:rPr>
        <w:t>Kowanówku</w:t>
      </w:r>
      <w:proofErr w:type="spellEnd"/>
      <w:r>
        <w:rPr>
          <w:rFonts w:ascii="Arial Narrow" w:hAnsi="Arial Narrow"/>
          <w:b/>
        </w:rPr>
        <w:t xml:space="preserve"> – </w:t>
      </w:r>
      <w:proofErr w:type="spellStart"/>
      <w:r>
        <w:rPr>
          <w:rFonts w:ascii="Arial Narrow" w:hAnsi="Arial Narrow"/>
          <w:b/>
        </w:rPr>
        <w:t>Filia</w:t>
      </w:r>
      <w:proofErr w:type="spellEnd"/>
      <w:r>
        <w:rPr>
          <w:rFonts w:ascii="Arial Narrow" w:hAnsi="Arial Narrow"/>
          <w:b/>
        </w:rPr>
        <w:t xml:space="preserve"> nr 2 – </w:t>
      </w:r>
      <w:proofErr w:type="spellStart"/>
      <w:r>
        <w:rPr>
          <w:rFonts w:ascii="Arial Narrow" w:hAnsi="Arial Narrow"/>
          <w:b/>
        </w:rPr>
        <w:t>ul</w:t>
      </w:r>
      <w:proofErr w:type="spellEnd"/>
      <w:r>
        <w:rPr>
          <w:rFonts w:ascii="Arial Narrow" w:hAnsi="Arial Narrow"/>
          <w:b/>
        </w:rPr>
        <w:t xml:space="preserve">. </w:t>
      </w:r>
      <w:proofErr w:type="spellStart"/>
      <w:r>
        <w:rPr>
          <w:rFonts w:ascii="Arial Narrow" w:hAnsi="Arial Narrow"/>
          <w:b/>
        </w:rPr>
        <w:t>Sanatoryjna</w:t>
      </w:r>
      <w:proofErr w:type="spellEnd"/>
      <w:r>
        <w:rPr>
          <w:rFonts w:ascii="Arial Narrow" w:hAnsi="Arial Narrow"/>
          <w:b/>
        </w:rPr>
        <w:t xml:space="preserve"> 34 </w:t>
      </w:r>
      <w:r w:rsidR="00415E41">
        <w:rPr>
          <w:rFonts w:ascii="Arial Narrow" w:hAnsi="Arial Narrow"/>
          <w:b/>
        </w:rPr>
        <w:t>–</w:t>
      </w:r>
      <w:r w:rsidR="003C2640">
        <w:rPr>
          <w:rFonts w:ascii="Arial Narrow" w:hAnsi="Arial Narrow"/>
          <w:b/>
        </w:rPr>
        <w:br/>
        <w:t xml:space="preserve">                                  </w:t>
      </w:r>
      <w:r>
        <w:rPr>
          <w:rFonts w:ascii="Arial Narrow" w:hAnsi="Arial Narrow"/>
          <w:b/>
        </w:rPr>
        <w:t xml:space="preserve"> </w:t>
      </w:r>
      <w:proofErr w:type="spellStart"/>
      <w:r w:rsidR="00415E41">
        <w:rPr>
          <w:rFonts w:ascii="Arial Narrow" w:hAnsi="Arial Narrow"/>
          <w:b/>
        </w:rPr>
        <w:t>Oddział</w:t>
      </w:r>
      <w:proofErr w:type="spellEnd"/>
      <w:r w:rsidR="00415E41">
        <w:rPr>
          <w:rFonts w:ascii="Arial Narrow" w:hAnsi="Arial Narrow"/>
          <w:b/>
        </w:rPr>
        <w:t xml:space="preserve"> </w:t>
      </w:r>
      <w:proofErr w:type="spellStart"/>
      <w:r w:rsidR="00415E41">
        <w:rPr>
          <w:rFonts w:ascii="Arial Narrow" w:hAnsi="Arial Narrow"/>
          <w:b/>
        </w:rPr>
        <w:t>Kardiologii</w:t>
      </w:r>
      <w:proofErr w:type="spellEnd"/>
    </w:p>
    <w:p w:rsidR="007E4FD6" w:rsidRDefault="007E4FD6" w:rsidP="007E4FD6">
      <w:pPr>
        <w:pStyle w:val="Standard"/>
        <w:spacing w:after="0"/>
        <w:rPr>
          <w:rFonts w:ascii="Arial Narrow" w:hAnsi="Arial Narrow"/>
          <w:b/>
        </w:rPr>
      </w:pPr>
    </w:p>
    <w:p w:rsidR="00DA3F43" w:rsidRPr="005B4955" w:rsidRDefault="00504CCB" w:rsidP="00504CCB">
      <w:pPr>
        <w:pStyle w:val="Podpistabeli0"/>
        <w:shd w:val="clear" w:color="auto" w:fill="auto"/>
        <w:spacing w:line="180" w:lineRule="exact"/>
        <w:jc w:val="center"/>
        <w:rPr>
          <w:rFonts w:ascii="Times New Roman" w:hAnsi="Times New Roman" w:cs="Times New Roman"/>
          <w:color w:val="000000"/>
          <w:sz w:val="22"/>
          <w:lang w:eastAsia="pl-PL" w:bidi="pl-PL"/>
        </w:rPr>
      </w:pPr>
      <w:r w:rsidRPr="005B4955">
        <w:rPr>
          <w:rFonts w:ascii="Times New Roman" w:hAnsi="Times New Roman" w:cs="Times New Roman"/>
          <w:color w:val="000000"/>
          <w:sz w:val="22"/>
          <w:lang w:eastAsia="pl-PL" w:bidi="pl-PL"/>
        </w:rPr>
        <w:t>PRZYKŁADOWE ZESTAWIENIE PARAMETRÓW TECHNICZNYCH</w:t>
      </w:r>
    </w:p>
    <w:p w:rsidR="00504CCB" w:rsidRDefault="00504CCB" w:rsidP="00504CCB">
      <w:pPr>
        <w:pStyle w:val="Podpistabeli0"/>
        <w:shd w:val="clear" w:color="auto" w:fill="auto"/>
        <w:spacing w:line="180" w:lineRule="exact"/>
        <w:jc w:val="center"/>
        <w:rPr>
          <w:rFonts w:ascii="Times New Roman" w:hAnsi="Times New Roman" w:cs="Times New Roman"/>
          <w:color w:val="000000"/>
          <w:lang w:eastAsia="pl-PL" w:bidi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0"/>
        <w:gridCol w:w="4614"/>
        <w:gridCol w:w="1935"/>
        <w:gridCol w:w="2199"/>
      </w:tblGrid>
      <w:tr w:rsidR="00504CCB" w:rsidTr="00D269E8">
        <w:tc>
          <w:tcPr>
            <w:tcW w:w="562" w:type="dxa"/>
            <w:shd w:val="clear" w:color="auto" w:fill="E7E6E6" w:themeFill="background2"/>
            <w:vAlign w:val="center"/>
          </w:tcPr>
          <w:p w:rsidR="00504CCB" w:rsidRPr="00D269E8" w:rsidRDefault="005B4955" w:rsidP="005B4955">
            <w:pPr>
              <w:pStyle w:val="Podpistabeli0"/>
              <w:shd w:val="clear" w:color="auto" w:fill="auto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Lp.</w:t>
            </w:r>
          </w:p>
        </w:tc>
        <w:tc>
          <w:tcPr>
            <w:tcW w:w="7797" w:type="dxa"/>
            <w:shd w:val="clear" w:color="auto" w:fill="E7E6E6" w:themeFill="background2"/>
            <w:vAlign w:val="center"/>
          </w:tcPr>
          <w:p w:rsidR="00504CCB" w:rsidRPr="00D269E8" w:rsidRDefault="00504CCB" w:rsidP="005B4955">
            <w:pPr>
              <w:pStyle w:val="Podpistabeli0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WYSOKIEJ KLASY ECHOKARDIOGRAF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:rsidR="00504CCB" w:rsidRPr="00D269E8" w:rsidRDefault="005B4955" w:rsidP="005B4955">
            <w:pPr>
              <w:pStyle w:val="Podpistabeli0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OPCJA WYMAGANA</w:t>
            </w:r>
          </w:p>
        </w:tc>
        <w:tc>
          <w:tcPr>
            <w:tcW w:w="3084" w:type="dxa"/>
            <w:shd w:val="clear" w:color="auto" w:fill="E7E6E6" w:themeFill="background2"/>
            <w:vAlign w:val="center"/>
          </w:tcPr>
          <w:p w:rsidR="00504CCB" w:rsidRPr="00D269E8" w:rsidRDefault="005B4955" w:rsidP="005B4955">
            <w:pPr>
              <w:pStyle w:val="Podpistabeli0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WYMAGANA MOŻLIWOŚĆ ROZBUDOWY</w:t>
            </w:r>
          </w:p>
        </w:tc>
      </w:tr>
      <w:tr w:rsidR="00504CCB" w:rsidTr="00D269E8">
        <w:trPr>
          <w:trHeight w:val="355"/>
        </w:trPr>
        <w:tc>
          <w:tcPr>
            <w:tcW w:w="562" w:type="dxa"/>
            <w:shd w:val="clear" w:color="auto" w:fill="BFBFBF" w:themeFill="background1" w:themeFillShade="BF"/>
            <w:vAlign w:val="center"/>
          </w:tcPr>
          <w:p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  <w:tc>
          <w:tcPr>
            <w:tcW w:w="7797" w:type="dxa"/>
            <w:shd w:val="clear" w:color="auto" w:fill="BFBFBF" w:themeFill="background1" w:themeFillShade="BF"/>
            <w:vAlign w:val="center"/>
          </w:tcPr>
          <w:p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5B4955">
              <w:rPr>
                <w:rFonts w:ascii="Times New Roman" w:hAnsi="Times New Roman" w:cs="Times New Roman"/>
                <w:sz w:val="22"/>
              </w:rPr>
              <w:t>Jednostka podstawowa</w:t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  <w:tc>
          <w:tcPr>
            <w:tcW w:w="3084" w:type="dxa"/>
            <w:shd w:val="clear" w:color="auto" w:fill="BFBFBF" w:themeFill="background1" w:themeFillShade="BF"/>
            <w:vAlign w:val="center"/>
          </w:tcPr>
          <w:p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CB0E4F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Rok produkcji nie starszy niż 202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, urządzenie fabrycznie nowe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Aparat ze zintegrowaną stacją roboczą, systemem archiwizacji oraz </w:t>
            </w:r>
            <w:proofErr w:type="spellStart"/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videoprinterem</w:t>
            </w:r>
            <w:proofErr w:type="spellEnd"/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3.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Cztery koła skrętne z możliwością blokowania min. 2 kół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4.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Wbudowany monitor LCD o przekątnej min. 21" i rozdzielczości 1920x1080 </w:t>
            </w:r>
            <w:proofErr w:type="spellStart"/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pixeli</w:t>
            </w:r>
            <w:proofErr w:type="spellEnd"/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5.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Panel dotykowy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min 10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cali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6.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Konsola aparatu ruchoma góra-dół min 20 cm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7.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Konsola aparatu obrotowa lewo-prawo min +/-130 stopni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8.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Klawiatura na panelu dotykowym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9.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Cyfrowy układ formowania wiązki ultradźwiękowej min. 4 000 000 kanałów procesowych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4 000 000 - 0 pkt</w:t>
            </w:r>
          </w:p>
          <w:p w:rsid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&gt;4 000 000 do 4 500 000 - 2 pkt</w:t>
            </w:r>
          </w:p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&gt; 4 500 000 - 5 pkt</w:t>
            </w: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10.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pracy dos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>tępnych głowic obrazowych min. 5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-18 MHz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11.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aktywnych równorzędnych gniazd do podłączania głowic obrazowych, w tym głowicy przezprzełykowej min. 4 gniazda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12.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Ilość obrazów pamięci dynamicznej (tzw. </w:t>
            </w:r>
            <w:proofErr w:type="spellStart"/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Cineloop</w:t>
            </w:r>
            <w:proofErr w:type="spellEnd"/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) min. 2 000 obrazów.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13.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Archiwizacja danych na dysku HDD lub SSD min. 500 GB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14.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Dodatkowy dysk systemowy SSD min 120 GB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15.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Archiwizacja sekwencji filmowych na dysku twardym w czasie badania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16.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zduplikowania obrazu diagnostycznego na ekranie dotykowym panelu sterowania celem ułatwienia wykonywania procedur interwencyjnych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17.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exportu obrazów i pętli obrazowych na dyski CD, DVD, pamięci Pen-Drive w formatach min. JPG, DICOM, AVI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18.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ukrycia danych pacjenta przy archiwizacji na zewnętrzne nośniki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19.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Automatycznie dodawana przeglądarka plików DICOM przy nagrywaniu na nośniki zewnętrzne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20.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zabezpieczenia dostępu do badań pacjenta na dysku aparatu hasłem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21.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B-</w:t>
            </w:r>
            <w:proofErr w:type="spellStart"/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mode</w:t>
            </w:r>
            <w:proofErr w:type="spellEnd"/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22.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Głębokość penetracji ≥ 2-30 cm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23.</w:t>
            </w:r>
          </w:p>
        </w:tc>
        <w:tc>
          <w:tcPr>
            <w:tcW w:w="7797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trapezowe na głowicach liniowych</w:t>
            </w:r>
          </w:p>
        </w:tc>
        <w:tc>
          <w:tcPr>
            <w:tcW w:w="2551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24.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Maksymalna dynamika systemu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≥</w:t>
            </w: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300 </w:t>
            </w:r>
            <w:proofErr w:type="spellStart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dB</w:t>
            </w:r>
            <w:proofErr w:type="spellEnd"/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25.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Regulacja strefy ogniska (</w:t>
            </w:r>
            <w:proofErr w:type="spellStart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focal</w:t>
            </w:r>
            <w:proofErr w:type="spellEnd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proofErr w:type="spellStart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zone</w:t>
            </w:r>
            <w:proofErr w:type="spellEnd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)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26.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Regulacja wzmocnienia głębokościowego (TGC) min. 8 regulatorów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27.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Regulacja wzmocnienia poprzecznego (LGC) wiązki min. 4 regulatory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28.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Funkcja regulacji wzmocnienia GAIN w czasie rzeczywistym i po zamrożeniu.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29.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wieloczęstotliwościowe wykorzystujące technologię obrazowania na kilku częstotliwościach jednocześnie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30.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Opcja pozwalająca na powiększenie obrazu USG na cały ekran tak, aby obraz USG wypełniał więcej niż 82% powierzchni ekranu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31.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Maksymalna prędkość obrazowania (</w:t>
            </w:r>
            <w:proofErr w:type="spellStart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frame</w:t>
            </w:r>
            <w:proofErr w:type="spellEnd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proofErr w:type="spellStart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rate</w:t>
            </w:r>
            <w:proofErr w:type="spellEnd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)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≥</w:t>
            </w: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1800 </w:t>
            </w:r>
            <w:proofErr w:type="spellStart"/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fps</w:t>
            </w:r>
            <w:proofErr w:type="spellEnd"/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32.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Zoom dla obrazów „na żywo" i zatrzymanych min. 8x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33.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Zmiana wzmocnienia obrazu zamrożonego i obrazu z pamięci CINE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34.</w:t>
            </w:r>
          </w:p>
        </w:tc>
        <w:tc>
          <w:tcPr>
            <w:tcW w:w="7797" w:type="dxa"/>
            <w:vAlign w:val="center"/>
          </w:tcPr>
          <w:p w:rsidR="0037601C" w:rsidRPr="0037601C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Automatyczna optymalizacja obrazu dla trybu 2D, przesunięcie linii bazowej spektrum oraz dostosowanie skali przepływu za pomocą jednego przycisku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35.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M-</w:t>
            </w:r>
            <w:proofErr w:type="spellStart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mode</w:t>
            </w:r>
            <w:proofErr w:type="spellEnd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oraz M-</w:t>
            </w:r>
            <w:proofErr w:type="spellStart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mode</w:t>
            </w:r>
            <w:proofErr w:type="spellEnd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Anatomiczny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36.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M z Dopplerem Kolorowym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37.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Doppler Kolorowy, CW Doppler, TDI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F35B16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38.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Doppler Pulsacyjny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39.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Regulacja wielkości bramki w Dopplerze Pulsacyjnym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≥</w:t>
            </w: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l-20mm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40.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Maksymalna prędkość CW &gt; 19,0 m/s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41.</w:t>
            </w:r>
          </w:p>
        </w:tc>
        <w:tc>
          <w:tcPr>
            <w:tcW w:w="7797" w:type="dxa"/>
            <w:vAlign w:val="center"/>
          </w:tcPr>
          <w:p w:rsid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Jednoczesne wyświetlanie na ekranie trybów:</w:t>
            </w:r>
          </w:p>
          <w:p w:rsidR="00F35B16" w:rsidRPr="00CB0E4F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  <w:r w:rsidRPr="00CB0E4F"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B (B-mode), B + B (duplex B-mode)</w:t>
            </w:r>
          </w:p>
          <w:p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 (M-</w:t>
            </w:r>
            <w:proofErr w:type="spellStart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mode</w:t>
            </w:r>
            <w:proofErr w:type="spellEnd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)</w:t>
            </w:r>
          </w:p>
          <w:p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B + M (2D + M-</w:t>
            </w:r>
            <w:proofErr w:type="spellStart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mode</w:t>
            </w:r>
            <w:proofErr w:type="spellEnd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)</w:t>
            </w:r>
          </w:p>
          <w:p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D (Doppler)</w:t>
            </w:r>
          </w:p>
          <w:p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B + D (2D + Doppler)</w:t>
            </w:r>
          </w:p>
          <w:p w:rsidR="00F35B16" w:rsidRPr="00CB0E4F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  <w:r w:rsidRPr="00CB0E4F"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B + CD (2D + Color Doppler)</w:t>
            </w:r>
          </w:p>
          <w:p w:rsidR="00F35B16" w:rsidRPr="00CB0E4F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  <w:r w:rsidRPr="00CB0E4F"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B + PD (2D + Power Doppler)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42.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Tryb </w:t>
            </w:r>
            <w:proofErr w:type="spellStart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Triplex</w:t>
            </w:r>
            <w:proofErr w:type="spellEnd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(B+C/PD+PWD) lub (B+C/PD+CW)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43.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Dual tzw. jednoczesne wyświetlanie na ekranie dwóch obrazów w czasie rzeczywistym typu B+B/CD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44.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Tryb wielokierunkowego nadawania i odbierania wiązki ultradźwiękowej z głowic w pełni elektronicznych, z min. 8 kątami emitowania </w:t>
            </w: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wiązki tworzącymi obraz 2D. Wymóg pracy dla trybu 2D oraz w trybie obrazowania harmonicznego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45.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Tryb </w:t>
            </w:r>
            <w:proofErr w:type="spellStart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adaptywnego</w:t>
            </w:r>
            <w:proofErr w:type="spellEnd"/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przetwarzanie obrazu ultrasonograficznego, służący do</w:t>
            </w:r>
            <w:r w:rsid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="002D62F3"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redukcji artefaktów w postaci szumów w celu ulepszenia widoczności tkanki, granic narządów, naczyń</w:t>
            </w:r>
          </w:p>
        </w:tc>
        <w:tc>
          <w:tcPr>
            <w:tcW w:w="2551" w:type="dxa"/>
            <w:vAlign w:val="center"/>
          </w:tcPr>
          <w:p w:rsidR="00F35B16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46.</w:t>
            </w:r>
          </w:p>
        </w:tc>
        <w:tc>
          <w:tcPr>
            <w:tcW w:w="7797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badań min.:</w:t>
            </w:r>
          </w:p>
          <w:p w:rsidR="002D62F3" w:rsidRPr="00F35B16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kardiologiczne dla dorosłych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47.</w:t>
            </w:r>
          </w:p>
        </w:tc>
        <w:tc>
          <w:tcPr>
            <w:tcW w:w="7797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Pomiary podstawowe na obrazie:</w:t>
            </w:r>
          </w:p>
          <w:p w:rsid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 odległości,</w:t>
            </w:r>
          </w:p>
          <w:p w:rsid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obwodu,</w:t>
            </w:r>
          </w:p>
          <w:p w:rsid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pola powierzchni,</w:t>
            </w:r>
          </w:p>
          <w:p w:rsidR="002D62F3" w:rsidRP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objętości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48.</w:t>
            </w:r>
          </w:p>
        </w:tc>
        <w:tc>
          <w:tcPr>
            <w:tcW w:w="7797" w:type="dxa"/>
            <w:vAlign w:val="center"/>
          </w:tcPr>
          <w:p w:rsid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"Pomiary kardiologiczne m. in:</w:t>
            </w:r>
          </w:p>
          <w:p w:rsid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w prezentacji 2D: LVEDV. LVESV, EF, CO</w:t>
            </w:r>
          </w:p>
          <w:p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w prezentacji M: EF, CO, LA/</w:t>
            </w:r>
            <w:proofErr w:type="spellStart"/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Ao</w:t>
            </w:r>
            <w:proofErr w:type="spellEnd"/>
          </w:p>
          <w:p w:rsidR="002D62F3" w:rsidRDefault="002D62F3" w:rsidP="002D62F3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Pomiary w trybie </w:t>
            </w:r>
            <w:proofErr w:type="spellStart"/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dopplera</w:t>
            </w:r>
            <w:proofErr w:type="spellEnd"/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spektralnego: MVA, AVA, VTI, </w:t>
            </w:r>
            <w:proofErr w:type="spellStart"/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Qp</w:t>
            </w:r>
            <w:proofErr w:type="spellEnd"/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/</w:t>
            </w:r>
            <w:proofErr w:type="spellStart"/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Qs,E</w:t>
            </w:r>
            <w:proofErr w:type="spellEnd"/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' E/E</w:t>
            </w:r>
          </w:p>
          <w:p w:rsidR="002D62F3" w:rsidRPr="002D62F3" w:rsidRDefault="002D62F3" w:rsidP="002D62F3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Pomiary w trybie kolorowego </w:t>
            </w:r>
            <w:proofErr w:type="spellStart"/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dopplera</w:t>
            </w:r>
            <w:proofErr w:type="spellEnd"/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: metodą PISA (minimum promień i ERO)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49.</w:t>
            </w:r>
          </w:p>
        </w:tc>
        <w:tc>
          <w:tcPr>
            <w:tcW w:w="7797" w:type="dxa"/>
            <w:vAlign w:val="center"/>
          </w:tcPr>
          <w:p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Moduł EKG oraz przewód EKG 3-odprowadzeniowy (min. 3 sztuki)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50.</w:t>
            </w:r>
          </w:p>
        </w:tc>
        <w:tc>
          <w:tcPr>
            <w:tcW w:w="7797" w:type="dxa"/>
            <w:vAlign w:val="center"/>
          </w:tcPr>
          <w:p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Cyfrowe wyjście obrazu: HDMI lub Display Port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2D62F3">
        <w:tc>
          <w:tcPr>
            <w:tcW w:w="562" w:type="dxa"/>
            <w:shd w:val="clear" w:color="auto" w:fill="BFBFBF" w:themeFill="background1" w:themeFillShade="BF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432" w:type="dxa"/>
            <w:gridSpan w:val="3"/>
            <w:shd w:val="clear" w:color="auto" w:fill="BFBFBF" w:themeFill="background1" w:themeFillShade="BF"/>
            <w:vAlign w:val="center"/>
          </w:tcPr>
          <w:p w:rsidR="002D62F3" w:rsidRPr="002D62F3" w:rsidRDefault="002D62F3" w:rsidP="002D62F3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WYPOSAŻENIE WARIANTOWE</w:t>
            </w: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51.</w:t>
            </w:r>
          </w:p>
        </w:tc>
        <w:tc>
          <w:tcPr>
            <w:tcW w:w="7797" w:type="dxa"/>
            <w:vAlign w:val="center"/>
          </w:tcPr>
          <w:p w:rsidR="002D62F3" w:rsidRPr="002D62F3" w:rsidRDefault="002D62F3" w:rsidP="002D62F3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OPROGRAMOWANIE</w:t>
            </w:r>
          </w:p>
        </w:tc>
        <w:tc>
          <w:tcPr>
            <w:tcW w:w="2551" w:type="dxa"/>
            <w:vAlign w:val="center"/>
          </w:tcPr>
          <w:p w:rsidR="002D62F3" w:rsidRPr="002D62F3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TAK/NIE</w:t>
            </w:r>
          </w:p>
        </w:tc>
        <w:tc>
          <w:tcPr>
            <w:tcW w:w="3084" w:type="dxa"/>
            <w:vAlign w:val="center"/>
          </w:tcPr>
          <w:p w:rsidR="002D62F3" w:rsidRPr="002D62F3" w:rsidRDefault="002D62F3" w:rsidP="002D62F3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TAK/NIE</w:t>
            </w:r>
          </w:p>
        </w:tc>
      </w:tr>
      <w:tr w:rsidR="002D62F3" w:rsidTr="002D62F3">
        <w:tc>
          <w:tcPr>
            <w:tcW w:w="13994" w:type="dxa"/>
            <w:gridSpan w:val="4"/>
            <w:shd w:val="clear" w:color="auto" w:fill="BFBFBF" w:themeFill="background1" w:themeFillShade="BF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52.</w:t>
            </w:r>
          </w:p>
        </w:tc>
        <w:tc>
          <w:tcPr>
            <w:tcW w:w="7797" w:type="dxa"/>
            <w:vAlign w:val="center"/>
          </w:tcPr>
          <w:p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badań naczyniowych i TCD</w:t>
            </w:r>
          </w:p>
        </w:tc>
        <w:tc>
          <w:tcPr>
            <w:tcW w:w="2551" w:type="dxa"/>
            <w:vAlign w:val="center"/>
          </w:tcPr>
          <w:p w:rsidR="002D62F3" w:rsidRPr="00F35B16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53.</w:t>
            </w:r>
          </w:p>
        </w:tc>
        <w:tc>
          <w:tcPr>
            <w:tcW w:w="7797" w:type="dxa"/>
            <w:vAlign w:val="center"/>
          </w:tcPr>
          <w:p w:rsidR="00F727DA" w:rsidRPr="002D62F3" w:rsidRDefault="00F727DA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badań brzusznych</w:t>
            </w:r>
          </w:p>
        </w:tc>
        <w:tc>
          <w:tcPr>
            <w:tcW w:w="2551" w:type="dxa"/>
            <w:vAlign w:val="center"/>
          </w:tcPr>
          <w:p w:rsidR="00F727DA" w:rsidRPr="00F35B16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727DA" w:rsidRPr="005B4955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54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Obrazowanie 3D serca z głowicy matrycowej </w:t>
            </w: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przezprzełykowej</w:t>
            </w:r>
          </w:p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Kolorowe odwzorowanie przepływów w czasie rzeczywistym w postaci przestrzennej, ruchomej bryły (3D kolor Doppler) Obrazowanie pełnej objętości serca w czasie rzeczywistym z możliwością wyboru ilości cykli pracy do uśrednienia (min. 1,2,4 i 6 cykli)</w:t>
            </w:r>
          </w:p>
        </w:tc>
        <w:tc>
          <w:tcPr>
            <w:tcW w:w="2551" w:type="dxa"/>
          </w:tcPr>
          <w:p w:rsidR="001E42AC" w:rsidRDefault="001E42AC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:rsidR="00F727DA" w:rsidRPr="00F35B16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F727DA" w:rsidRPr="005B4955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55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. </w:t>
            </w:r>
          </w:p>
        </w:tc>
        <w:tc>
          <w:tcPr>
            <w:tcW w:w="7797" w:type="dxa"/>
            <w:vAlign w:val="center"/>
          </w:tcPr>
          <w:p w:rsid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Jednoczesna wizualizacja w czasie rzeczywistym dwóch niezależnych płaszczyzn na głowicy przezprzełykowej, w trybie B i Doppler kolorowy</w:t>
            </w:r>
          </w:p>
        </w:tc>
        <w:tc>
          <w:tcPr>
            <w:tcW w:w="2551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56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Moduł komunikacji w trybie DICOM 3.0 do przesyłania obrazów i danych min. klasy DICOM PRINT, STORE, WORKLIST, raporty strukturalne (SR) kardiologiczne oraz naczyniowe</w:t>
            </w:r>
          </w:p>
        </w:tc>
        <w:tc>
          <w:tcPr>
            <w:tcW w:w="2551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57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W pełni zautomatyzowane narzędzie do analizy typu „</w:t>
            </w:r>
            <w:proofErr w:type="spellStart"/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strain</w:t>
            </w:r>
            <w:proofErr w:type="spellEnd"/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" wyliczające globalną funkcję lewej komory (GLS), oraz oceny odcinkowej ruchomości ścian, deformacji i synchronii przy użyciu technologii '</w:t>
            </w:r>
            <w:proofErr w:type="spellStart"/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speckle</w:t>
            </w:r>
            <w:proofErr w:type="spellEnd"/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proofErr w:type="spellStart"/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tracking</w:t>
            </w:r>
            <w:proofErr w:type="spellEnd"/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' wraz z umieszczeniem wyniku w postaci 18 segmentowego wykresu kołowego.</w:t>
            </w:r>
          </w:p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Wymagane automatyczne rozpoznanie projekcji AP4, AP3, AP2</w:t>
            </w:r>
          </w:p>
        </w:tc>
        <w:tc>
          <w:tcPr>
            <w:tcW w:w="2551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58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Oprogramowanie do echokardiografie </w:t>
            </w: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obciążeniowej (stres echo)</w:t>
            </w:r>
          </w:p>
        </w:tc>
        <w:tc>
          <w:tcPr>
            <w:tcW w:w="2551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GŁOWICE ORAZ DODATKOWE WYPOSAŻENIE</w:t>
            </w:r>
          </w:p>
        </w:tc>
        <w:tc>
          <w:tcPr>
            <w:tcW w:w="2551" w:type="dxa"/>
            <w:vAlign w:val="center"/>
          </w:tcPr>
          <w:p w:rsidR="00F727DA" w:rsidRP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TAK/NIE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F727DA">
        <w:tc>
          <w:tcPr>
            <w:tcW w:w="13994" w:type="dxa"/>
            <w:gridSpan w:val="4"/>
            <w:shd w:val="clear" w:color="auto" w:fill="BFBFBF" w:themeFill="background1" w:themeFillShade="BF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59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 xml:space="preserve">Głowica </w:t>
            </w:r>
            <w:proofErr w:type="spellStart"/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nieobrazowa</w:t>
            </w:r>
            <w:proofErr w:type="spellEnd"/>
            <w:r w:rsidRPr="00F727D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tzw</w:t>
            </w:r>
            <w:proofErr w:type="spellEnd"/>
            <w:r w:rsidRPr="00F727DA">
              <w:rPr>
                <w:rFonts w:ascii="Times New Roman" w:hAnsi="Times New Roman" w:cs="Times New Roman"/>
                <w:sz w:val="22"/>
                <w:szCs w:val="22"/>
              </w:rPr>
              <w:t xml:space="preserve"> 'ślepa' CW ok 2 MHz</w:t>
            </w:r>
          </w:p>
        </w:tc>
        <w:tc>
          <w:tcPr>
            <w:tcW w:w="2551" w:type="dxa"/>
            <w:vAlign w:val="center"/>
          </w:tcPr>
          <w:p w:rsidR="00F727DA" w:rsidRPr="00F727DA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P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60</w:t>
            </w:r>
            <w:r w:rsidR="00F727DA"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F727DA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Głowica liniowa do badań naczyniowych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4-11 MHz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190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płaszczyzna skanowania (FOV) min. 34 mm</w:t>
            </w:r>
          </w:p>
          <w:p w:rsidR="00D269E8" w:rsidRP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-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trapezowe</w:t>
            </w:r>
          </w:p>
        </w:tc>
        <w:tc>
          <w:tcPr>
            <w:tcW w:w="2551" w:type="dxa"/>
            <w:vAlign w:val="center"/>
          </w:tcPr>
          <w:p w:rsidR="00D269E8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  <w:p w:rsidR="00F727DA" w:rsidRP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:rsidR="002B3D96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F727DA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D269E8" w:rsidTr="00D269E8">
        <w:tc>
          <w:tcPr>
            <w:tcW w:w="562" w:type="dxa"/>
            <w:vAlign w:val="center"/>
          </w:tcPr>
          <w:p w:rsidR="00D269E8" w:rsidRP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61</w:t>
            </w:r>
            <w:r w:rsid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Głowica liniowa do badań naczyniowych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3-12 MHz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320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płaszczyzna skanowania (FOV) min. 38 mm</w:t>
            </w:r>
          </w:p>
          <w:p w:rsidR="00D269E8" w:rsidRP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trapezowe</w:t>
            </w:r>
          </w:p>
        </w:tc>
        <w:tc>
          <w:tcPr>
            <w:tcW w:w="2551" w:type="dxa"/>
            <w:vAlign w:val="center"/>
          </w:tcPr>
          <w:p w:rsidR="00D269E8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D269E8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D269E8" w:rsidTr="00D269E8">
        <w:tc>
          <w:tcPr>
            <w:tcW w:w="562" w:type="dxa"/>
            <w:vAlign w:val="center"/>
          </w:tcPr>
          <w:p w:rsid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62</w:t>
            </w:r>
            <w:r w:rsid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Sektorowa, elektroniczna, wieloczęstotliwościowa głowica do badań kardiologicznych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2-4 MHz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80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:rsidR="00D269E8" w:rsidRP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</w:tc>
        <w:tc>
          <w:tcPr>
            <w:tcW w:w="2551" w:type="dxa"/>
            <w:vAlign w:val="center"/>
          </w:tcPr>
          <w:p w:rsidR="00D269E8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</w:tc>
        <w:tc>
          <w:tcPr>
            <w:tcW w:w="3084" w:type="dxa"/>
            <w:vAlign w:val="center"/>
          </w:tcPr>
          <w:p w:rsidR="00D269E8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D269E8" w:rsidTr="006B5A76">
        <w:tc>
          <w:tcPr>
            <w:tcW w:w="562" w:type="dxa"/>
            <w:vAlign w:val="center"/>
          </w:tcPr>
          <w:p w:rsid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63</w:t>
            </w:r>
            <w:r w:rsid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Sektorowa, elektroniczna, wieloczęstotliwościowa głowica do badań kardiologicznych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D269E8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- zakres częstotliwości pracy min. 1-5 MHz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80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głowica wykonana w technologii spolaryzowanych kryształów</w:t>
            </w:r>
          </w:p>
        </w:tc>
        <w:tc>
          <w:tcPr>
            <w:tcW w:w="2551" w:type="dxa"/>
            <w:vAlign w:val="center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:rsidR="00D269E8" w:rsidRDefault="00D269E8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D269E8" w:rsidRDefault="006B5A7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64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 xml:space="preserve">Głowica </w:t>
            </w:r>
            <w:proofErr w:type="spellStart"/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convex</w:t>
            </w:r>
            <w:proofErr w:type="spellEnd"/>
            <w:r w:rsidRPr="006B5A76">
              <w:rPr>
                <w:rFonts w:ascii="Times New Roman" w:hAnsi="Times New Roman" w:cs="Times New Roman"/>
                <w:sz w:val="22"/>
                <w:szCs w:val="22"/>
              </w:rPr>
              <w:t xml:space="preserve"> z obrazowaniem harmonicznym do badań brzusznych: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od 2 do 5 MHz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 min. 200</w:t>
            </w:r>
          </w:p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Kąt pola skanowania min. 70°</w:t>
            </w:r>
          </w:p>
        </w:tc>
        <w:tc>
          <w:tcPr>
            <w:tcW w:w="2551" w:type="dxa"/>
            <w:vAlign w:val="center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:rsidR="00C92597" w:rsidRDefault="00C92597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6B5A76" w:rsidRDefault="006B5A76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65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Głowica przezprzełykowa, wielopłaszczyznowa, wieloczęstotliwościowa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2,5-6,5 MHz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2500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Funkcja zmiany płaszczyzny obrazowania w zakresie 180° w sposób elektroniczny bez konieczności obracania głowicy</w:t>
            </w:r>
          </w:p>
        </w:tc>
        <w:tc>
          <w:tcPr>
            <w:tcW w:w="2551" w:type="dxa"/>
            <w:vAlign w:val="center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6B5A76" w:rsidRDefault="006B5A7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  <w:p w:rsidR="006B5A76" w:rsidRDefault="006B5A7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66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Głowica przezprzełykowa, wielopłaszczyznowa, wieloczęstotliwościowa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2,0-8,0 MHz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2500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Funkcja zmiany płaszczyzny obrazowania w zakresie 180° w sposób elektroniczny bez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konieczności obracania głowicy</w:t>
            </w:r>
          </w:p>
        </w:tc>
        <w:tc>
          <w:tcPr>
            <w:tcW w:w="2551" w:type="dxa"/>
            <w:vAlign w:val="center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NIE</w:t>
            </w:r>
          </w:p>
        </w:tc>
        <w:tc>
          <w:tcPr>
            <w:tcW w:w="3084" w:type="dxa"/>
          </w:tcPr>
          <w:p w:rsidR="006B5A76" w:rsidRDefault="006B5A76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67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Kompatybilność oferowanego aparatu z posiadaną przez Zamawiającego głowicą TEE X7-2t Matrix oraz z systemem Q-lab</w:t>
            </w:r>
          </w:p>
        </w:tc>
        <w:tc>
          <w:tcPr>
            <w:tcW w:w="2551" w:type="dxa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:rsidR="006B5A76" w:rsidRP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68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Pr="00294542" w:rsidRDefault="00294542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Zamiana wymaganego monitora min 21" (ad pkt 4) monitorem większym min 24"i typu LCD/LED/OLED</w:t>
            </w:r>
          </w:p>
        </w:tc>
        <w:tc>
          <w:tcPr>
            <w:tcW w:w="2551" w:type="dxa"/>
            <w:vAlign w:val="center"/>
          </w:tcPr>
          <w:p w:rsidR="006B5A76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</w:tc>
        <w:tc>
          <w:tcPr>
            <w:tcW w:w="3084" w:type="dxa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94542" w:rsidTr="006B5A76">
        <w:tc>
          <w:tcPr>
            <w:tcW w:w="562" w:type="dxa"/>
            <w:vAlign w:val="center"/>
          </w:tcPr>
          <w:p w:rsidR="00294542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69</w:t>
            </w:r>
            <w:r w:rsid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294542" w:rsidRPr="00294542" w:rsidRDefault="00294542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Zasilanie bateryjne wbudowane w aparat pozwalające na wprowadzenie systemu w stan uśpienia, a następnie wybudzenie go w czasie poniżej 30s</w:t>
            </w:r>
          </w:p>
        </w:tc>
        <w:tc>
          <w:tcPr>
            <w:tcW w:w="2551" w:type="dxa"/>
            <w:vAlign w:val="center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:rsidR="001D5466" w:rsidRDefault="001D546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294542" w:rsidTr="00294542">
        <w:tc>
          <w:tcPr>
            <w:tcW w:w="562" w:type="dxa"/>
            <w:shd w:val="clear" w:color="auto" w:fill="BFBFBF" w:themeFill="background1" w:themeFillShade="BF"/>
            <w:vAlign w:val="center"/>
          </w:tcPr>
          <w:p w:rsidR="00294542" w:rsidRDefault="00294542" w:rsidP="00294542">
            <w:pPr>
              <w:pStyle w:val="Bezodstpw"/>
            </w:pPr>
          </w:p>
        </w:tc>
        <w:tc>
          <w:tcPr>
            <w:tcW w:w="7797" w:type="dxa"/>
            <w:shd w:val="clear" w:color="auto" w:fill="BFBFBF" w:themeFill="background1" w:themeFillShade="BF"/>
          </w:tcPr>
          <w:p w:rsidR="00294542" w:rsidRPr="00294542" w:rsidRDefault="00294542" w:rsidP="00294542">
            <w:pPr>
              <w:pStyle w:val="Bezodstpw"/>
            </w:pPr>
            <w:r w:rsidRPr="00294542">
              <w:t>SERWIS</w:t>
            </w:r>
            <w:r w:rsidRPr="00294542">
              <w:tab/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:rsidR="00294542" w:rsidRDefault="00294542" w:rsidP="00294542">
            <w:pPr>
              <w:pStyle w:val="Bezodstpw"/>
            </w:pPr>
          </w:p>
        </w:tc>
        <w:tc>
          <w:tcPr>
            <w:tcW w:w="3084" w:type="dxa"/>
            <w:shd w:val="clear" w:color="auto" w:fill="BFBFBF" w:themeFill="background1" w:themeFillShade="BF"/>
          </w:tcPr>
          <w:p w:rsidR="00294542" w:rsidRDefault="00294542" w:rsidP="00294542">
            <w:pPr>
              <w:pStyle w:val="Bezodstpw"/>
            </w:pPr>
          </w:p>
        </w:tc>
      </w:tr>
      <w:tr w:rsidR="00294542" w:rsidTr="006B5A76">
        <w:tc>
          <w:tcPr>
            <w:tcW w:w="562" w:type="dxa"/>
            <w:vAlign w:val="center"/>
          </w:tcPr>
          <w:p w:rsidR="00294542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70</w:t>
            </w:r>
            <w:r w:rsid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294542" w:rsidRPr="00294542" w:rsidRDefault="00294542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Wsparcie serwisowe (możliwość diagnostyki) aparatu USG poprzez łącze zdalne</w:t>
            </w:r>
          </w:p>
        </w:tc>
        <w:tc>
          <w:tcPr>
            <w:tcW w:w="2551" w:type="dxa"/>
            <w:vAlign w:val="center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94542" w:rsidTr="006B5A76">
        <w:tc>
          <w:tcPr>
            <w:tcW w:w="562" w:type="dxa"/>
            <w:vAlign w:val="center"/>
          </w:tcPr>
          <w:p w:rsidR="00294542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71</w:t>
            </w:r>
            <w:r w:rsid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294542" w:rsidRPr="00294542" w:rsidRDefault="00294542" w:rsidP="007E4FD6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Gwarancja 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>na cały system i głowice min 24 miesiące</w:t>
            </w:r>
          </w:p>
        </w:tc>
        <w:tc>
          <w:tcPr>
            <w:tcW w:w="2551" w:type="dxa"/>
            <w:vAlign w:val="center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</w:tbl>
    <w:p w:rsidR="00504CCB" w:rsidRDefault="00504CCB" w:rsidP="00294542">
      <w:pPr>
        <w:pStyle w:val="Podpistabeli0"/>
        <w:shd w:val="clear" w:color="auto" w:fill="auto"/>
        <w:spacing w:line="180" w:lineRule="exact"/>
        <w:jc w:val="both"/>
        <w:rPr>
          <w:rFonts w:ascii="Times New Roman" w:hAnsi="Times New Roman" w:cs="Times New Roman"/>
        </w:rPr>
      </w:pPr>
    </w:p>
    <w:p w:rsidR="00294542" w:rsidRDefault="00294542" w:rsidP="00294542">
      <w:pPr>
        <w:pStyle w:val="Podpistabeli0"/>
        <w:shd w:val="clear" w:color="auto" w:fill="auto"/>
        <w:spacing w:line="180" w:lineRule="exact"/>
        <w:jc w:val="both"/>
        <w:rPr>
          <w:rFonts w:ascii="Times New Roman" w:hAnsi="Times New Roman" w:cs="Times New Roman"/>
        </w:rPr>
      </w:pPr>
    </w:p>
    <w:p w:rsidR="00294542" w:rsidRPr="00294542" w:rsidRDefault="00294542" w:rsidP="00294542">
      <w:pPr>
        <w:pStyle w:val="Podpistabeli0"/>
        <w:shd w:val="clear" w:color="auto" w:fill="auto"/>
        <w:spacing w:line="180" w:lineRule="exact"/>
        <w:rPr>
          <w:rFonts w:ascii="Times New Roman" w:hAnsi="Times New Roman" w:cs="Times New Roman"/>
          <w:sz w:val="24"/>
        </w:rPr>
      </w:pPr>
    </w:p>
    <w:sectPr w:rsidR="00294542" w:rsidRPr="00294542" w:rsidSect="00B524C8">
      <w:footerReference w:type="default" r:id="rId7"/>
      <w:pgSz w:w="11906" w:h="16838"/>
      <w:pgMar w:top="1417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24C8" w:rsidRDefault="00B524C8" w:rsidP="00B524C8">
      <w:pPr>
        <w:spacing w:after="0" w:line="240" w:lineRule="auto"/>
      </w:pPr>
      <w:r>
        <w:separator/>
      </w:r>
    </w:p>
  </w:endnote>
  <w:endnote w:type="continuationSeparator" w:id="0">
    <w:p w:rsidR="00B524C8" w:rsidRDefault="00B524C8" w:rsidP="00B52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24C8" w:rsidRDefault="00B524C8" w:rsidP="00B524C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3</w:t>
    </w:r>
    <w:r>
      <w:rPr>
        <w:b/>
        <w:bCs/>
      </w:rPr>
      <w:fldChar w:fldCharType="end"/>
    </w:r>
  </w:p>
  <w:p w:rsidR="00B524C8" w:rsidRDefault="00B524C8" w:rsidP="00B524C8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>
      <w:rPr>
        <w:rFonts w:ascii="Arial Narrow" w:hAnsi="Arial Narrow"/>
        <w:b/>
        <w:sz w:val="16"/>
        <w:szCs w:val="16"/>
        <w:lang w:val="pl-PL"/>
      </w:rPr>
      <w:t xml:space="preserve">„Dostawie sprzętu medycznego wraz z montażem oraz przeszkoleniem pracowników z obsługi sprzętu – aparat USG – 1 </w:t>
    </w:r>
    <w:proofErr w:type="spellStart"/>
    <w:r>
      <w:rPr>
        <w:rFonts w:ascii="Arial Narrow" w:hAnsi="Arial Narrow"/>
        <w:b/>
        <w:sz w:val="16"/>
        <w:szCs w:val="16"/>
        <w:lang w:val="pl-PL"/>
      </w:rPr>
      <w:t>szt</w:t>
    </w:r>
    <w:proofErr w:type="spellEnd"/>
    <w:r>
      <w:rPr>
        <w:rFonts w:ascii="Arial Narrow" w:hAnsi="Arial Narrow"/>
        <w:b/>
        <w:sz w:val="16"/>
        <w:szCs w:val="16"/>
        <w:lang w:val="pl-PL"/>
      </w:rPr>
      <w:t>, echokardiograf – 1 sztuka, aparat echokardiograficzny z głowicą przezprzełykową – 1 szt..., myjka-dezynfektor – 1 szt.”</w:t>
    </w:r>
  </w:p>
  <w:p w:rsidR="00B524C8" w:rsidRDefault="00B524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24C8" w:rsidRDefault="00B524C8" w:rsidP="00B524C8">
      <w:pPr>
        <w:spacing w:after="0" w:line="240" w:lineRule="auto"/>
      </w:pPr>
      <w:r>
        <w:separator/>
      </w:r>
    </w:p>
  </w:footnote>
  <w:footnote w:type="continuationSeparator" w:id="0">
    <w:p w:rsidR="00B524C8" w:rsidRDefault="00B524C8" w:rsidP="00B52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2C6B2D"/>
    <w:multiLevelType w:val="hybridMultilevel"/>
    <w:tmpl w:val="F27AE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B74E3"/>
    <w:multiLevelType w:val="hybridMultilevel"/>
    <w:tmpl w:val="C41AC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115421">
    <w:abstractNumId w:val="0"/>
  </w:num>
  <w:num w:numId="2" w16cid:durableId="408622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4CCB"/>
    <w:rsid w:val="000A590E"/>
    <w:rsid w:val="00135C06"/>
    <w:rsid w:val="001D5466"/>
    <w:rsid w:val="001E42AC"/>
    <w:rsid w:val="00294542"/>
    <w:rsid w:val="002B3D96"/>
    <w:rsid w:val="002D62F3"/>
    <w:rsid w:val="0037601C"/>
    <w:rsid w:val="003C2640"/>
    <w:rsid w:val="00415E41"/>
    <w:rsid w:val="00504CCB"/>
    <w:rsid w:val="005B4955"/>
    <w:rsid w:val="006B5A76"/>
    <w:rsid w:val="00711FD8"/>
    <w:rsid w:val="007E4FD6"/>
    <w:rsid w:val="00A23F46"/>
    <w:rsid w:val="00AE2FDC"/>
    <w:rsid w:val="00B524C8"/>
    <w:rsid w:val="00BC67E7"/>
    <w:rsid w:val="00C92597"/>
    <w:rsid w:val="00CB0E4F"/>
    <w:rsid w:val="00CB3CD9"/>
    <w:rsid w:val="00D269E8"/>
    <w:rsid w:val="00F35B16"/>
    <w:rsid w:val="00F71A72"/>
    <w:rsid w:val="00F727DA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018458E"/>
  <w15:docId w15:val="{4ACB45E8-89FA-40DD-AB8F-6FBD952A7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23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04CCB"/>
    <w:pPr>
      <w:spacing w:after="0" w:line="240" w:lineRule="auto"/>
    </w:pPr>
  </w:style>
  <w:style w:type="character" w:customStyle="1" w:styleId="Podpistabeli">
    <w:name w:val="Podpis tabeli_"/>
    <w:basedOn w:val="Domylnaczcionkaakapitu"/>
    <w:link w:val="Podpistabeli0"/>
    <w:rsid w:val="00504CCB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504CCB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b/>
      <w:bCs/>
      <w:sz w:val="18"/>
      <w:szCs w:val="18"/>
    </w:rPr>
  </w:style>
  <w:style w:type="table" w:styleId="Tabela-Siatka">
    <w:name w:val="Table Grid"/>
    <w:basedOn w:val="Standardowy"/>
    <w:uiPriority w:val="39"/>
    <w:rsid w:val="00504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294542"/>
    <w:rPr>
      <w:rFonts w:ascii="Calibri" w:eastAsia="Calibri" w:hAnsi="Calibri" w:cs="Calibri"/>
      <w:sz w:val="24"/>
      <w:szCs w:val="24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94542"/>
    <w:pPr>
      <w:widowControl w:val="0"/>
      <w:shd w:val="clear" w:color="auto" w:fill="FFFFFF"/>
      <w:spacing w:before="840" w:after="240" w:line="0" w:lineRule="atLeast"/>
    </w:pPr>
    <w:rPr>
      <w:rFonts w:ascii="Calibri" w:eastAsia="Calibri" w:hAnsi="Calibri" w:cs="Calibr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52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24C8"/>
  </w:style>
  <w:style w:type="paragraph" w:styleId="Stopka">
    <w:name w:val="footer"/>
    <w:basedOn w:val="Normalny"/>
    <w:link w:val="StopkaZnak"/>
    <w:uiPriority w:val="99"/>
    <w:unhideWhenUsed/>
    <w:rsid w:val="00B52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24C8"/>
  </w:style>
  <w:style w:type="paragraph" w:customStyle="1" w:styleId="Standard">
    <w:name w:val="Standard"/>
    <w:rsid w:val="00B524C8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B524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8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1244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Justyna Felińczak</cp:lastModifiedBy>
  <cp:revision>6</cp:revision>
  <dcterms:created xsi:type="dcterms:W3CDTF">2022-05-05T12:32:00Z</dcterms:created>
  <dcterms:modified xsi:type="dcterms:W3CDTF">2023-05-12T09:03:00Z</dcterms:modified>
</cp:coreProperties>
</file>