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C5738B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C5738B" w:rsidTr="00334C65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CD1" w:rsidRPr="00C5738B" w:rsidRDefault="00C5738B" w:rsidP="00334C65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5738B">
              <w:rPr>
                <w:rFonts w:ascii="Arial" w:hAnsi="Arial" w:cs="Arial"/>
                <w:b w:val="0"/>
                <w:sz w:val="22"/>
                <w:szCs w:val="22"/>
              </w:rPr>
              <w:t>System ogrzewania pacjenta</w:t>
            </w:r>
            <w:r w:rsidR="00366957">
              <w:rPr>
                <w:rFonts w:ascii="Arial" w:hAnsi="Arial" w:cs="Arial"/>
                <w:b w:val="0"/>
                <w:sz w:val="22"/>
                <w:szCs w:val="22"/>
              </w:rPr>
              <w:t xml:space="preserve"> jednorazowy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C5738B" w:rsidP="004369F7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50CD1" w:rsidRPr="00C5738B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 w:rsidRPr="00C5738B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C5738B" w:rsidTr="00A2630C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</w:p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</w:p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2630C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2630C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A2630C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A2630C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A2630C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C5738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5738B" w:rsidRDefault="00E50CD1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C5738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5738B" w:rsidRDefault="00C5738B" w:rsidP="004369F7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System ogrzewania pacjenta za pomocą przewodzenia ciepłego powietrza od urządzenia do koca na pacjenta.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System złożony z urządzenia grzewczego oraz kołderek,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kocy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grzewczych różnego typu dla pacjenta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Możliwość zastosowania u pacjentów neonatologicznych, pediatrycznych i dorosłych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Możliwość mocowania ogrzewacza: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 stojaka do kropl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lang w:val="nl-NL"/>
              </w:rPr>
              <w:t>wek,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łóżku pacjenta za pomocą własnych, zintegrowanych uchwyt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postawienia na stole na antypoślizgowych nóżkach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Wymiary urządzenia nie większe niż: </w:t>
            </w:r>
          </w:p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35 x 25 x 25 cm (Wys. x Szer. x Głęb.)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Wytrzymała, plastikowa obudowa urządzenia z wewnętrzną strukturą / szkieletem wykonaną z aluminium.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Brak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latexu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 jakimkolwiek elemencie konstrukcji urządzenia.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Masa urządzenia max. 6,5kg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spacing w:line="264" w:lineRule="auto"/>
            </w:pPr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Zasilanie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220-240 V, 50/60 Hz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spacing w:line="264" w:lineRule="auto"/>
            </w:pPr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Moc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elementu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grzejnego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min. 1200W / VA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Poziom hałasu podczas pracy urządzenia nie przekraczający 53dB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grzewcze dostępne w min. 9 typach/rozmiarach: kołderka na całe ciało dla dorosłych, kołderka pod ciało dla dorosłych, kołderka na dolną część ciała u dorosłych, kołderka na górną część ciała dla dorosłych, kołderka na tors dla dorosłych, kołderka pediatryczna na całe ciało, kołderka noworodkowa, kołderka w formie tuby/rury grzewczej, sterylna kołderka do stosowania przy zabiegach kardiochirurgicznych.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wymienić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grzewcze posiadające zintegrowany system filtrowania powietrza, minimalizujący prądy powietrzne wokół pacjenta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Metoda ogrzewania podwójnie filtrowanym powietrzem: filtrowanie  powietrza w urządzeniu grzewczym, drugie filtrowanie w kołderce grzewczej.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Kołderki grzewcze jednorazowego użytku dla jednego pacjenta, przezierne dla promieniowania rentgenowskiego.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dwukolorowe z oznaczeniem strony do kontaktu z ciałem pacjenta.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Przewód elastyczny łączący urządzenie z kołderką o długości min. 1,8 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zintegrowany uchwyt do umieszczenia przewodu powietrznego w czasie gdy nie jest używany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wymienny filtr nadmuchiwanego powietrza 0,2 mikrona.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vertAlign w:val="superscript"/>
              </w:rPr>
            </w:pPr>
            <w:r>
              <w:rPr>
                <w:rFonts w:ascii="Arial" w:hAnsi="Arial"/>
                <w:sz w:val="20"/>
                <w:szCs w:val="20"/>
              </w:rPr>
              <w:t>Min. 4 zakresy temperatur pracy urządzenia: tylko dmuchawa (temperatura otoczenia), 32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C; 38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C; 43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  +/- 1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Niski przepływ powietrza nie powodujący zbędnych prądów powietrznych. Akceptowalny zakres przepływu powietrza: max 1000 l/min.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Zadana temperatura musi odpowiadać temperaturze na końcu wylotu przewodu powietrznego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Podw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jny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system zabezpieczenia przed przegrzaniem urządzenia:</w:t>
            </w:r>
          </w:p>
          <w:p w:rsidR="00366957" w:rsidRDefault="00366957" w:rsidP="00366957">
            <w:pPr>
              <w:pStyle w:val="FreeForm"/>
              <w:numPr>
                <w:ilvl w:val="0"/>
                <w:numId w:val="9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pierwsze zabezpieczenie przy temp. 52,0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>+/- 3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>- alarm dźwiękowy i wizualny, wyłączenie grzania i wentylatora.</w:t>
            </w:r>
          </w:p>
          <w:p w:rsidR="00366957" w:rsidRDefault="00366957" w:rsidP="00366957">
            <w:pPr>
              <w:pStyle w:val="FreeForm"/>
              <w:numPr>
                <w:ilvl w:val="0"/>
                <w:numId w:val="9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drugie zabezpieczenie przy temp. 64,0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 xml:space="preserve"> lub mniej</w:t>
            </w:r>
            <w:r>
              <w:rPr>
                <w:rFonts w:ascii="Arial" w:hAnsi="Arial"/>
                <w:sz w:val="20"/>
                <w:szCs w:val="20"/>
                <w:lang w:val="it-IT"/>
              </w:rPr>
              <w:t xml:space="preserve"> - ca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łkowite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wyłączenie zasilania urządzenia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opisać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Zabezpieczenie przed zbyt niską </w:t>
            </w:r>
            <w:r>
              <w:rPr>
                <w:rFonts w:ascii="Arial" w:hAnsi="Arial"/>
                <w:sz w:val="20"/>
                <w:szCs w:val="20"/>
                <w:lang w:val="it-IT"/>
              </w:rPr>
              <w:t>temperatur</w:t>
            </w:r>
            <w:r>
              <w:rPr>
                <w:rFonts w:ascii="Arial" w:hAnsi="Arial"/>
                <w:sz w:val="20"/>
                <w:szCs w:val="20"/>
              </w:rPr>
              <w:t>ą:</w:t>
            </w:r>
          </w:p>
          <w:p w:rsidR="00366957" w:rsidRDefault="00366957" w:rsidP="00366957">
            <w:pPr>
              <w:pStyle w:val="FreeForm"/>
              <w:numPr>
                <w:ilvl w:val="0"/>
                <w:numId w:val="10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 temp. 29.4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 xml:space="preserve"> lub niższej. Alarmy dźwiękowe i wizualne oraz wyłączenie grzałki i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wentylatora</w:t>
            </w:r>
            <w:proofErr w:type="spellEnd"/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wewnętrzny licznik przepracowanych godzin. Kontrolka optyczna (dioda LED) dająca informację o konieczności wymiany filtra.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after="40"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 dostawie z każdym urządzeniem:</w:t>
            </w:r>
          </w:p>
          <w:p w:rsidR="005257C4" w:rsidRDefault="005257C4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after="40"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Stojak medyczny z regulacją wysokości, z mocowanym koszem do umieszczenia zapasu kołderek grzewczych (1 szt.)</w:t>
            </w:r>
          </w:p>
          <w:p w:rsidR="00366957" w:rsidRDefault="00366957" w:rsidP="00366957">
            <w:pPr>
              <w:pStyle w:val="FreeForm"/>
              <w:numPr>
                <w:ilvl w:val="0"/>
                <w:numId w:val="11"/>
              </w:numPr>
              <w:spacing w:after="100"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Kołderka grzewcza o wymiarach: 233 cm x 127 cm +/-2 cm na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cał</w:t>
            </w:r>
            <w:proofErr w:type="spellEnd"/>
            <w:r>
              <w:rPr>
                <w:rFonts w:ascii="Arial" w:hAnsi="Arial"/>
                <w:sz w:val="20"/>
                <w:szCs w:val="20"/>
                <w:lang w:val="it-IT"/>
              </w:rPr>
              <w:t>e cia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ło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pacjenta dorosłego. Dodatkowe zakładki materiału na ramiona i stopy. Kołderka bez lateksu, dwukolorowa, bez perforacji (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otwor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w). Struktura materiału zapewnia filtrowanie nadmuchiwanego powietrza przez całą powierzchnię kołderki. Mocowanie do przewodu powietrznego urządzenia grzewczego za pomocą adaptera zintegrowanego z kołderką. Nie dopuszcza się kołderek z mocowaniem do przewodu grzewczego za pomocą sznurka, nici lub taśmy. Kompatybilne z urządzeniami grzewczymi  o niskim przepływie powietrza do 1000 L/min typu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WarmAir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(urządzenia na wyposażeniu Zamawiającego) - wymagane oświadczenie o kompatybilności wystawione przez producenta kołderek. Przezierna dla promieniowania rentgenowskiego, do użytku u jednego pacjenta - 30 szt.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C5738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,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s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386AE7">
              <w:rPr>
                <w:rFonts w:ascii="Arial" w:hAnsi="Arial" w:cs="Arial"/>
                <w:sz w:val="22"/>
                <w:szCs w:val="22"/>
              </w:rPr>
              <w:t>2022/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2023. </w:t>
            </w:r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E94A1F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Instrukcja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C5738B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366957" w:rsidRPr="00C5738B" w:rsidRDefault="0036695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Wszelkie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posiadane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materiały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na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temat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min.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prospekty,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C5738B">
              <w:rPr>
                <w:rFonts w:ascii="Arial" w:hAnsi="Arial" w:cs="Arial"/>
                <w:sz w:val="22"/>
                <w:szCs w:val="22"/>
              </w:rPr>
              <w:t>broszury,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itp.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jest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kompletny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będzie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gotowy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pracy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zgodnie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żadnych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Dostawca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się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instalacji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szkolenia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zakresie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66957" w:rsidRPr="00C5738B" w:rsidTr="00A2630C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366957" w:rsidRPr="00C5738B" w:rsidTr="00A2630C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C5738B" w:rsidRDefault="00F87776">
      <w:pPr>
        <w:rPr>
          <w:rFonts w:ascii="Arial" w:hAnsi="Arial" w:cs="Arial"/>
          <w:sz w:val="22"/>
          <w:szCs w:val="22"/>
        </w:rPr>
      </w:pPr>
    </w:p>
    <w:sectPr w:rsidR="00F87776" w:rsidRPr="00C5738B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1A9" w:rsidRDefault="007371A9" w:rsidP="004845EA">
      <w:r>
        <w:separator/>
      </w:r>
    </w:p>
  </w:endnote>
  <w:endnote w:type="continuationSeparator" w:id="0">
    <w:p w:rsidR="007371A9" w:rsidRDefault="007371A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FE31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FE31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51E4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podpis </w:t>
    </w:r>
    <w:r w:rsidR="00A2630C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E44" w:rsidRDefault="00B51E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1A9" w:rsidRDefault="007371A9" w:rsidP="004845EA">
      <w:r>
        <w:separator/>
      </w:r>
    </w:p>
  </w:footnote>
  <w:footnote w:type="continuationSeparator" w:id="0">
    <w:p w:rsidR="007371A9" w:rsidRDefault="007371A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E44" w:rsidRDefault="00B51E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51E44">
      <w:rPr>
        <w:rFonts w:ascii="Arial Narrow" w:hAnsi="Arial Narrow"/>
        <w:sz w:val="22"/>
      </w:rPr>
      <w:t>8</w:t>
    </w:r>
    <w:bookmarkStart w:id="1" w:name="_GoBack"/>
    <w:bookmarkEnd w:id="1"/>
    <w:r w:rsidR="00A2630C">
      <w:rPr>
        <w:rFonts w:ascii="Arial Narrow" w:hAnsi="Arial Narrow"/>
        <w:sz w:val="22"/>
      </w:rPr>
      <w:t>7/2023</w:t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  <w:t>Załącznik nr 7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A2630C">
      <w:rPr>
        <w:rFonts w:ascii="Arial Narrow" w:hAnsi="Arial Narrow"/>
        <w:sz w:val="22"/>
      </w:rPr>
      <w:t xml:space="preserve">Zadanie 7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E44" w:rsidRDefault="00B51E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C107F0F"/>
    <w:multiLevelType w:val="hybridMultilevel"/>
    <w:tmpl w:val="7826DAC6"/>
    <w:lvl w:ilvl="0" w:tplc="71FC4F5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83C3E8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523B4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05458E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4C21C3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A6858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320A4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0D6E45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58437F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305E44A8"/>
    <w:multiLevelType w:val="hybridMultilevel"/>
    <w:tmpl w:val="4BA4257C"/>
    <w:lvl w:ilvl="0" w:tplc="7BD04548">
      <w:start w:val="1"/>
      <w:numFmt w:val="bullet"/>
      <w:lvlText w:val="-"/>
      <w:lvlJc w:val="left"/>
      <w:pPr>
        <w:ind w:left="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AE2E44E">
      <w:start w:val="1"/>
      <w:numFmt w:val="bullet"/>
      <w:lvlText w:val="-"/>
      <w:lvlJc w:val="left"/>
      <w:pPr>
        <w:ind w:left="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546E40">
      <w:start w:val="1"/>
      <w:numFmt w:val="bullet"/>
      <w:lvlText w:val="-"/>
      <w:lvlJc w:val="left"/>
      <w:pPr>
        <w:ind w:left="1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942CA4">
      <w:start w:val="1"/>
      <w:numFmt w:val="bullet"/>
      <w:lvlText w:val="-"/>
      <w:lvlJc w:val="left"/>
      <w:pPr>
        <w:ind w:left="1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7683510">
      <w:start w:val="1"/>
      <w:numFmt w:val="bullet"/>
      <w:lvlText w:val="-"/>
      <w:lvlJc w:val="left"/>
      <w:pPr>
        <w:ind w:left="25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1A4950">
      <w:start w:val="1"/>
      <w:numFmt w:val="bullet"/>
      <w:lvlText w:val="-"/>
      <w:lvlJc w:val="left"/>
      <w:pPr>
        <w:ind w:left="3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79EAD94">
      <w:start w:val="1"/>
      <w:numFmt w:val="bullet"/>
      <w:lvlText w:val="-"/>
      <w:lvlJc w:val="left"/>
      <w:pPr>
        <w:ind w:left="3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BE21A34">
      <w:start w:val="1"/>
      <w:numFmt w:val="bullet"/>
      <w:lvlText w:val="-"/>
      <w:lvlJc w:val="left"/>
      <w:pPr>
        <w:ind w:left="4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B74522A">
      <w:start w:val="1"/>
      <w:numFmt w:val="bullet"/>
      <w:lvlText w:val="-"/>
      <w:lvlJc w:val="left"/>
      <w:pPr>
        <w:ind w:left="4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4BC45162"/>
    <w:multiLevelType w:val="hybridMultilevel"/>
    <w:tmpl w:val="B6E60770"/>
    <w:lvl w:ilvl="0" w:tplc="9324558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9A6040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607F1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BB0B17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1421D1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1889E9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FE4381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ACB68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DCCBD5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>
    <w:nsid w:val="51B54219"/>
    <w:multiLevelType w:val="hybridMultilevel"/>
    <w:tmpl w:val="04A47FAE"/>
    <w:lvl w:ilvl="0" w:tplc="9926D4C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7FCEB7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DA2FB4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1CF7A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3A63C1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CF4D85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486A7A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A28DAE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CC047D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739867A8"/>
    <w:multiLevelType w:val="hybridMultilevel"/>
    <w:tmpl w:val="7304F50A"/>
    <w:lvl w:ilvl="0" w:tplc="1DBE5D3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C5A1A70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B41994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B0AFC4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2E8EAB4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FCEBC26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921810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662AAAE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7BC350C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>
    <w:nsid w:val="76E325A5"/>
    <w:multiLevelType w:val="hybridMultilevel"/>
    <w:tmpl w:val="E2DEF54E"/>
    <w:lvl w:ilvl="0" w:tplc="78F48FB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A27D7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5D4014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1082C1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6D0EA4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96AD16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E6BD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381F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5AEA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5"/>
  </w:num>
  <w:num w:numId="8">
    <w:abstractNumId w:val="10"/>
  </w:num>
  <w:num w:numId="9">
    <w:abstractNumId w:val="4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48E"/>
    <w:rsid w:val="000C7F7D"/>
    <w:rsid w:val="00116786"/>
    <w:rsid w:val="00157765"/>
    <w:rsid w:val="001A3016"/>
    <w:rsid w:val="001A7D7B"/>
    <w:rsid w:val="001B6A27"/>
    <w:rsid w:val="001D3DA9"/>
    <w:rsid w:val="001D5CE1"/>
    <w:rsid w:val="00222F93"/>
    <w:rsid w:val="00227F3F"/>
    <w:rsid w:val="0029780E"/>
    <w:rsid w:val="002D6B1A"/>
    <w:rsid w:val="002F1034"/>
    <w:rsid w:val="003005F9"/>
    <w:rsid w:val="00315E05"/>
    <w:rsid w:val="00321F18"/>
    <w:rsid w:val="0033360C"/>
    <w:rsid w:val="00334C65"/>
    <w:rsid w:val="00340DDE"/>
    <w:rsid w:val="003527B5"/>
    <w:rsid w:val="003561CF"/>
    <w:rsid w:val="00366957"/>
    <w:rsid w:val="00386AE7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257C4"/>
    <w:rsid w:val="00545413"/>
    <w:rsid w:val="005B28BD"/>
    <w:rsid w:val="005D7755"/>
    <w:rsid w:val="006030CC"/>
    <w:rsid w:val="00697AC6"/>
    <w:rsid w:val="006E12D2"/>
    <w:rsid w:val="007371A9"/>
    <w:rsid w:val="00762EAA"/>
    <w:rsid w:val="00791DD0"/>
    <w:rsid w:val="007A253C"/>
    <w:rsid w:val="007A6BB7"/>
    <w:rsid w:val="007B78B4"/>
    <w:rsid w:val="007E1FB8"/>
    <w:rsid w:val="00836C82"/>
    <w:rsid w:val="00854B8D"/>
    <w:rsid w:val="00855BCB"/>
    <w:rsid w:val="008642E3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2630C"/>
    <w:rsid w:val="00AD0C91"/>
    <w:rsid w:val="00AF2877"/>
    <w:rsid w:val="00B15658"/>
    <w:rsid w:val="00B51E44"/>
    <w:rsid w:val="00C375C6"/>
    <w:rsid w:val="00C5738B"/>
    <w:rsid w:val="00C672D0"/>
    <w:rsid w:val="00C7558F"/>
    <w:rsid w:val="00C923AC"/>
    <w:rsid w:val="00CB1025"/>
    <w:rsid w:val="00D44673"/>
    <w:rsid w:val="00D4776A"/>
    <w:rsid w:val="00DF2AF1"/>
    <w:rsid w:val="00DF488C"/>
    <w:rsid w:val="00DF6DBA"/>
    <w:rsid w:val="00E05144"/>
    <w:rsid w:val="00E50CD1"/>
    <w:rsid w:val="00E53A8E"/>
    <w:rsid w:val="00E56F64"/>
    <w:rsid w:val="00E92C2F"/>
    <w:rsid w:val="00E94A1F"/>
    <w:rsid w:val="00E96A35"/>
    <w:rsid w:val="00EE7609"/>
    <w:rsid w:val="00F2610F"/>
    <w:rsid w:val="00F50B2F"/>
    <w:rsid w:val="00F87776"/>
    <w:rsid w:val="00F9150E"/>
    <w:rsid w:val="00FC6728"/>
    <w:rsid w:val="00FC7E70"/>
    <w:rsid w:val="00FE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FreeForm">
    <w:name w:val="Free Form"/>
    <w:rsid w:val="003669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  <w:lang w:eastAsia="pl-PL"/>
    </w:rPr>
  </w:style>
  <w:style w:type="character" w:customStyle="1" w:styleId="None">
    <w:name w:val="None"/>
    <w:rsid w:val="003669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FreeForm">
    <w:name w:val="Free Form"/>
    <w:rsid w:val="003669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  <w:lang w:eastAsia="pl-PL"/>
    </w:rPr>
  </w:style>
  <w:style w:type="character" w:customStyle="1" w:styleId="None">
    <w:name w:val="None"/>
    <w:rsid w:val="00366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1052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3</cp:revision>
  <cp:lastPrinted>2023-02-22T06:10:00Z</cp:lastPrinted>
  <dcterms:created xsi:type="dcterms:W3CDTF">2023-06-15T11:25:00Z</dcterms:created>
  <dcterms:modified xsi:type="dcterms:W3CDTF">2023-07-20T12:06:00Z</dcterms:modified>
</cp:coreProperties>
</file>