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1728A" w:rsidRPr="00F1728A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F1728A" w:rsidRPr="00F1728A">
        <w:rPr>
          <w:rFonts w:ascii="Arial" w:hAnsi="Arial" w:cs="Arial"/>
          <w:sz w:val="24"/>
          <w:szCs w:val="24"/>
        </w:rPr>
        <w:t>(t.j. Dz. U. z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F1728A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F1728A">
        <w:rPr>
          <w:rFonts w:ascii="Arial" w:eastAsia="Times New Roman" w:hAnsi="Arial" w:cs="Arial"/>
          <w:b/>
          <w:sz w:val="24"/>
          <w:szCs w:val="24"/>
          <w:lang w:eastAsia="pl-PL"/>
        </w:rPr>
        <w:t>Dostawy materiałów eksploatacyjnych do aparatury medycznej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F1728A" w:rsidRPr="00F1728A">
        <w:rPr>
          <w:rFonts w:ascii="Arial" w:eastAsia="Times New Roman" w:hAnsi="Arial" w:cs="Arial"/>
          <w:b/>
          <w:sz w:val="24"/>
          <w:szCs w:val="24"/>
          <w:lang w:eastAsia="pl-PL"/>
        </w:rPr>
        <w:t>90/2023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6F33" w:rsidRDefault="00FF6F33" w:rsidP="00025386">
      <w:pPr>
        <w:spacing w:after="0" w:line="240" w:lineRule="auto"/>
      </w:pPr>
      <w:r>
        <w:separator/>
      </w:r>
    </w:p>
  </w:endnote>
  <w:endnote w:type="continuationSeparator" w:id="0">
    <w:p w:rsidR="00FF6F33" w:rsidRDefault="00FF6F3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28A" w:rsidRDefault="00F1728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172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1728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28A" w:rsidRDefault="00F1728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6F33" w:rsidRDefault="00FF6F33" w:rsidP="00025386">
      <w:pPr>
        <w:spacing w:after="0" w:line="240" w:lineRule="auto"/>
      </w:pPr>
      <w:r>
        <w:separator/>
      </w:r>
    </w:p>
  </w:footnote>
  <w:footnote w:type="continuationSeparator" w:id="0">
    <w:p w:rsidR="00FF6F33" w:rsidRDefault="00FF6F3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28A" w:rsidRDefault="00F1728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28A" w:rsidRDefault="00F1728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28A" w:rsidRDefault="00F1728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6F33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1728A"/>
    <w:rsid w:val="00F334B4"/>
    <w:rsid w:val="00FB7BA7"/>
    <w:rsid w:val="00FF6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279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</cp:revision>
  <dcterms:created xsi:type="dcterms:W3CDTF">2023-07-24T06:55:00Z</dcterms:created>
  <dcterms:modified xsi:type="dcterms:W3CDTF">2023-07-24T06:55:00Z</dcterms:modified>
</cp:coreProperties>
</file>