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C6B" w:rsidRPr="00CB0A97" w:rsidRDefault="00FB6C6B" w:rsidP="00D33951">
      <w:pPr>
        <w:pStyle w:val="Bezodstpw"/>
        <w:jc w:val="right"/>
        <w:rPr>
          <w:rFonts w:ascii="Arial" w:hAnsi="Arial" w:cs="Arial"/>
          <w:b/>
        </w:rPr>
      </w:pPr>
      <w:r w:rsidRPr="00CB0A97">
        <w:rPr>
          <w:rFonts w:ascii="Arial" w:hAnsi="Arial" w:cs="Arial"/>
          <w:noProof/>
          <w:lang w:eastAsia="pl-PL"/>
        </w:rPr>
        <w:drawing>
          <wp:inline distT="0" distB="0" distL="0" distR="0" wp14:anchorId="61DECD95" wp14:editId="3B81B6A1">
            <wp:extent cx="5695950" cy="7524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951" w:rsidRPr="00CB0A97" w:rsidRDefault="00D33951" w:rsidP="00D33951">
      <w:pPr>
        <w:pStyle w:val="Bezodstpw"/>
        <w:jc w:val="right"/>
        <w:rPr>
          <w:rFonts w:ascii="Arial" w:hAnsi="Arial" w:cs="Arial"/>
          <w:b/>
        </w:rPr>
      </w:pPr>
      <w:r w:rsidRPr="00CB0A97">
        <w:rPr>
          <w:rFonts w:ascii="Arial" w:hAnsi="Arial" w:cs="Arial"/>
          <w:b/>
        </w:rPr>
        <w:t xml:space="preserve">Załącznik A do SWZ </w:t>
      </w:r>
    </w:p>
    <w:p w:rsidR="00D33951" w:rsidRPr="00CB0A97" w:rsidRDefault="00D33951" w:rsidP="00D33951">
      <w:pPr>
        <w:pStyle w:val="Bezodstpw"/>
        <w:jc w:val="right"/>
        <w:rPr>
          <w:rFonts w:ascii="Arial" w:hAnsi="Arial" w:cs="Arial"/>
          <w:b/>
        </w:rPr>
      </w:pPr>
    </w:p>
    <w:p w:rsidR="008E311F" w:rsidRPr="00CB0A97" w:rsidRDefault="008E311F" w:rsidP="00D33951">
      <w:pPr>
        <w:pStyle w:val="Bezodstpw"/>
        <w:jc w:val="center"/>
        <w:rPr>
          <w:rFonts w:ascii="Arial" w:hAnsi="Arial" w:cs="Arial"/>
          <w:b/>
          <w:sz w:val="24"/>
          <w:u w:val="single"/>
        </w:rPr>
      </w:pPr>
      <w:r w:rsidRPr="00CB0A97">
        <w:rPr>
          <w:rFonts w:ascii="Arial" w:hAnsi="Arial" w:cs="Arial"/>
          <w:b/>
          <w:sz w:val="24"/>
          <w:u w:val="single"/>
        </w:rPr>
        <w:t xml:space="preserve">Część </w:t>
      </w:r>
      <w:r w:rsidR="00F275E1" w:rsidRPr="00CB0A97">
        <w:rPr>
          <w:rFonts w:ascii="Arial" w:hAnsi="Arial" w:cs="Arial"/>
          <w:b/>
          <w:sz w:val="24"/>
          <w:u w:val="single"/>
        </w:rPr>
        <w:t>1</w:t>
      </w:r>
    </w:p>
    <w:p w:rsidR="00CB0A97" w:rsidRPr="00CB0A97" w:rsidRDefault="00CB0A97" w:rsidP="00CB0A97">
      <w:pPr>
        <w:pStyle w:val="Bezodstpw"/>
        <w:rPr>
          <w:rFonts w:ascii="Arial" w:hAnsi="Arial" w:cs="Arial"/>
          <w:b/>
        </w:rPr>
      </w:pPr>
      <w:r w:rsidRPr="00CB0A97">
        <w:rPr>
          <w:rFonts w:ascii="Arial" w:hAnsi="Arial" w:cs="Arial"/>
          <w:b/>
        </w:rPr>
        <w:t xml:space="preserve">Laptop – 1 szt. 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Procesor osiągający w teście </w:t>
      </w:r>
      <w:proofErr w:type="spellStart"/>
      <w:r w:rsidRPr="00CB0A97">
        <w:rPr>
          <w:rFonts w:ascii="Arial" w:hAnsi="Arial" w:cs="Arial"/>
        </w:rPr>
        <w:t>PassMark</w:t>
      </w:r>
      <w:proofErr w:type="spellEnd"/>
      <w:r w:rsidRPr="00CB0A97">
        <w:rPr>
          <w:rFonts w:ascii="Arial" w:hAnsi="Arial" w:cs="Arial"/>
        </w:rPr>
        <w:t xml:space="preserve"> CPU Mark wynik min 26000 punktów (wynik zaproponowanego procesora musi znajdować się na stronie </w:t>
      </w:r>
      <w:hyperlink r:id="rId8" w:history="1">
        <w:r w:rsidRPr="00CB0A97">
          <w:rPr>
            <w:rStyle w:val="Hipercze"/>
            <w:rFonts w:ascii="Arial" w:hAnsi="Arial" w:cs="Arial"/>
          </w:rPr>
          <w:t>www.cpubenchmark.net</w:t>
        </w:r>
      </w:hyperlink>
      <w:r w:rsidRPr="00CB0A97">
        <w:rPr>
          <w:rFonts w:ascii="Arial" w:hAnsi="Arial" w:cs="Arial"/>
        </w:rPr>
        <w:t>)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Pamięć RAM min 32 GB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Maksymalna obsługiwana ilość pamięci RAM 64 GB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Dysk SSD M.2 </w:t>
      </w:r>
      <w:proofErr w:type="spellStart"/>
      <w:r w:rsidRPr="00CB0A97">
        <w:rPr>
          <w:rFonts w:ascii="Arial" w:hAnsi="Arial" w:cs="Arial"/>
        </w:rPr>
        <w:t>PCIe</w:t>
      </w:r>
      <w:proofErr w:type="spellEnd"/>
      <w:r w:rsidRPr="00CB0A97">
        <w:rPr>
          <w:rFonts w:ascii="Arial" w:hAnsi="Arial" w:cs="Arial"/>
        </w:rPr>
        <w:t xml:space="preserve"> min 1024 GB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Typ ekranu Matowy, LED, IPS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Przekątna ekranu 15,6"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Rozdzielczość ekranu 1920 x 1080 (Full HD)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Częstotliwość odświeżania ekranu 240 </w:t>
      </w:r>
      <w:proofErr w:type="spellStart"/>
      <w:r w:rsidRPr="00CB0A97">
        <w:rPr>
          <w:rFonts w:ascii="Arial" w:hAnsi="Arial" w:cs="Arial"/>
        </w:rPr>
        <w:t>Hz</w:t>
      </w:r>
      <w:proofErr w:type="spellEnd"/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Karta graficzna osiągająca min  15500 punktów w teście </w:t>
      </w:r>
      <w:proofErr w:type="spellStart"/>
      <w:r w:rsidRPr="00CB0A97">
        <w:rPr>
          <w:rFonts w:ascii="Arial" w:hAnsi="Arial" w:cs="Arial"/>
        </w:rPr>
        <w:t>PassMark</w:t>
      </w:r>
      <w:proofErr w:type="spellEnd"/>
      <w:r w:rsidRPr="00CB0A97">
        <w:rPr>
          <w:rFonts w:ascii="Arial" w:hAnsi="Arial" w:cs="Arial"/>
        </w:rPr>
        <w:t xml:space="preserve"> (wynik zaproponowanej karty musi znajdować się na stronie: </w:t>
      </w:r>
      <w:hyperlink r:id="rId9" w:history="1">
        <w:r w:rsidRPr="00CB0A97">
          <w:rPr>
            <w:rStyle w:val="Hipercze"/>
            <w:rFonts w:ascii="Arial" w:hAnsi="Arial" w:cs="Arial"/>
          </w:rPr>
          <w:t>www.videcardbenchmark.net/gpu</w:t>
        </w:r>
      </w:hyperlink>
      <w:r w:rsidRPr="00CB0A97">
        <w:rPr>
          <w:rFonts w:ascii="Arial" w:hAnsi="Arial" w:cs="Arial"/>
        </w:rPr>
        <w:t xml:space="preserve"> )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Moc karty graficznej (TGP) 115 W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Maks. moc karty graficznej (TGP) 130 W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Pamięć karty graficznej 8 GB 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Dźwięk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Wbudowane głośniki stereo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Wbudowane dwa mikrofony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Kamera internetowa HD 720p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Łączność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LAN 2.5 </w:t>
      </w:r>
      <w:proofErr w:type="spellStart"/>
      <w:r w:rsidRPr="00CB0A97">
        <w:rPr>
          <w:rFonts w:ascii="Arial" w:hAnsi="Arial" w:cs="Arial"/>
        </w:rPr>
        <w:t>Gb</w:t>
      </w:r>
      <w:proofErr w:type="spellEnd"/>
      <w:r w:rsidRPr="00CB0A97">
        <w:rPr>
          <w:rFonts w:ascii="Arial" w:hAnsi="Arial" w:cs="Arial"/>
        </w:rPr>
        <w:t>/s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Wi-Fi 6E</w:t>
      </w:r>
    </w:p>
    <w:p w:rsidR="00CB0A97" w:rsidRPr="00CB0A97" w:rsidRDefault="00CB0A97" w:rsidP="00CB0A97">
      <w:pPr>
        <w:pStyle w:val="Bezodstpw"/>
        <w:rPr>
          <w:rFonts w:ascii="Arial" w:hAnsi="Arial" w:cs="Arial"/>
          <w:lang w:val="en-US"/>
        </w:rPr>
      </w:pPr>
      <w:proofErr w:type="spellStart"/>
      <w:r w:rsidRPr="00CB0A97">
        <w:rPr>
          <w:rFonts w:ascii="Arial" w:hAnsi="Arial" w:cs="Arial"/>
          <w:lang w:val="en-US"/>
        </w:rPr>
        <w:t>Moduł</w:t>
      </w:r>
      <w:proofErr w:type="spellEnd"/>
      <w:r w:rsidRPr="00CB0A97">
        <w:rPr>
          <w:rFonts w:ascii="Arial" w:hAnsi="Arial" w:cs="Arial"/>
          <w:lang w:val="en-US"/>
        </w:rPr>
        <w:t xml:space="preserve"> Bluetooth 5.2</w:t>
      </w:r>
    </w:p>
    <w:p w:rsidR="00CB0A97" w:rsidRPr="00CB0A97" w:rsidRDefault="00CB0A97" w:rsidP="00CB0A97">
      <w:pPr>
        <w:pStyle w:val="Bezodstpw"/>
        <w:rPr>
          <w:rFonts w:ascii="Arial" w:hAnsi="Arial" w:cs="Arial"/>
          <w:lang w:val="en-US"/>
        </w:rPr>
      </w:pPr>
      <w:proofErr w:type="spellStart"/>
      <w:r w:rsidRPr="00CB0A97">
        <w:rPr>
          <w:rFonts w:ascii="Arial" w:hAnsi="Arial" w:cs="Arial"/>
          <w:lang w:val="en-US"/>
        </w:rPr>
        <w:t>Złącza</w:t>
      </w:r>
      <w:proofErr w:type="spellEnd"/>
    </w:p>
    <w:p w:rsidR="00CB0A97" w:rsidRPr="00CB0A97" w:rsidRDefault="00CB0A97" w:rsidP="00CB0A97">
      <w:pPr>
        <w:pStyle w:val="Bezodstpw"/>
        <w:rPr>
          <w:rFonts w:ascii="Arial" w:hAnsi="Arial" w:cs="Arial"/>
          <w:lang w:val="en-US"/>
        </w:rPr>
      </w:pPr>
      <w:r w:rsidRPr="00CB0A97">
        <w:rPr>
          <w:rFonts w:ascii="Arial" w:hAnsi="Arial" w:cs="Arial"/>
          <w:lang w:val="en-US"/>
        </w:rPr>
        <w:t xml:space="preserve">USB 3.2 Gen. 1 - 3 </w:t>
      </w:r>
      <w:proofErr w:type="spellStart"/>
      <w:r w:rsidRPr="00CB0A97">
        <w:rPr>
          <w:rFonts w:ascii="Arial" w:hAnsi="Arial" w:cs="Arial"/>
          <w:lang w:val="en-US"/>
        </w:rPr>
        <w:t>szt</w:t>
      </w:r>
      <w:proofErr w:type="spellEnd"/>
      <w:r w:rsidRPr="00CB0A97">
        <w:rPr>
          <w:rFonts w:ascii="Arial" w:hAnsi="Arial" w:cs="Arial"/>
          <w:lang w:val="en-US"/>
        </w:rPr>
        <w:t>.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USB Typu-C (z </w:t>
      </w:r>
      <w:proofErr w:type="spellStart"/>
      <w:r w:rsidRPr="00CB0A97">
        <w:rPr>
          <w:rFonts w:ascii="Arial" w:hAnsi="Arial" w:cs="Arial"/>
        </w:rPr>
        <w:t>Thunderbolt</w:t>
      </w:r>
      <w:proofErr w:type="spellEnd"/>
      <w:r w:rsidRPr="00CB0A97">
        <w:rPr>
          <w:rFonts w:ascii="Arial" w:hAnsi="Arial" w:cs="Arial"/>
        </w:rPr>
        <w:t>™ 4) - 1 szt.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HDMI 2.1 - 1 szt.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Czytnik kart pamięci SD - 1 szt.</w:t>
      </w:r>
    </w:p>
    <w:p w:rsidR="00CB0A97" w:rsidRPr="00CB0A97" w:rsidRDefault="00CB0A97" w:rsidP="00CB0A97">
      <w:pPr>
        <w:pStyle w:val="Bezodstpw"/>
        <w:rPr>
          <w:rFonts w:ascii="Arial" w:hAnsi="Arial" w:cs="Arial"/>
          <w:lang w:val="en-US"/>
        </w:rPr>
      </w:pPr>
      <w:r w:rsidRPr="00CB0A97">
        <w:rPr>
          <w:rFonts w:ascii="Arial" w:hAnsi="Arial" w:cs="Arial"/>
          <w:lang w:val="en-US"/>
        </w:rPr>
        <w:t xml:space="preserve">Mini Display Port - 1 </w:t>
      </w:r>
      <w:proofErr w:type="spellStart"/>
      <w:r w:rsidRPr="00CB0A97">
        <w:rPr>
          <w:rFonts w:ascii="Arial" w:hAnsi="Arial" w:cs="Arial"/>
          <w:lang w:val="en-US"/>
        </w:rPr>
        <w:t>szt</w:t>
      </w:r>
      <w:proofErr w:type="spellEnd"/>
      <w:r w:rsidRPr="00CB0A97">
        <w:rPr>
          <w:rFonts w:ascii="Arial" w:hAnsi="Arial" w:cs="Arial"/>
          <w:lang w:val="en-US"/>
        </w:rPr>
        <w:t>.</w:t>
      </w:r>
    </w:p>
    <w:p w:rsidR="00CB0A97" w:rsidRPr="00CB0A97" w:rsidRDefault="00CB0A97" w:rsidP="00CB0A97">
      <w:pPr>
        <w:pStyle w:val="Bezodstpw"/>
        <w:rPr>
          <w:rFonts w:ascii="Arial" w:hAnsi="Arial" w:cs="Arial"/>
          <w:lang w:val="en-US"/>
        </w:rPr>
      </w:pPr>
      <w:r w:rsidRPr="00CB0A97">
        <w:rPr>
          <w:rFonts w:ascii="Arial" w:hAnsi="Arial" w:cs="Arial"/>
          <w:lang w:val="en-US"/>
        </w:rPr>
        <w:t xml:space="preserve">RJ-45 (LAN) - 1 </w:t>
      </w:r>
      <w:proofErr w:type="spellStart"/>
      <w:r w:rsidRPr="00CB0A97">
        <w:rPr>
          <w:rFonts w:ascii="Arial" w:hAnsi="Arial" w:cs="Arial"/>
          <w:lang w:val="en-US"/>
        </w:rPr>
        <w:t>szt</w:t>
      </w:r>
      <w:proofErr w:type="spellEnd"/>
      <w:r w:rsidRPr="00CB0A97">
        <w:rPr>
          <w:rFonts w:ascii="Arial" w:hAnsi="Arial" w:cs="Arial"/>
          <w:lang w:val="en-US"/>
        </w:rPr>
        <w:t>.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Wyjście słuchawkowe/wejście mikrofonowe - 1 szt.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DC-in (wejście zasilania) - 1 szt.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Typ baterii </w:t>
      </w:r>
      <w:proofErr w:type="spellStart"/>
      <w:r w:rsidRPr="00CB0A97">
        <w:rPr>
          <w:rFonts w:ascii="Arial" w:hAnsi="Arial" w:cs="Arial"/>
        </w:rPr>
        <w:t>Litowo</w:t>
      </w:r>
      <w:proofErr w:type="spellEnd"/>
      <w:r w:rsidRPr="00CB0A97">
        <w:rPr>
          <w:rFonts w:ascii="Arial" w:hAnsi="Arial" w:cs="Arial"/>
        </w:rPr>
        <w:t>-polimerowa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Podświetlana klawiatura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Kolor podświetlenia klawiatury wielokolorowy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Zabezpieczenia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Szyfrowanie TPM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Kamera z wbudowaną zaślepką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Zasilacz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19,5 V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11,8 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230 W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Wtyk: okrągły - 5,5-3,0 mm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Dodatkowe informacje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Wydzielona klawiatura numeryczna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Wielodotykowy, intuicyjny </w:t>
      </w:r>
      <w:proofErr w:type="spellStart"/>
      <w:r w:rsidRPr="00CB0A97">
        <w:rPr>
          <w:rFonts w:ascii="Arial" w:hAnsi="Arial" w:cs="Arial"/>
        </w:rPr>
        <w:t>touchpad</w:t>
      </w:r>
      <w:proofErr w:type="spellEnd"/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Wysokość max 27 mm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lastRenderedPageBreak/>
        <w:t>Szerokość max 360 mm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Głębokość max 255 mm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Waga max 2,3 kg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Dołączone akcesoria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Zasilacz</w:t>
      </w:r>
    </w:p>
    <w:p w:rsidR="00CB0A97" w:rsidRPr="00CB0A97" w:rsidRDefault="00CB0A97" w:rsidP="00CB0A97">
      <w:pPr>
        <w:pStyle w:val="Bezodstpw"/>
        <w:rPr>
          <w:rFonts w:ascii="Arial" w:hAnsi="Arial" w:cs="Arial"/>
          <w:b/>
        </w:rPr>
      </w:pPr>
      <w:r w:rsidRPr="00CB0A97">
        <w:rPr>
          <w:rFonts w:ascii="Arial" w:hAnsi="Arial" w:cs="Arial"/>
          <w:b/>
        </w:rPr>
        <w:t>Gwarancja min 24 miesiące (gwarancja producenta)</w:t>
      </w:r>
    </w:p>
    <w:p w:rsidR="00CB0A97" w:rsidRPr="00CB0A97" w:rsidRDefault="00CB0A97" w:rsidP="00CB0A97">
      <w:pPr>
        <w:pStyle w:val="Bezodstpw"/>
        <w:rPr>
          <w:rFonts w:ascii="Arial" w:hAnsi="Arial" w:cs="Arial"/>
          <w:b/>
        </w:rPr>
      </w:pPr>
      <w:r w:rsidRPr="00CB0A97">
        <w:rPr>
          <w:rFonts w:ascii="Arial" w:hAnsi="Arial" w:cs="Arial"/>
          <w:b/>
        </w:rPr>
        <w:t>Gwarancja sprawowana za pośrednictwem dostawcy, cz</w:t>
      </w:r>
      <w:r w:rsidR="004C2F96">
        <w:rPr>
          <w:rFonts w:ascii="Arial" w:hAnsi="Arial" w:cs="Arial"/>
          <w:b/>
        </w:rPr>
        <w:t xml:space="preserve">as reakcji serwisu 48 godziny, </w:t>
      </w:r>
      <w:r w:rsidRPr="00CB0A97">
        <w:rPr>
          <w:rFonts w:ascii="Arial" w:hAnsi="Arial" w:cs="Arial"/>
          <w:b/>
        </w:rPr>
        <w:t>czas naprawy od momentu zgłoszenia 14 dni</w:t>
      </w:r>
    </w:p>
    <w:p w:rsidR="00CB0A97" w:rsidRPr="00CB0A97" w:rsidRDefault="00CB0A97" w:rsidP="00CB0A97">
      <w:pPr>
        <w:pStyle w:val="Bezodstpw"/>
        <w:rPr>
          <w:rFonts w:ascii="Arial" w:hAnsi="Arial" w:cs="Arial"/>
          <w:b/>
        </w:rPr>
      </w:pP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</w:p>
    <w:p w:rsidR="00CB0A97" w:rsidRPr="00CB0A97" w:rsidRDefault="00CB0A97" w:rsidP="00CB0A97">
      <w:pPr>
        <w:pStyle w:val="Bezodstpw"/>
        <w:jc w:val="center"/>
        <w:rPr>
          <w:rFonts w:ascii="Arial" w:hAnsi="Arial" w:cs="Arial"/>
          <w:b/>
          <w:sz w:val="24"/>
          <w:u w:val="single"/>
        </w:rPr>
      </w:pPr>
      <w:r w:rsidRPr="00CB0A97">
        <w:rPr>
          <w:rFonts w:ascii="Arial" w:hAnsi="Arial" w:cs="Arial"/>
          <w:b/>
          <w:sz w:val="24"/>
          <w:u w:val="single"/>
        </w:rPr>
        <w:t>Część 2</w:t>
      </w:r>
    </w:p>
    <w:p w:rsidR="00CB0A97" w:rsidRPr="00CB0A97" w:rsidRDefault="00CB0A97" w:rsidP="00CB0A97">
      <w:pPr>
        <w:pStyle w:val="Bezodstpw"/>
        <w:rPr>
          <w:rFonts w:ascii="Arial" w:hAnsi="Arial" w:cs="Arial"/>
          <w:b/>
        </w:rPr>
      </w:pPr>
      <w:r w:rsidRPr="00CB0A97">
        <w:rPr>
          <w:rFonts w:ascii="Arial" w:hAnsi="Arial" w:cs="Arial"/>
          <w:b/>
        </w:rPr>
        <w:t>Skaner – 1 szt.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Typ skanera płaski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Typ sensora CCD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Interfejs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USB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Rozdzielczość optyczna 1200 x 1200 </w:t>
      </w:r>
      <w:proofErr w:type="spellStart"/>
      <w:r w:rsidRPr="00CB0A97">
        <w:rPr>
          <w:rFonts w:ascii="Arial" w:hAnsi="Arial" w:cs="Arial"/>
        </w:rPr>
        <w:t>dpi</w:t>
      </w:r>
      <w:proofErr w:type="spellEnd"/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Prędkość skanowania w kolorze min 16 str./min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Prędkość skanowania w czerni 3,6 s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Głębia koloru (wejście) 48-bitowa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Głębia koloru (wyjście) 24-bitowa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Skala szarości (wejście) 16 bitów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Skala szarości (wyjście) 8 bitów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Obsługiwane nośniki A4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Szerokość max 495 mm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Głębokość max 295 mm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Wysokość max 105 mm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Waga max 3,5 kg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Oprogramowanie OCR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Dołączone akcesoria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Zasilacz sieciowy</w:t>
      </w:r>
    </w:p>
    <w:p w:rsidR="00CB0A97" w:rsidRPr="00CB0A97" w:rsidRDefault="00CB0A97" w:rsidP="00CB0A97">
      <w:pPr>
        <w:pStyle w:val="Bezodstpw"/>
        <w:rPr>
          <w:rFonts w:ascii="Arial" w:hAnsi="Arial" w:cs="Arial"/>
          <w:b/>
        </w:rPr>
      </w:pPr>
      <w:r w:rsidRPr="00CB0A97">
        <w:rPr>
          <w:rFonts w:ascii="Arial" w:hAnsi="Arial" w:cs="Arial"/>
          <w:b/>
        </w:rPr>
        <w:t>Gwarancja min 24 miesiące (gwarancja producenta)</w:t>
      </w:r>
    </w:p>
    <w:p w:rsidR="00CB0A97" w:rsidRPr="00CB0A97" w:rsidRDefault="00CB0A97" w:rsidP="00CB0A97">
      <w:pPr>
        <w:pStyle w:val="Bezodstpw"/>
        <w:rPr>
          <w:rFonts w:ascii="Arial" w:hAnsi="Arial" w:cs="Arial"/>
          <w:b/>
        </w:rPr>
      </w:pPr>
      <w:r w:rsidRPr="00CB0A97">
        <w:rPr>
          <w:rFonts w:ascii="Arial" w:hAnsi="Arial" w:cs="Arial"/>
          <w:b/>
        </w:rPr>
        <w:t>Gwarancja sprawowana za pośrednictwem dostawcy, cz</w:t>
      </w:r>
      <w:r>
        <w:rPr>
          <w:rFonts w:ascii="Arial" w:hAnsi="Arial" w:cs="Arial"/>
          <w:b/>
        </w:rPr>
        <w:t xml:space="preserve">as reakcji serwisu 48 godziny, </w:t>
      </w:r>
      <w:r w:rsidRPr="00CB0A97">
        <w:rPr>
          <w:rFonts w:ascii="Arial" w:hAnsi="Arial" w:cs="Arial"/>
          <w:b/>
        </w:rPr>
        <w:t>czas naprawy od momentu zgłoszenia 14 dni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</w:p>
    <w:p w:rsidR="00CB0A97" w:rsidRPr="00CB0A97" w:rsidRDefault="00CB0A97" w:rsidP="00CB0A97">
      <w:pPr>
        <w:pStyle w:val="Bezodstpw"/>
        <w:jc w:val="center"/>
        <w:rPr>
          <w:rFonts w:ascii="Arial" w:hAnsi="Arial" w:cs="Arial"/>
          <w:b/>
          <w:sz w:val="24"/>
          <w:u w:val="single"/>
        </w:rPr>
      </w:pPr>
      <w:r w:rsidRPr="00CB0A97">
        <w:rPr>
          <w:rFonts w:ascii="Arial" w:hAnsi="Arial" w:cs="Arial"/>
          <w:b/>
          <w:sz w:val="24"/>
          <w:u w:val="single"/>
        </w:rPr>
        <w:t>Część 3</w:t>
      </w:r>
    </w:p>
    <w:p w:rsidR="00CB0A97" w:rsidRPr="00CB0A97" w:rsidRDefault="00CB0A97" w:rsidP="00CB0A97">
      <w:pPr>
        <w:pStyle w:val="Bezodstpw"/>
        <w:rPr>
          <w:rFonts w:ascii="Arial" w:hAnsi="Arial" w:cs="Arial"/>
          <w:b/>
        </w:rPr>
      </w:pPr>
      <w:r w:rsidRPr="00CB0A97">
        <w:rPr>
          <w:rFonts w:ascii="Arial" w:hAnsi="Arial" w:cs="Arial"/>
          <w:b/>
        </w:rPr>
        <w:t xml:space="preserve">Wizualizer – 1 szt. 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Natywna rozdzielczość 4K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192 x zoom (12 x optyczny i 16 x cyfrowy)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Obrót obrazu: 90/180/270°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Złącze do interaktywnych wyświetlaczy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Wbudowany mikrofon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Bezprzewodowa transmisja obrazu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Intuicyjna obsługa bezpośrednio na urządzeniu lub za pomocą pilota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Stabilna i elastyczna jednocześnie - głowica i ramię kamery mogą być obracane o 300°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Różne opcje połączeń - HDMI, USB, RGB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Cyfrowy zoom 16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Zoom optyczny 12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Rozdzielczość kamery 8,3 MP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Sensor kamery 1/2. 3" CMOS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wejścia</w:t>
      </w:r>
      <w:r w:rsidRPr="00CB0A97">
        <w:rPr>
          <w:rFonts w:ascii="Arial" w:hAnsi="Arial" w:cs="Arial"/>
        </w:rPr>
        <w:tab/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1x 3,5mm Jack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1x HDMI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1x USB-A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1x USB-C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lastRenderedPageBreak/>
        <w:t>wyjścia</w:t>
      </w:r>
      <w:r w:rsidRPr="00CB0A97">
        <w:rPr>
          <w:rFonts w:ascii="Arial" w:hAnsi="Arial" w:cs="Arial"/>
        </w:rPr>
        <w:tab/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1x 3,5mm Jack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1x HDMI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Możliwe zastosowanie z komputerem PC i bez niego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Szerokość produktu max 19,5 cm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Wysokość produktu max 48 cm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Głębokość produktu max 30 cm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Waga max 3 kg</w:t>
      </w:r>
    </w:p>
    <w:p w:rsidR="00CB0A97" w:rsidRPr="006A3309" w:rsidRDefault="00CB0A97" w:rsidP="00CB0A97">
      <w:pPr>
        <w:pStyle w:val="Bezodstpw"/>
        <w:rPr>
          <w:rFonts w:ascii="Arial" w:hAnsi="Arial" w:cs="Arial"/>
          <w:b/>
        </w:rPr>
      </w:pPr>
      <w:bookmarkStart w:id="0" w:name="_GoBack"/>
      <w:r w:rsidRPr="006A3309">
        <w:rPr>
          <w:rFonts w:ascii="Arial" w:hAnsi="Arial" w:cs="Arial"/>
          <w:b/>
        </w:rPr>
        <w:t>Gwarancja min 24 miesiące</w:t>
      </w:r>
    </w:p>
    <w:p w:rsidR="00CB0A97" w:rsidRPr="006A3309" w:rsidRDefault="00CB0A97" w:rsidP="00CB0A97">
      <w:pPr>
        <w:pStyle w:val="Bezodstpw"/>
        <w:rPr>
          <w:rFonts w:ascii="Arial" w:hAnsi="Arial" w:cs="Arial"/>
          <w:b/>
        </w:rPr>
      </w:pPr>
      <w:r w:rsidRPr="006A3309">
        <w:rPr>
          <w:rFonts w:ascii="Arial" w:hAnsi="Arial" w:cs="Arial"/>
          <w:b/>
        </w:rPr>
        <w:t>Gwarancja sprawowana za pośrednictwem dostawcy, czas reakcji serwisu 48 godziny , czas naprawy od momentu zgłoszenia 14 dni</w:t>
      </w:r>
    </w:p>
    <w:bookmarkEnd w:id="0"/>
    <w:p w:rsidR="00CB0A97" w:rsidRPr="00CB0A97" w:rsidRDefault="00CB0A97" w:rsidP="00CB0A97">
      <w:pPr>
        <w:pStyle w:val="Bezodstpw"/>
        <w:rPr>
          <w:rFonts w:ascii="Arial" w:hAnsi="Arial" w:cs="Arial"/>
        </w:rPr>
      </w:pPr>
    </w:p>
    <w:p w:rsidR="00CB0A97" w:rsidRPr="00CB0A97" w:rsidRDefault="00CB0A97" w:rsidP="00CB0A97">
      <w:pPr>
        <w:pStyle w:val="Bezodstpw"/>
        <w:jc w:val="center"/>
        <w:rPr>
          <w:rFonts w:ascii="Arial" w:hAnsi="Arial" w:cs="Arial"/>
          <w:b/>
          <w:sz w:val="24"/>
          <w:u w:val="single"/>
        </w:rPr>
      </w:pPr>
      <w:r w:rsidRPr="00CB0A97">
        <w:rPr>
          <w:rFonts w:ascii="Arial" w:hAnsi="Arial" w:cs="Arial"/>
          <w:b/>
          <w:sz w:val="24"/>
          <w:u w:val="single"/>
        </w:rPr>
        <w:t>Część 4</w:t>
      </w:r>
    </w:p>
    <w:p w:rsidR="00CB0A97" w:rsidRPr="00CB0A97" w:rsidRDefault="00CB0A97" w:rsidP="00CB0A97">
      <w:pPr>
        <w:pStyle w:val="Bezodstpw"/>
        <w:rPr>
          <w:rFonts w:ascii="Arial" w:hAnsi="Arial" w:cs="Arial"/>
          <w:b/>
        </w:rPr>
      </w:pPr>
      <w:r w:rsidRPr="00CB0A97">
        <w:rPr>
          <w:rFonts w:ascii="Arial" w:hAnsi="Arial" w:cs="Arial"/>
          <w:b/>
        </w:rPr>
        <w:t>Komputer – 2 szt.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Procesor - osiągający w teście </w:t>
      </w:r>
      <w:proofErr w:type="spellStart"/>
      <w:r w:rsidRPr="00CB0A97">
        <w:rPr>
          <w:rFonts w:ascii="Arial" w:hAnsi="Arial" w:cs="Arial"/>
        </w:rPr>
        <w:t>PassMark</w:t>
      </w:r>
      <w:proofErr w:type="spellEnd"/>
      <w:r w:rsidRPr="00CB0A97">
        <w:rPr>
          <w:rFonts w:ascii="Arial" w:hAnsi="Arial" w:cs="Arial"/>
        </w:rPr>
        <w:t xml:space="preserve"> CPU Mark wynik min 58500 punktów (wynik zaproponowanego procesora musi znajdować się na stronie </w:t>
      </w:r>
      <w:hyperlink r:id="rId10" w:history="1">
        <w:r w:rsidRPr="00CB0A97">
          <w:rPr>
            <w:rStyle w:val="Hipercze"/>
            <w:rFonts w:ascii="Arial" w:hAnsi="Arial" w:cs="Arial"/>
          </w:rPr>
          <w:t>www.cpubenchmark.net</w:t>
        </w:r>
      </w:hyperlink>
      <w:r w:rsidRPr="00CB0A97">
        <w:rPr>
          <w:rFonts w:ascii="Arial" w:hAnsi="Arial" w:cs="Arial"/>
        </w:rPr>
        <w:t>)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Płyta główna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Liczba gniazd PCI Express 5.0: min trzy gniazda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Złącza napędów: możliwość podłączenia min. 10 napędów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Wbudowany kontroler RAID: min. Obsługa RAID 0, 1, 10, 5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Gniazda pamięci: DDR5 lub nowsze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Ilość slotów pamięci: min 4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obsługiwane częstotliwości pamięci RAM: min. 5600 MHz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ilość obsługiwanej pamięci: min. 128 GB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Zewnętrzne złącza USB 3.2 lub nowsze: min. 6 portów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Obsługa Bluetooth: wersja 5.2 lub nowsza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Pamięć operacyjna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Wielkość zainstalowanej pamięci RAM: 2 x 32GB (wielkość pojedynczej zainstalowanej kości: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min 32GB) z możliwością późniejszej rozbudowy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kompatybilne z zaproponowaną płytą główną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Pamięć masowa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Liczba zainstalowanych dysków: min. 1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Interfejs M.2 </w:t>
      </w:r>
      <w:proofErr w:type="spellStart"/>
      <w:r w:rsidRPr="00CB0A97">
        <w:rPr>
          <w:rFonts w:ascii="Arial" w:hAnsi="Arial" w:cs="Arial"/>
        </w:rPr>
        <w:t>NVMe</w:t>
      </w:r>
      <w:proofErr w:type="spellEnd"/>
      <w:r w:rsidRPr="00CB0A97">
        <w:rPr>
          <w:rFonts w:ascii="Arial" w:hAnsi="Arial" w:cs="Arial"/>
        </w:rPr>
        <w:t xml:space="preserve"> </w:t>
      </w:r>
      <w:proofErr w:type="spellStart"/>
      <w:r w:rsidRPr="00CB0A97">
        <w:rPr>
          <w:rFonts w:ascii="Arial" w:hAnsi="Arial" w:cs="Arial"/>
        </w:rPr>
        <w:t>PCIe</w:t>
      </w:r>
      <w:proofErr w:type="spellEnd"/>
      <w:r w:rsidRPr="00CB0A97">
        <w:rPr>
          <w:rFonts w:ascii="Arial" w:hAnsi="Arial" w:cs="Arial"/>
        </w:rPr>
        <w:t xml:space="preserve"> 4.0 x4 lub nowszy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Typ zainstalowanego dysku: </w:t>
      </w:r>
      <w:proofErr w:type="spellStart"/>
      <w:r w:rsidRPr="00CB0A97">
        <w:rPr>
          <w:rFonts w:ascii="Arial" w:hAnsi="Arial" w:cs="Arial"/>
        </w:rPr>
        <w:t>NVMe</w:t>
      </w:r>
      <w:proofErr w:type="spellEnd"/>
      <w:r w:rsidRPr="00CB0A97">
        <w:rPr>
          <w:rFonts w:ascii="Arial" w:hAnsi="Arial" w:cs="Arial"/>
        </w:rPr>
        <w:t xml:space="preserve"> </w:t>
      </w:r>
      <w:proofErr w:type="spellStart"/>
      <w:r w:rsidRPr="00CB0A97">
        <w:rPr>
          <w:rFonts w:ascii="Arial" w:hAnsi="Arial" w:cs="Arial"/>
        </w:rPr>
        <w:t>PCIe</w:t>
      </w:r>
      <w:proofErr w:type="spellEnd"/>
      <w:r w:rsidRPr="00CB0A97">
        <w:rPr>
          <w:rFonts w:ascii="Arial" w:hAnsi="Arial" w:cs="Arial"/>
        </w:rPr>
        <w:t xml:space="preserve"> 4.0 klasy </w:t>
      </w:r>
      <w:proofErr w:type="spellStart"/>
      <w:r w:rsidRPr="00CB0A97">
        <w:rPr>
          <w:rFonts w:ascii="Arial" w:hAnsi="Arial" w:cs="Arial"/>
        </w:rPr>
        <w:t>premium</w:t>
      </w:r>
      <w:proofErr w:type="spellEnd"/>
      <w:r w:rsidRPr="00CB0A97">
        <w:rPr>
          <w:rFonts w:ascii="Arial" w:hAnsi="Arial" w:cs="Arial"/>
        </w:rPr>
        <w:t xml:space="preserve">, pojemność min. 2TB 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karta graficzna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Ilość własnej pamięci dedykowanej karty graficznej: min. 16GB 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Szerokość interfejsu pamięci karty graficznej: min. 256-bit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Liczba obsługiwanych wyświetlaczy: min. 2 x Display Port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Wsparcie dla technologii CUDA (warunek konieczny z uwagi na posiadane przez nas oprogramowanie)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Karta graficzna osiągająca w teście </w:t>
      </w:r>
      <w:proofErr w:type="spellStart"/>
      <w:r w:rsidRPr="00CB0A97">
        <w:rPr>
          <w:rFonts w:ascii="Arial" w:hAnsi="Arial" w:cs="Arial"/>
        </w:rPr>
        <w:t>PassMark</w:t>
      </w:r>
      <w:proofErr w:type="spellEnd"/>
      <w:r w:rsidRPr="00CB0A97">
        <w:rPr>
          <w:rFonts w:ascii="Arial" w:hAnsi="Arial" w:cs="Arial"/>
        </w:rPr>
        <w:t xml:space="preserve"> G3D Mark wynik min. 35 000 punktów. Wynik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zaproponowanej karty</w:t>
      </w:r>
      <w:r w:rsidR="004C2F96">
        <w:rPr>
          <w:rFonts w:ascii="Arial" w:hAnsi="Arial" w:cs="Arial"/>
        </w:rPr>
        <w:t xml:space="preserve"> musi znajdować się na </w:t>
      </w:r>
      <w:proofErr w:type="spellStart"/>
      <w:r w:rsidR="004C2F96">
        <w:rPr>
          <w:rFonts w:ascii="Arial" w:hAnsi="Arial" w:cs="Arial"/>
        </w:rPr>
        <w:t>stronie:</w:t>
      </w:r>
      <w:r w:rsidRPr="00CB0A97">
        <w:rPr>
          <w:rFonts w:ascii="Arial" w:hAnsi="Arial" w:cs="Arial"/>
        </w:rPr>
        <w:t>http</w:t>
      </w:r>
      <w:proofErr w:type="spellEnd"/>
      <w:r w:rsidRPr="00CB0A97">
        <w:rPr>
          <w:rFonts w:ascii="Arial" w:hAnsi="Arial" w:cs="Arial"/>
        </w:rPr>
        <w:t>://www.cpubenchmark.net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Obudowa: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Typ obudowy: Midi Tower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Obecność filtrów </w:t>
      </w:r>
      <w:proofErr w:type="spellStart"/>
      <w:r w:rsidRPr="00CB0A97">
        <w:rPr>
          <w:rFonts w:ascii="Arial" w:hAnsi="Arial" w:cs="Arial"/>
        </w:rPr>
        <w:t>antykurzowych</w:t>
      </w:r>
      <w:proofErr w:type="spellEnd"/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Liczba wewnętrznych kieszeni 2.5/3.5 cala: min. 2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Liczba wewnętrznych kieszeni 2.5 cala: min. 2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Liczba portów USB na panelu przednim: min. 2 x USB 3.0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Zainstalowane wentylatory: min. 3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Zasilacz przystosowany do późniejszej rozbudowy zestawu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Moc: min. 1000 W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Sprawność: min. 90%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Modularne okablowanie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Certyfikat sprawności: min. 80 PLUS </w:t>
      </w:r>
      <w:proofErr w:type="spellStart"/>
      <w:r w:rsidRPr="00CB0A97">
        <w:rPr>
          <w:rFonts w:ascii="Arial" w:hAnsi="Arial" w:cs="Arial"/>
        </w:rPr>
        <w:t>Titanium</w:t>
      </w:r>
      <w:proofErr w:type="spellEnd"/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lastRenderedPageBreak/>
        <w:t xml:space="preserve"> Chłodzenie procesora: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 Zaaplikowanie pasty termoprzewodzącej na procesor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 Chłodzenie umożliwiające dostęp do wszystkich slotów RAM (preferowane chłodzenie o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 układzie pionowym)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 Poziom głośności: mniej niż 24.6 </w:t>
      </w:r>
      <w:proofErr w:type="spellStart"/>
      <w:r w:rsidRPr="00CB0A97">
        <w:rPr>
          <w:rFonts w:ascii="Arial" w:hAnsi="Arial" w:cs="Arial"/>
        </w:rPr>
        <w:t>dBA</w:t>
      </w:r>
      <w:proofErr w:type="spellEnd"/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                Chłodzenie aktywne</w:t>
      </w:r>
    </w:p>
    <w:p w:rsidR="00CB0A97" w:rsidRPr="00CB0A97" w:rsidRDefault="00CB0A97" w:rsidP="00CB0A97">
      <w:pPr>
        <w:pStyle w:val="Bezodstpw"/>
        <w:rPr>
          <w:rFonts w:ascii="Arial" w:hAnsi="Arial" w:cs="Arial"/>
          <w:b/>
        </w:rPr>
      </w:pPr>
      <w:r w:rsidRPr="00CB0A97">
        <w:rPr>
          <w:rFonts w:ascii="Arial" w:hAnsi="Arial" w:cs="Arial"/>
          <w:b/>
        </w:rPr>
        <w:t>Gwarancja min 24 miesiące</w:t>
      </w:r>
    </w:p>
    <w:p w:rsidR="00CB0A97" w:rsidRPr="00CB0A97" w:rsidRDefault="00CB0A97" w:rsidP="00CB0A97">
      <w:pPr>
        <w:pStyle w:val="Bezodstpw"/>
        <w:rPr>
          <w:rFonts w:ascii="Arial" w:hAnsi="Arial" w:cs="Arial"/>
          <w:b/>
        </w:rPr>
      </w:pPr>
      <w:r w:rsidRPr="00CB0A97">
        <w:rPr>
          <w:rFonts w:ascii="Arial" w:hAnsi="Arial" w:cs="Arial"/>
          <w:b/>
        </w:rPr>
        <w:t>Gwarancja sprawowana za pośrednictwem dostawcy, c</w:t>
      </w:r>
      <w:r>
        <w:rPr>
          <w:rFonts w:ascii="Arial" w:hAnsi="Arial" w:cs="Arial"/>
          <w:b/>
        </w:rPr>
        <w:t xml:space="preserve">zas reakcji serwisu 48 godziny, </w:t>
      </w:r>
      <w:r w:rsidRPr="00CB0A97">
        <w:rPr>
          <w:rFonts w:ascii="Arial" w:hAnsi="Arial" w:cs="Arial"/>
          <w:b/>
        </w:rPr>
        <w:t>czas naprawy od momentu zgłoszenia 14 dni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</w:p>
    <w:p w:rsidR="00CB0A97" w:rsidRPr="00CB0A97" w:rsidRDefault="00CB0A97" w:rsidP="00CB0A97">
      <w:pPr>
        <w:pStyle w:val="Bezodstpw"/>
        <w:jc w:val="center"/>
        <w:rPr>
          <w:rFonts w:ascii="Arial" w:hAnsi="Arial" w:cs="Arial"/>
          <w:b/>
          <w:sz w:val="24"/>
          <w:u w:val="single"/>
        </w:rPr>
      </w:pPr>
      <w:r w:rsidRPr="00CB0A97">
        <w:rPr>
          <w:rFonts w:ascii="Arial" w:hAnsi="Arial" w:cs="Arial"/>
          <w:b/>
          <w:sz w:val="24"/>
          <w:u w:val="single"/>
        </w:rPr>
        <w:t>Część 5</w:t>
      </w:r>
    </w:p>
    <w:p w:rsidR="00CB0A97" w:rsidRPr="00CB0A97" w:rsidRDefault="00CB0A97" w:rsidP="00CB0A97">
      <w:pPr>
        <w:pStyle w:val="Bezodstpw"/>
        <w:rPr>
          <w:rFonts w:ascii="Arial" w:hAnsi="Arial" w:cs="Arial"/>
          <w:b/>
        </w:rPr>
      </w:pPr>
      <w:r w:rsidRPr="00CB0A97">
        <w:rPr>
          <w:rFonts w:ascii="Arial" w:hAnsi="Arial" w:cs="Arial"/>
          <w:b/>
        </w:rPr>
        <w:t>Laptop – 1 szt.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Procesor osiągający w teście </w:t>
      </w:r>
      <w:proofErr w:type="spellStart"/>
      <w:r w:rsidRPr="00CB0A97">
        <w:rPr>
          <w:rFonts w:ascii="Arial" w:hAnsi="Arial" w:cs="Arial"/>
        </w:rPr>
        <w:t>PassMark</w:t>
      </w:r>
      <w:proofErr w:type="spellEnd"/>
      <w:r w:rsidRPr="00CB0A97">
        <w:rPr>
          <w:rFonts w:ascii="Arial" w:hAnsi="Arial" w:cs="Arial"/>
        </w:rPr>
        <w:t xml:space="preserve"> CPU Mark wynik min 13800 punktów (wynik zaproponowanego procesora musi znajdować się na stronie </w:t>
      </w:r>
      <w:hyperlink r:id="rId11" w:history="1">
        <w:r w:rsidRPr="00CB0A97">
          <w:rPr>
            <w:rStyle w:val="Hipercze"/>
            <w:rFonts w:ascii="Arial" w:hAnsi="Arial" w:cs="Arial"/>
          </w:rPr>
          <w:t>www.cpubenchmark.net</w:t>
        </w:r>
      </w:hyperlink>
      <w:r w:rsidRPr="00CB0A97">
        <w:rPr>
          <w:rFonts w:ascii="Arial" w:hAnsi="Arial" w:cs="Arial"/>
        </w:rPr>
        <w:t>)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Karta graficzna osiągająca min 2600  punktów w teście </w:t>
      </w:r>
      <w:proofErr w:type="spellStart"/>
      <w:r w:rsidRPr="00CB0A97">
        <w:rPr>
          <w:rFonts w:ascii="Arial" w:hAnsi="Arial" w:cs="Arial"/>
        </w:rPr>
        <w:t>PassMark</w:t>
      </w:r>
      <w:proofErr w:type="spellEnd"/>
      <w:r w:rsidRPr="00CB0A97">
        <w:rPr>
          <w:rFonts w:ascii="Arial" w:hAnsi="Arial" w:cs="Arial"/>
        </w:rPr>
        <w:t xml:space="preserve"> (wynik zaproponowanej karty musi znajdować się na stronie: </w:t>
      </w:r>
      <w:hyperlink r:id="rId12" w:history="1">
        <w:r w:rsidRPr="00CB0A97">
          <w:rPr>
            <w:rStyle w:val="Hipercze"/>
            <w:rFonts w:ascii="Arial" w:hAnsi="Arial" w:cs="Arial"/>
          </w:rPr>
          <w:t>www.videcardbenchmark.net/gpu</w:t>
        </w:r>
      </w:hyperlink>
      <w:r w:rsidRPr="00CB0A97">
        <w:rPr>
          <w:rFonts w:ascii="Arial" w:hAnsi="Arial" w:cs="Arial"/>
        </w:rPr>
        <w:t xml:space="preserve"> )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Pamięć RAM min 32 GB 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Dysk SSD M.2 </w:t>
      </w:r>
      <w:proofErr w:type="spellStart"/>
      <w:r w:rsidRPr="00CB0A97">
        <w:rPr>
          <w:rFonts w:ascii="Arial" w:hAnsi="Arial" w:cs="Arial"/>
        </w:rPr>
        <w:t>NVMe</w:t>
      </w:r>
      <w:proofErr w:type="spellEnd"/>
      <w:r w:rsidRPr="00CB0A97">
        <w:rPr>
          <w:rFonts w:ascii="Arial" w:hAnsi="Arial" w:cs="Arial"/>
        </w:rPr>
        <w:t xml:space="preserve"> min 2 TB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Ekran IPS 13,5", dotykowy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rozdzielczość 1920x1280 z powłoką błyszczącą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jasność min 400 nitów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Karta graficzna Intel </w:t>
      </w:r>
      <w:proofErr w:type="spellStart"/>
      <w:r w:rsidRPr="00CB0A97">
        <w:rPr>
          <w:rFonts w:ascii="Arial" w:hAnsi="Arial" w:cs="Arial"/>
        </w:rPr>
        <w:t>Iris</w:t>
      </w:r>
      <w:proofErr w:type="spellEnd"/>
      <w:r w:rsidRPr="00CB0A97">
        <w:rPr>
          <w:rFonts w:ascii="Arial" w:hAnsi="Arial" w:cs="Arial"/>
        </w:rPr>
        <w:t xml:space="preserve"> Xe Graphics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Pamięć karty współdzielona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Wbudowana kamera 5MPz kompensacją oświetlenia tła, z wbudowaną mechaniczną przysłoną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Łączność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Wi-Fi 6 </w:t>
      </w:r>
      <w:proofErr w:type="spellStart"/>
      <w:r w:rsidRPr="00CB0A97">
        <w:rPr>
          <w:rFonts w:ascii="Arial" w:hAnsi="Arial" w:cs="Arial"/>
        </w:rPr>
        <w:t>ax</w:t>
      </w:r>
      <w:proofErr w:type="spellEnd"/>
      <w:r w:rsidRPr="00CB0A97">
        <w:rPr>
          <w:rFonts w:ascii="Arial" w:hAnsi="Arial" w:cs="Arial"/>
        </w:rPr>
        <w:t>/</w:t>
      </w:r>
      <w:proofErr w:type="spellStart"/>
      <w:r w:rsidRPr="00CB0A97">
        <w:rPr>
          <w:rFonts w:ascii="Arial" w:hAnsi="Arial" w:cs="Arial"/>
        </w:rPr>
        <w:t>ac</w:t>
      </w:r>
      <w:proofErr w:type="spellEnd"/>
      <w:r w:rsidRPr="00CB0A97">
        <w:rPr>
          <w:rFonts w:ascii="Arial" w:hAnsi="Arial" w:cs="Arial"/>
        </w:rPr>
        <w:t>/b/g/n oraz Bluetooth 5.2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Wbudowany modem 5G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Złącza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USB A 5 </w:t>
      </w:r>
      <w:proofErr w:type="spellStart"/>
      <w:r w:rsidRPr="00CB0A97">
        <w:rPr>
          <w:rFonts w:ascii="Arial" w:hAnsi="Arial" w:cs="Arial"/>
        </w:rPr>
        <w:t>Gbps</w:t>
      </w:r>
      <w:proofErr w:type="spellEnd"/>
      <w:r w:rsidRPr="00CB0A97">
        <w:rPr>
          <w:rFonts w:ascii="Arial" w:hAnsi="Arial" w:cs="Arial"/>
        </w:rPr>
        <w:t xml:space="preserve"> 1 - 1 szt.</w:t>
      </w:r>
    </w:p>
    <w:p w:rsidR="00CB0A97" w:rsidRPr="00CB0A97" w:rsidRDefault="00CB0A97" w:rsidP="00CB0A97">
      <w:pPr>
        <w:pStyle w:val="Bezodstpw"/>
        <w:rPr>
          <w:rFonts w:ascii="Arial" w:hAnsi="Arial" w:cs="Arial"/>
          <w:lang w:val="en-US"/>
        </w:rPr>
      </w:pPr>
      <w:r w:rsidRPr="00CB0A97">
        <w:rPr>
          <w:rFonts w:ascii="Arial" w:hAnsi="Arial" w:cs="Arial"/>
          <w:lang w:val="en-US"/>
        </w:rPr>
        <w:t xml:space="preserve">USB </w:t>
      </w:r>
      <w:proofErr w:type="spellStart"/>
      <w:r w:rsidRPr="00CB0A97">
        <w:rPr>
          <w:rFonts w:ascii="Arial" w:hAnsi="Arial" w:cs="Arial"/>
          <w:lang w:val="en-US"/>
        </w:rPr>
        <w:t>Typu</w:t>
      </w:r>
      <w:proofErr w:type="spellEnd"/>
      <w:r w:rsidRPr="00CB0A97">
        <w:rPr>
          <w:rFonts w:ascii="Arial" w:hAnsi="Arial" w:cs="Arial"/>
          <w:lang w:val="en-US"/>
        </w:rPr>
        <w:t xml:space="preserve">-C 4 (z </w:t>
      </w:r>
      <w:proofErr w:type="spellStart"/>
      <w:r w:rsidRPr="00CB0A97">
        <w:rPr>
          <w:rFonts w:ascii="Arial" w:hAnsi="Arial" w:cs="Arial"/>
          <w:lang w:val="en-US"/>
        </w:rPr>
        <w:t>obsługą</w:t>
      </w:r>
      <w:proofErr w:type="spellEnd"/>
      <w:r w:rsidRPr="00CB0A97">
        <w:rPr>
          <w:rFonts w:ascii="Arial" w:hAnsi="Arial" w:cs="Arial"/>
          <w:lang w:val="en-US"/>
        </w:rPr>
        <w:t xml:space="preserve"> Thunderbolt4, Power Delivery </w:t>
      </w:r>
      <w:proofErr w:type="spellStart"/>
      <w:r w:rsidRPr="00CB0A97">
        <w:rPr>
          <w:rFonts w:ascii="Arial" w:hAnsi="Arial" w:cs="Arial"/>
          <w:lang w:val="en-US"/>
        </w:rPr>
        <w:t>oraz</w:t>
      </w:r>
      <w:proofErr w:type="spellEnd"/>
      <w:r w:rsidRPr="00CB0A97">
        <w:rPr>
          <w:rFonts w:ascii="Arial" w:hAnsi="Arial" w:cs="Arial"/>
          <w:lang w:val="en-US"/>
        </w:rPr>
        <w:t xml:space="preserve"> Display Port - 2 </w:t>
      </w:r>
      <w:proofErr w:type="spellStart"/>
      <w:r w:rsidRPr="00CB0A97">
        <w:rPr>
          <w:rFonts w:ascii="Arial" w:hAnsi="Arial" w:cs="Arial"/>
          <w:lang w:val="en-US"/>
        </w:rPr>
        <w:t>szt</w:t>
      </w:r>
      <w:proofErr w:type="spellEnd"/>
      <w:r w:rsidRPr="00CB0A97">
        <w:rPr>
          <w:rFonts w:ascii="Arial" w:hAnsi="Arial" w:cs="Arial"/>
          <w:lang w:val="en-US"/>
        </w:rPr>
        <w:t>.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HDMI pełnej wielkości - 1 szt.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Bateria min 68Wh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Obudowa spełniająca standard wytrzymałości MIL-STD 810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Waga max 1,2 kg</w:t>
      </w:r>
    </w:p>
    <w:p w:rsidR="00CB0A97" w:rsidRPr="00CB0A97" w:rsidRDefault="00CB0A97" w:rsidP="00CB0A97">
      <w:pPr>
        <w:pStyle w:val="Bezodstpw"/>
        <w:rPr>
          <w:rFonts w:ascii="Arial" w:hAnsi="Arial" w:cs="Arial"/>
          <w:b/>
        </w:rPr>
      </w:pPr>
      <w:r w:rsidRPr="00CB0A97">
        <w:rPr>
          <w:rFonts w:ascii="Arial" w:hAnsi="Arial" w:cs="Arial"/>
          <w:b/>
        </w:rPr>
        <w:t>Gwarancja min 36 miesięcy (gwarancja producenta), on-</w:t>
      </w:r>
      <w:proofErr w:type="spellStart"/>
      <w:r w:rsidRPr="00CB0A97">
        <w:rPr>
          <w:rFonts w:ascii="Arial" w:hAnsi="Arial" w:cs="Arial"/>
          <w:b/>
        </w:rPr>
        <w:t>site,next</w:t>
      </w:r>
      <w:proofErr w:type="spellEnd"/>
      <w:r w:rsidRPr="00CB0A97">
        <w:rPr>
          <w:rFonts w:ascii="Arial" w:hAnsi="Arial" w:cs="Arial"/>
          <w:b/>
        </w:rPr>
        <w:t xml:space="preserve"> business </w:t>
      </w:r>
      <w:proofErr w:type="spellStart"/>
      <w:r w:rsidRPr="00CB0A97">
        <w:rPr>
          <w:rFonts w:ascii="Arial" w:hAnsi="Arial" w:cs="Arial"/>
          <w:b/>
        </w:rPr>
        <w:t>day</w:t>
      </w:r>
      <w:proofErr w:type="spellEnd"/>
    </w:p>
    <w:p w:rsidR="00073B19" w:rsidRPr="00073B19" w:rsidRDefault="00073B19" w:rsidP="00CB0A97">
      <w:pPr>
        <w:pStyle w:val="Bezodstpw"/>
        <w:rPr>
          <w:rFonts w:ascii="Arial" w:hAnsi="Arial" w:cs="Arial"/>
          <w:b/>
        </w:rPr>
      </w:pPr>
      <w:r w:rsidRPr="00073B19">
        <w:rPr>
          <w:rFonts w:ascii="Arial" w:hAnsi="Arial" w:cs="Arial"/>
          <w:b/>
        </w:rPr>
        <w:t>Gwarancja sprawowana za pośrednictwem dostawcy, czas reakcji serwisu 48 godziny, czas naprawy od momentu zgłoszenia 14 dni</w:t>
      </w:r>
    </w:p>
    <w:p w:rsidR="00073B19" w:rsidRDefault="00073B19" w:rsidP="00CB0A97">
      <w:pPr>
        <w:pStyle w:val="Bezodstpw"/>
        <w:rPr>
          <w:rFonts w:ascii="Arial" w:hAnsi="Arial" w:cs="Arial"/>
        </w:rPr>
      </w:pP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Mysz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Typ myszy - multimedialna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Łączność bezprzewodowa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Sensor optyczny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Rozdzielczość 8000 </w:t>
      </w:r>
      <w:proofErr w:type="spellStart"/>
      <w:r w:rsidRPr="00CB0A97">
        <w:rPr>
          <w:rFonts w:ascii="Arial" w:hAnsi="Arial" w:cs="Arial"/>
        </w:rPr>
        <w:t>dpi</w:t>
      </w:r>
      <w:proofErr w:type="spellEnd"/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Liczba przycisków 7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Rolka przewijania 2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Interfejs 2,4 GHz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Bluetooth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Zasięg pracy do 10 m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Zasilanie wbudowany akumulator 500 </w:t>
      </w:r>
      <w:proofErr w:type="spellStart"/>
      <w:r w:rsidRPr="00CB0A97">
        <w:rPr>
          <w:rFonts w:ascii="Arial" w:hAnsi="Arial" w:cs="Arial"/>
        </w:rPr>
        <w:t>mAh</w:t>
      </w:r>
      <w:proofErr w:type="spellEnd"/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Czas pracy na baterii do 70 dni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Profil praworęczny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Dodatkowe informacje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możliwość podłączenia 3 urządzeń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lastRenderedPageBreak/>
        <w:t>Regulacja rozdzielczości DPI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Dołączone akcesoria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proofErr w:type="spellStart"/>
      <w:r w:rsidRPr="00CB0A97">
        <w:rPr>
          <w:rFonts w:ascii="Arial" w:hAnsi="Arial" w:cs="Arial"/>
        </w:rPr>
        <w:t>Nanoodbiornik</w:t>
      </w:r>
      <w:proofErr w:type="spellEnd"/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Kabel USB-A -&gt; USB-C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Długość </w:t>
      </w:r>
      <w:proofErr w:type="spellStart"/>
      <w:r w:rsidRPr="00CB0A97">
        <w:rPr>
          <w:rFonts w:ascii="Arial" w:hAnsi="Arial" w:cs="Arial"/>
        </w:rPr>
        <w:t>maz</w:t>
      </w:r>
      <w:proofErr w:type="spellEnd"/>
      <w:r w:rsidRPr="00CB0A97">
        <w:rPr>
          <w:rFonts w:ascii="Arial" w:hAnsi="Arial" w:cs="Arial"/>
        </w:rPr>
        <w:t xml:space="preserve"> 125 mm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Szerokość max 85 mm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Wysokość max 55 mm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Waga max 145 g</w:t>
      </w:r>
    </w:p>
    <w:p w:rsidR="00CB0A97" w:rsidRDefault="00CB0A97" w:rsidP="00CB0A97">
      <w:pPr>
        <w:pStyle w:val="Bezodstpw"/>
        <w:rPr>
          <w:rFonts w:ascii="Arial" w:hAnsi="Arial" w:cs="Arial"/>
          <w:b/>
        </w:rPr>
      </w:pPr>
      <w:r w:rsidRPr="00CB0A97">
        <w:rPr>
          <w:rFonts w:ascii="Arial" w:hAnsi="Arial" w:cs="Arial"/>
          <w:b/>
        </w:rPr>
        <w:t>Gwarancja min 24 miesiące (gwarancja producenta)</w:t>
      </w:r>
    </w:p>
    <w:p w:rsidR="00073B19" w:rsidRPr="00CB0A97" w:rsidRDefault="00073B19" w:rsidP="00CB0A97">
      <w:pPr>
        <w:pStyle w:val="Bezodstpw"/>
        <w:rPr>
          <w:rFonts w:ascii="Arial" w:hAnsi="Arial" w:cs="Arial"/>
          <w:b/>
        </w:rPr>
      </w:pPr>
      <w:r w:rsidRPr="00073B19">
        <w:rPr>
          <w:rFonts w:ascii="Arial" w:hAnsi="Arial" w:cs="Arial"/>
          <w:b/>
        </w:rPr>
        <w:t>Gwarancja sprawowana za pośrednictwem dostawcy, czas reakcji serwisu 48 godziny, czas naprawy od momentu zgłoszenia 14 dni</w:t>
      </w:r>
    </w:p>
    <w:p w:rsidR="00073B19" w:rsidRDefault="00073B19" w:rsidP="00CB0A97">
      <w:pPr>
        <w:pStyle w:val="Bezodstpw"/>
        <w:rPr>
          <w:rFonts w:ascii="Arial" w:hAnsi="Arial" w:cs="Arial"/>
        </w:rPr>
      </w:pP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Stacja dokująca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Stacja Dokująca: USB-C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Interfejsy: 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1 x </w:t>
      </w:r>
      <w:proofErr w:type="spellStart"/>
      <w:r w:rsidRPr="00CB0A97">
        <w:rPr>
          <w:rFonts w:ascii="Arial" w:hAnsi="Arial" w:cs="Arial"/>
        </w:rPr>
        <w:t>PoweredUSB</w:t>
      </w:r>
      <w:proofErr w:type="spellEnd"/>
      <w:r w:rsidRPr="00CB0A97">
        <w:rPr>
          <w:rFonts w:ascii="Arial" w:hAnsi="Arial" w:cs="Arial"/>
        </w:rPr>
        <w:t xml:space="preserve"> 3.0 - 1 x USB-C (port zasilania) - USB-C - 1 x dźwięk - 1 x </w:t>
      </w:r>
      <w:proofErr w:type="spellStart"/>
      <w:r w:rsidRPr="00CB0A97">
        <w:rPr>
          <w:rFonts w:ascii="Arial" w:hAnsi="Arial" w:cs="Arial"/>
        </w:rPr>
        <w:t>SuperSpeed</w:t>
      </w:r>
      <w:proofErr w:type="spellEnd"/>
      <w:r w:rsidRPr="00CB0A97">
        <w:rPr>
          <w:rFonts w:ascii="Arial" w:hAnsi="Arial" w:cs="Arial"/>
        </w:rPr>
        <w:t xml:space="preserve"> USB 3.0 - 1 x sieć </w:t>
      </w:r>
    </w:p>
    <w:p w:rsidR="00CB0A97" w:rsidRPr="00CB0A97" w:rsidRDefault="00CB0A97" w:rsidP="00CB0A97">
      <w:pPr>
        <w:pStyle w:val="Bezodstpw"/>
        <w:rPr>
          <w:rFonts w:ascii="Arial" w:hAnsi="Arial" w:cs="Arial"/>
          <w:lang w:val="en-US"/>
        </w:rPr>
      </w:pPr>
      <w:r w:rsidRPr="00CB0A97">
        <w:rPr>
          <w:rFonts w:ascii="Arial" w:hAnsi="Arial" w:cs="Arial"/>
          <w:lang w:val="en-US"/>
        </w:rPr>
        <w:t xml:space="preserve">- 2 x </w:t>
      </w:r>
      <w:proofErr w:type="spellStart"/>
      <w:r w:rsidRPr="00CB0A97">
        <w:rPr>
          <w:rFonts w:ascii="Arial" w:hAnsi="Arial" w:cs="Arial"/>
          <w:lang w:val="en-US"/>
        </w:rPr>
        <w:t>ekran</w:t>
      </w:r>
      <w:proofErr w:type="spellEnd"/>
      <w:r w:rsidRPr="00CB0A97">
        <w:rPr>
          <w:rFonts w:ascii="Arial" w:hAnsi="Arial" w:cs="Arial"/>
          <w:lang w:val="en-US"/>
        </w:rPr>
        <w:t xml:space="preserve"> / video - DisplayPort - 1 x </w:t>
      </w:r>
      <w:proofErr w:type="spellStart"/>
      <w:r w:rsidRPr="00CB0A97">
        <w:rPr>
          <w:rFonts w:ascii="Arial" w:hAnsi="Arial" w:cs="Arial"/>
          <w:lang w:val="en-US"/>
        </w:rPr>
        <w:t>ekran</w:t>
      </w:r>
      <w:proofErr w:type="spellEnd"/>
      <w:r w:rsidRPr="00CB0A97">
        <w:rPr>
          <w:rFonts w:ascii="Arial" w:hAnsi="Arial" w:cs="Arial"/>
          <w:lang w:val="en-US"/>
        </w:rPr>
        <w:t xml:space="preserve"> / video - HDMI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 xml:space="preserve">Protokół </w:t>
      </w:r>
      <w:proofErr w:type="spellStart"/>
      <w:r w:rsidRPr="00CB0A97">
        <w:rPr>
          <w:rFonts w:ascii="Arial" w:hAnsi="Arial" w:cs="Arial"/>
        </w:rPr>
        <w:t>komunkacyjny</w:t>
      </w:r>
      <w:proofErr w:type="spellEnd"/>
      <w:r w:rsidRPr="00CB0A97">
        <w:rPr>
          <w:rFonts w:ascii="Arial" w:hAnsi="Arial" w:cs="Arial"/>
        </w:rPr>
        <w:t xml:space="preserve"> danych: Gigabit Ethernet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Wymiary (szer./głęb./wys.) max  12.2 cm x 12.2 cm x 4.5 cm</w:t>
      </w:r>
    </w:p>
    <w:p w:rsidR="00CB0A97" w:rsidRPr="00CB0A97" w:rsidRDefault="00CB0A97" w:rsidP="00CB0A97">
      <w:pPr>
        <w:pStyle w:val="Bezodstpw"/>
        <w:rPr>
          <w:rFonts w:ascii="Arial" w:hAnsi="Arial" w:cs="Arial"/>
        </w:rPr>
      </w:pPr>
      <w:r w:rsidRPr="00CB0A97">
        <w:rPr>
          <w:rFonts w:ascii="Arial" w:hAnsi="Arial" w:cs="Arial"/>
        </w:rPr>
        <w:t>Waga max 680 g</w:t>
      </w:r>
    </w:p>
    <w:p w:rsidR="00CB0A97" w:rsidRPr="00CB0A97" w:rsidRDefault="00CB0A97" w:rsidP="00CB0A97">
      <w:pPr>
        <w:pStyle w:val="Bezodstpw"/>
        <w:rPr>
          <w:rFonts w:ascii="Arial" w:hAnsi="Arial" w:cs="Arial"/>
          <w:b/>
        </w:rPr>
      </w:pPr>
      <w:r w:rsidRPr="00CB0A97">
        <w:rPr>
          <w:rFonts w:ascii="Arial" w:hAnsi="Arial" w:cs="Arial"/>
          <w:b/>
        </w:rPr>
        <w:t>Gwarancja min 24 miesiące</w:t>
      </w:r>
    </w:p>
    <w:p w:rsidR="00CB0A97" w:rsidRPr="00CB0A97" w:rsidRDefault="00CB0A97" w:rsidP="00CB0A97">
      <w:pPr>
        <w:pStyle w:val="Bezodstpw"/>
        <w:rPr>
          <w:rFonts w:ascii="Arial" w:hAnsi="Arial" w:cs="Arial"/>
          <w:b/>
        </w:rPr>
      </w:pPr>
      <w:r w:rsidRPr="00CB0A97">
        <w:rPr>
          <w:rFonts w:ascii="Arial" w:hAnsi="Arial" w:cs="Arial"/>
          <w:b/>
        </w:rPr>
        <w:t>Gwarancja sprawowana za pośrednictwem dostawcy, czas reakcji</w:t>
      </w:r>
      <w:r w:rsidR="00073B19">
        <w:rPr>
          <w:rFonts w:ascii="Arial" w:hAnsi="Arial" w:cs="Arial"/>
          <w:b/>
        </w:rPr>
        <w:t xml:space="preserve"> serwisu 48 godziny, </w:t>
      </w:r>
      <w:r w:rsidRPr="00CB0A97">
        <w:rPr>
          <w:rFonts w:ascii="Arial" w:hAnsi="Arial" w:cs="Arial"/>
          <w:b/>
        </w:rPr>
        <w:t>czas naprawy od momentu zgłoszenia 14 dni</w:t>
      </w:r>
    </w:p>
    <w:p w:rsidR="00CB0A97" w:rsidRPr="00CB0A97" w:rsidRDefault="00CB0A97" w:rsidP="00CB0A97">
      <w:pPr>
        <w:pStyle w:val="Bezodstpw"/>
        <w:jc w:val="both"/>
        <w:rPr>
          <w:rFonts w:ascii="Arial" w:hAnsi="Arial" w:cs="Arial"/>
          <w:b/>
          <w:u w:val="single"/>
        </w:rPr>
      </w:pPr>
    </w:p>
    <w:sectPr w:rsidR="00CB0A97" w:rsidRPr="00CB0A97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951" w:rsidRDefault="00D33951" w:rsidP="00D33951">
      <w:pPr>
        <w:spacing w:after="0" w:line="240" w:lineRule="auto"/>
      </w:pPr>
      <w:r>
        <w:separator/>
      </w:r>
    </w:p>
  </w:endnote>
  <w:endnote w:type="continuationSeparator" w:id="0">
    <w:p w:rsidR="00D33951" w:rsidRDefault="00D33951" w:rsidP="00D33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951" w:rsidRDefault="00D33951" w:rsidP="00D33951">
      <w:pPr>
        <w:spacing w:after="0" w:line="240" w:lineRule="auto"/>
      </w:pPr>
      <w:r>
        <w:separator/>
      </w:r>
    </w:p>
  </w:footnote>
  <w:footnote w:type="continuationSeparator" w:id="0">
    <w:p w:rsidR="00D33951" w:rsidRDefault="00D33951" w:rsidP="00D33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951" w:rsidRDefault="00D33951">
    <w:pPr>
      <w:pStyle w:val="Nagwek"/>
    </w:pPr>
    <w:r>
      <w:t>ZP/2957/D/23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65805"/>
    <w:multiLevelType w:val="hybridMultilevel"/>
    <w:tmpl w:val="538CB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11F"/>
    <w:rsid w:val="00073B19"/>
    <w:rsid w:val="00140E69"/>
    <w:rsid w:val="002E5765"/>
    <w:rsid w:val="004C2F96"/>
    <w:rsid w:val="00600468"/>
    <w:rsid w:val="006A3309"/>
    <w:rsid w:val="006E76BF"/>
    <w:rsid w:val="007B315A"/>
    <w:rsid w:val="008E311F"/>
    <w:rsid w:val="00CB0A97"/>
    <w:rsid w:val="00D33951"/>
    <w:rsid w:val="00DF54C4"/>
    <w:rsid w:val="00F275E1"/>
    <w:rsid w:val="00F7069B"/>
    <w:rsid w:val="00FB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43ACFB-86D9-468C-8ED0-03BB139E6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31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7069B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F7069B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339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3951"/>
  </w:style>
  <w:style w:type="paragraph" w:styleId="Stopka">
    <w:name w:val="footer"/>
    <w:basedOn w:val="Normalny"/>
    <w:link w:val="StopkaZnak"/>
    <w:uiPriority w:val="99"/>
    <w:unhideWhenUsed/>
    <w:rsid w:val="00D339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3951"/>
  </w:style>
  <w:style w:type="paragraph" w:styleId="Tekstdymka">
    <w:name w:val="Balloon Text"/>
    <w:basedOn w:val="Normalny"/>
    <w:link w:val="TekstdymkaZnak"/>
    <w:uiPriority w:val="99"/>
    <w:semiHidden/>
    <w:unhideWhenUsed/>
    <w:rsid w:val="00DF54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54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videcardbenchmark.net/gp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pubenchmark.ne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idecardbenchmark.net/gp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1207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Aleksandra Siemińska-Lińska</cp:lastModifiedBy>
  <cp:revision>2</cp:revision>
  <cp:lastPrinted>2023-07-20T10:18:00Z</cp:lastPrinted>
  <dcterms:created xsi:type="dcterms:W3CDTF">2023-07-28T07:03:00Z</dcterms:created>
  <dcterms:modified xsi:type="dcterms:W3CDTF">2023-07-28T07:03:00Z</dcterms:modified>
</cp:coreProperties>
</file>