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B1" w:rsidRPr="00A70EB1" w:rsidRDefault="00A70EB1" w:rsidP="00A70EB1">
      <w:pPr>
        <w:ind w:left="709" w:hanging="425"/>
        <w:jc w:val="right"/>
        <w:rPr>
          <w:b/>
        </w:rPr>
      </w:pPr>
      <w:r w:rsidRPr="00A70EB1">
        <w:rPr>
          <w:b/>
        </w:rPr>
        <w:t>Załącznik nr 3 do zapytania ZP/</w:t>
      </w:r>
      <w:r>
        <w:rPr>
          <w:b/>
        </w:rPr>
        <w:t>3</w:t>
      </w:r>
      <w:r w:rsidR="00CF0928">
        <w:rPr>
          <w:b/>
        </w:rPr>
        <w:t>622</w:t>
      </w:r>
      <w:r w:rsidRPr="00A70EB1">
        <w:rPr>
          <w:b/>
        </w:rPr>
        <w:t>/D/23</w:t>
      </w:r>
    </w:p>
    <w:p w:rsidR="00A70EB1" w:rsidRDefault="00A70EB1" w:rsidP="0036704D">
      <w:pPr>
        <w:ind w:left="709" w:hanging="425"/>
      </w:pPr>
    </w:p>
    <w:p w:rsidR="00CF0928" w:rsidRPr="00A9546B" w:rsidRDefault="00CF0928" w:rsidP="00CF0928">
      <w:pPr>
        <w:pStyle w:val="Zwykytekst"/>
        <w:spacing w:line="256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en-US"/>
        </w:rPr>
      </w:pPr>
      <w:r w:rsidRPr="00A9546B">
        <w:rPr>
          <w:rFonts w:ascii="Times New Roman" w:hAnsi="Times New Roman"/>
          <w:b/>
          <w:sz w:val="24"/>
          <w:szCs w:val="24"/>
          <w:u w:val="single"/>
          <w:lang w:eastAsia="en-US"/>
        </w:rPr>
        <w:t xml:space="preserve">Komora oświetlana do hodowli roślin (=fitotron) </w:t>
      </w:r>
    </w:p>
    <w:p w:rsidR="00CF0928" w:rsidRPr="00A9546B" w:rsidRDefault="00CF0928" w:rsidP="00CF0928">
      <w:pPr>
        <w:pStyle w:val="Zwykytekst"/>
        <w:spacing w:line="256" w:lineRule="auto"/>
        <w:jc w:val="both"/>
        <w:rPr>
          <w:rFonts w:ascii="Times New Roman" w:hAnsi="Times New Roman"/>
          <w:bCs/>
          <w:sz w:val="24"/>
          <w:szCs w:val="24"/>
          <w:u w:val="single"/>
          <w:lang w:eastAsia="en-US"/>
        </w:rPr>
      </w:pP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1.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>Pojemność: powyżej 250 litrów, minimalna ilość półek: 4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2.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Zakres nastawy temperatury: 10°C do +50°C 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3.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Zakres nastawy wilgotności: 55% do 85% RH 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4.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Maksymalne natężenie światła do 20000 </w:t>
      </w:r>
      <w:proofErr w:type="spellStart"/>
      <w:r w:rsidRPr="00A9546B">
        <w:rPr>
          <w:rFonts w:ascii="Times New Roman" w:hAnsi="Times New Roman"/>
          <w:bCs/>
          <w:sz w:val="24"/>
          <w:szCs w:val="24"/>
          <w:lang w:eastAsia="en-US"/>
        </w:rPr>
        <w:t>lux</w:t>
      </w:r>
      <w:proofErr w:type="spellEnd"/>
      <w:r w:rsidRPr="00A9546B">
        <w:rPr>
          <w:rFonts w:ascii="Times New Roman" w:hAnsi="Times New Roman"/>
          <w:bCs/>
          <w:sz w:val="24"/>
          <w:szCs w:val="24"/>
          <w:lang w:eastAsia="en-US"/>
        </w:rPr>
        <w:t xml:space="preserve"> – poziom intensywności światła ma być sterowany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5.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>Możliwość ustawienia programów intensywności i czasu oświetlenia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ind w:left="284" w:hanging="284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6.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>Świetlówki jarzeniowe w drzwiach głównych oraz uchylnych skrzydłach bocznych (15 szt.) Dodatkowo na wymianę świetlówki LED (15 sztuk - barwa ciepła biel i 15 sztuk barwa światło dzienne).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7.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Wnętrze ze stali nierdzewnej. 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8.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Wymuszony obieg powietrza. </w:t>
      </w:r>
    </w:p>
    <w:p w:rsidR="00CF0928" w:rsidRPr="00A9546B" w:rsidRDefault="00CF0928" w:rsidP="00CF0928">
      <w:pPr>
        <w:pStyle w:val="Zwykytekst"/>
        <w:tabs>
          <w:tab w:val="left" w:pos="284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9.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Sterownik mikroprocesorowy z tekstowym wyświetlaczem typu LCD i klawiaturą numeryczną. </w:t>
      </w:r>
    </w:p>
    <w:p w:rsidR="00CF0928" w:rsidRPr="00A9546B" w:rsidRDefault="00CF0928" w:rsidP="00CF0928">
      <w:pPr>
        <w:pStyle w:val="Zwykytekst"/>
        <w:tabs>
          <w:tab w:val="left" w:pos="284"/>
          <w:tab w:val="left" w:pos="426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10.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Czas pracy kontrolowany przez niezależny czasomierz lub zegar czasu rzeczywistego. </w:t>
      </w:r>
    </w:p>
    <w:p w:rsidR="00CF0928" w:rsidRPr="00A9546B" w:rsidRDefault="00CF0928" w:rsidP="00CF0928">
      <w:pPr>
        <w:pStyle w:val="Zwykytekst"/>
        <w:tabs>
          <w:tab w:val="left" w:pos="284"/>
          <w:tab w:val="left" w:pos="426"/>
        </w:tabs>
        <w:spacing w:line="256" w:lineRule="auto"/>
        <w:ind w:left="426" w:hanging="426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11.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Głośna sygnalizacja alarmowa: odchylenia temperatury, odchylenia wilgotności, otwarcia drzwi, zabezpieczenia przed przegrzaniem i przechłodzeniem, przyłącza NO/NC. </w:t>
      </w:r>
    </w:p>
    <w:p w:rsidR="00CF0928" w:rsidRPr="00A9546B" w:rsidRDefault="00CF0928" w:rsidP="00CF0928">
      <w:pPr>
        <w:pStyle w:val="Zwykytekst"/>
        <w:tabs>
          <w:tab w:val="left" w:pos="284"/>
          <w:tab w:val="left" w:pos="426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12.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Waga do 250kg. </w:t>
      </w:r>
    </w:p>
    <w:p w:rsidR="00CF0928" w:rsidRPr="00A9546B" w:rsidRDefault="00CF0928" w:rsidP="00CF0928">
      <w:pPr>
        <w:pStyle w:val="Zwykytekst"/>
        <w:tabs>
          <w:tab w:val="left" w:pos="284"/>
          <w:tab w:val="left" w:pos="426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13.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>Wymiary zewnętrzne (</w:t>
      </w:r>
      <w:proofErr w:type="spellStart"/>
      <w:r w:rsidRPr="00A9546B">
        <w:rPr>
          <w:rFonts w:ascii="Times New Roman" w:hAnsi="Times New Roman"/>
          <w:bCs/>
          <w:sz w:val="24"/>
          <w:szCs w:val="24"/>
          <w:lang w:eastAsia="en-US"/>
        </w:rPr>
        <w:t>SxGxW</w:t>
      </w:r>
      <w:proofErr w:type="spellEnd"/>
      <w:r w:rsidRPr="00A9546B">
        <w:rPr>
          <w:rFonts w:ascii="Times New Roman" w:hAnsi="Times New Roman"/>
          <w:bCs/>
          <w:sz w:val="24"/>
          <w:szCs w:val="24"/>
          <w:lang w:eastAsia="en-US"/>
        </w:rPr>
        <w:t xml:space="preserve">): maksymalnie: 760x700x1835 mm </w:t>
      </w:r>
    </w:p>
    <w:p w:rsidR="00CF0928" w:rsidRPr="00A9546B" w:rsidRDefault="00CF0928" w:rsidP="00CF0928">
      <w:pPr>
        <w:pStyle w:val="Zwykytekst"/>
        <w:tabs>
          <w:tab w:val="left" w:pos="284"/>
          <w:tab w:val="left" w:pos="426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14.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>Wymiary wewnętrzne (</w:t>
      </w:r>
      <w:proofErr w:type="spellStart"/>
      <w:r w:rsidRPr="00A9546B">
        <w:rPr>
          <w:rFonts w:ascii="Times New Roman" w:hAnsi="Times New Roman"/>
          <w:bCs/>
          <w:sz w:val="24"/>
          <w:szCs w:val="24"/>
          <w:lang w:eastAsia="en-US"/>
        </w:rPr>
        <w:t>SxGxW</w:t>
      </w:r>
      <w:proofErr w:type="spellEnd"/>
      <w:r w:rsidRPr="00A9546B">
        <w:rPr>
          <w:rFonts w:ascii="Times New Roman" w:hAnsi="Times New Roman"/>
          <w:bCs/>
          <w:sz w:val="24"/>
          <w:szCs w:val="24"/>
          <w:lang w:eastAsia="en-US"/>
        </w:rPr>
        <w:t>): minimalnie 520x490x1135 mm</w:t>
      </w:r>
    </w:p>
    <w:p w:rsidR="00CF0928" w:rsidRDefault="00CF0928" w:rsidP="00CF0928">
      <w:pPr>
        <w:pStyle w:val="Zwykytekst"/>
        <w:tabs>
          <w:tab w:val="left" w:pos="284"/>
          <w:tab w:val="left" w:pos="426"/>
        </w:tabs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9546B">
        <w:rPr>
          <w:rFonts w:ascii="Times New Roman" w:hAnsi="Times New Roman"/>
          <w:bCs/>
          <w:sz w:val="24"/>
          <w:szCs w:val="24"/>
          <w:lang w:eastAsia="en-US"/>
        </w:rPr>
        <w:t>15.</w:t>
      </w:r>
      <w:r w:rsidRPr="00A9546B">
        <w:rPr>
          <w:rFonts w:ascii="Times New Roman" w:hAnsi="Times New Roman"/>
          <w:bCs/>
          <w:sz w:val="24"/>
          <w:szCs w:val="24"/>
          <w:lang w:eastAsia="en-US"/>
        </w:rPr>
        <w:tab/>
        <w:t xml:space="preserve">Gwarancja (w miesiącach): minimum 3 lata od czasu włączenia urządzenia u </w:t>
      </w:r>
      <w:r>
        <w:rPr>
          <w:rFonts w:ascii="Times New Roman" w:hAnsi="Times New Roman"/>
          <w:bCs/>
          <w:sz w:val="24"/>
          <w:szCs w:val="24"/>
          <w:lang w:eastAsia="en-US"/>
        </w:rPr>
        <w:t>Zamawiającego.</w:t>
      </w:r>
    </w:p>
    <w:p w:rsidR="00CF0928" w:rsidRPr="00833EC0" w:rsidRDefault="00CF0928" w:rsidP="00CF0928">
      <w:pPr>
        <w:pStyle w:val="Zwykytekst"/>
        <w:spacing w:line="256" w:lineRule="auto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  <w:lang w:eastAsia="en-US"/>
        </w:rPr>
        <w:t xml:space="preserve">16.  </w:t>
      </w:r>
      <w:r w:rsidRPr="00833EC0">
        <w:rPr>
          <w:rFonts w:ascii="Times New Roman" w:hAnsi="Times New Roman"/>
          <w:bCs/>
          <w:sz w:val="24"/>
          <w:szCs w:val="24"/>
          <w:lang w:eastAsia="en-US"/>
        </w:rPr>
        <w:t xml:space="preserve">Czas realizacji zamówienia </w:t>
      </w:r>
      <w:r w:rsidR="00833EC0" w:rsidRPr="00833EC0">
        <w:rPr>
          <w:rFonts w:ascii="Times New Roman" w:hAnsi="Times New Roman"/>
          <w:bCs/>
          <w:sz w:val="24"/>
          <w:szCs w:val="24"/>
          <w:lang w:eastAsia="en-US"/>
        </w:rPr>
        <w:t xml:space="preserve">max. </w:t>
      </w:r>
      <w:r w:rsidRPr="00833EC0">
        <w:rPr>
          <w:rFonts w:ascii="Times New Roman" w:hAnsi="Times New Roman"/>
          <w:bCs/>
          <w:sz w:val="24"/>
          <w:szCs w:val="24"/>
          <w:lang w:eastAsia="en-US"/>
        </w:rPr>
        <w:t xml:space="preserve">do </w:t>
      </w:r>
      <w:r w:rsidR="00833EC0" w:rsidRPr="00833EC0">
        <w:rPr>
          <w:rFonts w:ascii="Times New Roman" w:hAnsi="Times New Roman"/>
          <w:bCs/>
          <w:sz w:val="24"/>
          <w:szCs w:val="24"/>
          <w:lang w:eastAsia="en-US"/>
        </w:rPr>
        <w:t xml:space="preserve">8 </w:t>
      </w:r>
      <w:r w:rsidRPr="00833EC0">
        <w:rPr>
          <w:rFonts w:ascii="Times New Roman" w:hAnsi="Times New Roman"/>
          <w:bCs/>
          <w:sz w:val="24"/>
          <w:szCs w:val="24"/>
          <w:lang w:eastAsia="en-US"/>
        </w:rPr>
        <w:t>tygodni.</w:t>
      </w:r>
    </w:p>
    <w:p w:rsidR="00CF0928" w:rsidRDefault="00CF0928" w:rsidP="00CF0928">
      <w:pPr>
        <w:pStyle w:val="Zwykytekst"/>
        <w:spacing w:line="256" w:lineRule="auto"/>
        <w:jc w:val="both"/>
      </w:pPr>
    </w:p>
    <w:p w:rsidR="007A7E73" w:rsidRDefault="007A7E73" w:rsidP="0036704D">
      <w:pPr>
        <w:pStyle w:val="Akapitzlist"/>
      </w:pPr>
      <w:bookmarkStart w:id="0" w:name="_GoBack"/>
      <w:bookmarkEnd w:id="0"/>
    </w:p>
    <w:sectPr w:rsidR="007A7E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A77D0"/>
    <w:multiLevelType w:val="hybridMultilevel"/>
    <w:tmpl w:val="5E5E91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CF93A4B"/>
    <w:multiLevelType w:val="hybridMultilevel"/>
    <w:tmpl w:val="F8206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04B4B"/>
    <w:multiLevelType w:val="hybridMultilevel"/>
    <w:tmpl w:val="88CA4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459CA"/>
    <w:multiLevelType w:val="hybridMultilevel"/>
    <w:tmpl w:val="F438C2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8867C55"/>
    <w:multiLevelType w:val="hybridMultilevel"/>
    <w:tmpl w:val="DAB4C370"/>
    <w:lvl w:ilvl="0" w:tplc="FADEBF10">
      <w:start w:val="1"/>
      <w:numFmt w:val="decimal"/>
      <w:lvlText w:val="%1."/>
      <w:lvlJc w:val="left"/>
      <w:pPr>
        <w:tabs>
          <w:tab w:val="num" w:pos="357"/>
        </w:tabs>
        <w:ind w:left="340" w:hanging="34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F4"/>
    <w:rsid w:val="00080BE0"/>
    <w:rsid w:val="000E09D7"/>
    <w:rsid w:val="0036704D"/>
    <w:rsid w:val="00416505"/>
    <w:rsid w:val="007A7E73"/>
    <w:rsid w:val="00833EC0"/>
    <w:rsid w:val="008F3DF4"/>
    <w:rsid w:val="009D161B"/>
    <w:rsid w:val="00A70EB1"/>
    <w:rsid w:val="00BC5EF5"/>
    <w:rsid w:val="00CF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ABD80"/>
  <w15:chartTrackingRefBased/>
  <w15:docId w15:val="{99F64C9A-69C7-47FD-9B00-E4A9CC373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3DF4"/>
    <w:pPr>
      <w:spacing w:after="200" w:line="276" w:lineRule="auto"/>
    </w:pPr>
    <w:rPr>
      <w:kern w:val="0"/>
      <w:lang w:val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F3DF4"/>
    <w:pPr>
      <w:autoSpaceDE w:val="0"/>
      <w:autoSpaceDN w:val="0"/>
      <w:adjustRightInd w:val="0"/>
      <w:spacing w:after="0" w:line="240" w:lineRule="auto"/>
    </w:pPr>
    <w:rPr>
      <w:rFonts w:ascii="Cambria Bold" w:eastAsia="Times New Roman" w:hAnsi="Cambria Bold" w:cs="Cambria Bold"/>
      <w:color w:val="000000"/>
      <w:kern w:val="0"/>
      <w:sz w:val="24"/>
      <w:szCs w:val="24"/>
      <w:lang w:val="pl-PL"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F3DF4"/>
    <w:pPr>
      <w:ind w:left="720"/>
      <w:contextualSpacing/>
    </w:pPr>
  </w:style>
  <w:style w:type="paragraph" w:styleId="Zwykytekst">
    <w:name w:val="Plain Text"/>
    <w:basedOn w:val="Normalny"/>
    <w:link w:val="ZwykytekstZnak"/>
    <w:unhideWhenUsed/>
    <w:rsid w:val="00CF09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F0928"/>
    <w:rPr>
      <w:rFonts w:ascii="Courier New" w:eastAsia="Times New Roman" w:hAnsi="Courier New" w:cs="Times New Roman"/>
      <w:kern w:val="0"/>
      <w:sz w:val="20"/>
      <w:szCs w:val="20"/>
      <w:lang w:val="pl-PL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2023-07-26T12:35:00Z</dcterms:created>
  <dcterms:modified xsi:type="dcterms:W3CDTF">2023-07-27T09:36:00Z</dcterms:modified>
</cp:coreProperties>
</file>