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8966F9" w:rsidRPr="00213F8F" w:rsidTr="006D38C3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8966F9" w:rsidRPr="00213F8F" w:rsidTr="00105309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7B2FB9" w:rsidP="00B21A3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Podnośnik kąpielowy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D71F66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8F211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CE036D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E634BA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E20ED0" w:rsidRDefault="008A0AC9" w:rsidP="00E20ED0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Parametry techniczne</w:t>
      </w:r>
    </w:p>
    <w:p w:rsidR="008A0AC9" w:rsidRPr="00E20ED0" w:rsidRDefault="00E20ED0" w:rsidP="00E20ED0">
      <w:pPr>
        <w:tabs>
          <w:tab w:val="left" w:pos="2242"/>
        </w:tabs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ab/>
      </w:r>
    </w:p>
    <w:tbl>
      <w:tblPr>
        <w:tblpPr w:leftFromText="141" w:rightFromText="141" w:vertAnchor="page" w:horzAnchor="margin" w:tblpY="3710"/>
        <w:tblW w:w="4885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9716"/>
        <w:gridCol w:w="1955"/>
        <w:gridCol w:w="2808"/>
      </w:tblGrid>
      <w:tr w:rsidR="008A0AC9" w:rsidRPr="00A219DE" w:rsidTr="008A0AC9">
        <w:trPr>
          <w:cantSplit/>
          <w:trHeight w:val="146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260152" w:rsidRDefault="008A0AC9" w:rsidP="008A0A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8A0AC9" w:rsidRPr="00260152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260152" w:rsidRDefault="008A0AC9" w:rsidP="008A0A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8A0AC9" w:rsidRPr="00260152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260152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260152" w:rsidRDefault="008A0AC9" w:rsidP="008A0AC9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260152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260152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8A0AC9" w:rsidRPr="00A219DE" w:rsidTr="008A0AC9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260152" w:rsidRDefault="008A0AC9" w:rsidP="008A0A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7B2FB9" w:rsidRPr="00A219DE" w:rsidTr="006C29BF">
        <w:trPr>
          <w:cantSplit/>
          <w:trHeight w:val="619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9E5CE3" w:rsidRDefault="007B2FB9" w:rsidP="008A0A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10</w:t>
            </w: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B2FB9" w:rsidRDefault="007B2FB9" w:rsidP="006C29BF">
            <w:pPr>
              <w:rPr>
                <w:rFonts w:ascii="Arial Narrow" w:eastAsia="Times New Roman" w:hAnsi="Arial Narrow" w:cs="Calibri"/>
                <w:sz w:val="20"/>
                <w:szCs w:val="20"/>
                <w:lang w:eastAsia="pl-PL"/>
              </w:rPr>
            </w:pPr>
            <w:r w:rsidRPr="007B2FB9">
              <w:rPr>
                <w:rFonts w:ascii="Arial Narrow" w:eastAsia="Times New Roman" w:hAnsi="Arial Narrow" w:cs="Calibri"/>
                <w:sz w:val="20"/>
                <w:szCs w:val="20"/>
                <w:lang w:eastAsia="pl-PL"/>
              </w:rPr>
              <w:t>Podnośnik kąpielowy do kąpieli pacjentów w pozycji leżącej, półleżącej, półsiedzącej.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D71F66" w:rsidRDefault="007B2FB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D71F66" w:rsidRDefault="007B2FB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2FB9" w:rsidRPr="00A219DE" w:rsidTr="006C29BF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D71F66" w:rsidRDefault="007B2FB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B2FB9" w:rsidRDefault="007B2FB9" w:rsidP="006C29BF">
            <w:pPr>
              <w:rPr>
                <w:rFonts w:ascii="Arial Narrow" w:eastAsia="Times New Roman" w:hAnsi="Arial Narrow" w:cs="Calibri"/>
                <w:sz w:val="20"/>
                <w:szCs w:val="20"/>
                <w:lang w:eastAsia="pl-PL"/>
              </w:rPr>
            </w:pPr>
            <w:r w:rsidRPr="007B2FB9">
              <w:rPr>
                <w:rFonts w:ascii="Arial Narrow" w:eastAsia="Times New Roman" w:hAnsi="Arial Narrow" w:cs="Calibri"/>
                <w:sz w:val="20"/>
                <w:szCs w:val="20"/>
                <w:lang w:eastAsia="pl-PL"/>
              </w:rPr>
              <w:t xml:space="preserve">Zakres </w:t>
            </w:r>
            <w:proofErr w:type="gramStart"/>
            <w:r w:rsidRPr="007B2FB9">
              <w:rPr>
                <w:rFonts w:ascii="Arial Narrow" w:eastAsia="Times New Roman" w:hAnsi="Arial Narrow" w:cs="Calibri"/>
                <w:sz w:val="20"/>
                <w:szCs w:val="20"/>
                <w:lang w:eastAsia="pl-PL"/>
              </w:rPr>
              <w:t>podnoszenia  515-1015mm</w:t>
            </w:r>
            <w:proofErr w:type="gramEnd"/>
            <w:r w:rsidRPr="007B2FB9">
              <w:rPr>
                <w:rFonts w:ascii="Arial Narrow" w:eastAsia="Times New Roman" w:hAnsi="Arial Narrow" w:cs="Calibri"/>
                <w:sz w:val="20"/>
                <w:szCs w:val="20"/>
                <w:lang w:eastAsia="pl-PL"/>
              </w:rPr>
              <w:t xml:space="preserve"> licząc od podłogi do górnej krawędzi leża (500mm).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D71F66" w:rsidRDefault="007B2FB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D71F66" w:rsidRDefault="007B2FB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2FB9" w:rsidRPr="00A219DE" w:rsidTr="006C29BF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D71F66" w:rsidRDefault="007B2FB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MA</w:t>
            </w: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B2FB9" w:rsidRDefault="007B2FB9" w:rsidP="006C29BF">
            <w:pPr>
              <w:rPr>
                <w:rFonts w:ascii="Arial Narrow" w:eastAsia="Times New Roman" w:hAnsi="Arial Narrow" w:cs="Calibri"/>
                <w:sz w:val="20"/>
                <w:szCs w:val="20"/>
                <w:lang w:eastAsia="pl-PL"/>
              </w:rPr>
            </w:pPr>
            <w:r w:rsidRPr="007B2FB9">
              <w:rPr>
                <w:rFonts w:ascii="Arial Narrow" w:eastAsia="Times New Roman" w:hAnsi="Arial Narrow" w:cs="Calibri"/>
                <w:sz w:val="20"/>
                <w:szCs w:val="20"/>
                <w:lang w:eastAsia="pl-PL"/>
              </w:rPr>
              <w:t>Udźwig 136 kg.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D71F66" w:rsidRDefault="007B2FB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D71F66" w:rsidRDefault="007B2FB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2FB9" w:rsidRPr="00A219DE" w:rsidTr="006C29BF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D71F66" w:rsidRDefault="007B2FB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B2FB9" w:rsidRDefault="007B2FB9" w:rsidP="006C29BF">
            <w:pPr>
              <w:rPr>
                <w:rFonts w:ascii="Arial Narrow" w:eastAsia="Times New Roman" w:hAnsi="Arial Narrow" w:cs="Calibri"/>
                <w:sz w:val="20"/>
                <w:szCs w:val="20"/>
                <w:lang w:eastAsia="pl-PL"/>
              </w:rPr>
            </w:pPr>
            <w:proofErr w:type="gramStart"/>
            <w:r w:rsidRPr="007B2FB9">
              <w:rPr>
                <w:rFonts w:ascii="Arial Narrow" w:eastAsia="Times New Roman" w:hAnsi="Arial Narrow" w:cs="Calibri"/>
                <w:sz w:val="20"/>
                <w:szCs w:val="20"/>
                <w:lang w:eastAsia="pl-PL"/>
              </w:rPr>
              <w:t>Długość  1970mm</w:t>
            </w:r>
            <w:proofErr w:type="gramEnd"/>
            <w:r w:rsidRPr="007B2FB9">
              <w:rPr>
                <w:rFonts w:ascii="Arial Narrow" w:eastAsia="Times New Roman" w:hAnsi="Arial Narrow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D71F66" w:rsidRDefault="007B2FB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D71F66" w:rsidRDefault="007B2FB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2FB9" w:rsidRPr="00A219DE" w:rsidTr="006C29BF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D71F66" w:rsidRDefault="007B2FB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B2FB9" w:rsidRDefault="007B2FB9" w:rsidP="006C29BF">
            <w:pPr>
              <w:rPr>
                <w:rFonts w:ascii="Arial Narrow" w:eastAsia="Times New Roman" w:hAnsi="Arial Narrow" w:cs="Calibri"/>
                <w:sz w:val="20"/>
                <w:szCs w:val="20"/>
                <w:lang w:eastAsia="pl-PL"/>
              </w:rPr>
            </w:pPr>
            <w:r w:rsidRPr="007B2FB9">
              <w:rPr>
                <w:rFonts w:ascii="Arial Narrow" w:eastAsia="Times New Roman" w:hAnsi="Arial Narrow" w:cs="Calibri"/>
                <w:sz w:val="20"/>
                <w:szCs w:val="20"/>
                <w:lang w:eastAsia="pl-PL"/>
              </w:rPr>
              <w:t>Hydrauliczna regulacja wysokości, sterowanie za pomocą ręcznej pompy do podnoszenia i przycisku opuszczania na kolumnie.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D71F66" w:rsidRDefault="007B2FB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D71F66" w:rsidRDefault="007B2FB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2FB9" w:rsidRPr="00A219DE" w:rsidTr="006C29BF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D71F66" w:rsidRDefault="007B2FB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B2FB9" w:rsidRDefault="007B2FB9" w:rsidP="006C29BF">
            <w:pPr>
              <w:rPr>
                <w:rFonts w:ascii="Arial Narrow" w:eastAsia="Times New Roman" w:hAnsi="Arial Narrow" w:cs="Calibri"/>
                <w:sz w:val="20"/>
                <w:szCs w:val="20"/>
                <w:lang w:eastAsia="pl-PL"/>
              </w:rPr>
            </w:pPr>
            <w:r w:rsidRPr="007B2FB9">
              <w:rPr>
                <w:rFonts w:ascii="Arial Narrow" w:eastAsia="Times New Roman" w:hAnsi="Arial Narrow" w:cs="Calibri"/>
                <w:sz w:val="20"/>
                <w:szCs w:val="20"/>
                <w:lang w:eastAsia="pl-PL"/>
              </w:rPr>
              <w:t>Leże 3-częściowe.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D71F66" w:rsidRDefault="007B2FB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D71F66" w:rsidRDefault="007B2FB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2FB9" w:rsidRPr="00A219DE" w:rsidTr="006C29BF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D71F66" w:rsidRDefault="007B2FB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B2FB9" w:rsidRDefault="007B2FB9" w:rsidP="006C29BF">
            <w:pPr>
              <w:rPr>
                <w:rFonts w:ascii="Arial Narrow" w:eastAsia="Times New Roman" w:hAnsi="Arial Narrow" w:cs="Calibri"/>
                <w:sz w:val="20"/>
                <w:szCs w:val="20"/>
                <w:lang w:eastAsia="pl-PL"/>
              </w:rPr>
            </w:pPr>
            <w:r w:rsidRPr="007B2FB9">
              <w:rPr>
                <w:rFonts w:ascii="Arial Narrow" w:eastAsia="Times New Roman" w:hAnsi="Arial Narrow" w:cs="Calibri"/>
                <w:sz w:val="20"/>
                <w:szCs w:val="20"/>
                <w:lang w:eastAsia="pl-PL"/>
              </w:rPr>
              <w:t xml:space="preserve">Możliwość wykorzystania obu skrajnych części </w:t>
            </w:r>
            <w:proofErr w:type="gramStart"/>
            <w:r w:rsidRPr="007B2FB9">
              <w:rPr>
                <w:rFonts w:ascii="Arial Narrow" w:eastAsia="Times New Roman" w:hAnsi="Arial Narrow" w:cs="Calibri"/>
                <w:sz w:val="20"/>
                <w:szCs w:val="20"/>
                <w:lang w:eastAsia="pl-PL"/>
              </w:rPr>
              <w:t>leża jako</w:t>
            </w:r>
            <w:proofErr w:type="gramEnd"/>
            <w:r w:rsidRPr="007B2FB9">
              <w:rPr>
                <w:rFonts w:ascii="Arial Narrow" w:eastAsia="Times New Roman" w:hAnsi="Arial Narrow" w:cs="Calibri"/>
                <w:sz w:val="20"/>
                <w:szCs w:val="20"/>
                <w:lang w:eastAsia="pl-PL"/>
              </w:rPr>
              <w:t xml:space="preserve"> oparcie pleców co pozwala na podjechanie podnośnikiem do łóżka z obu stron.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D71F66" w:rsidRDefault="007B2FB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D71F66" w:rsidRDefault="007B2FB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2FB9" w:rsidRPr="00A219DE" w:rsidTr="006C29BF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D71F66" w:rsidRDefault="007B2FB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B2FB9" w:rsidRDefault="007B2FB9" w:rsidP="006C29BF">
            <w:pPr>
              <w:rPr>
                <w:rFonts w:ascii="Arial Narrow" w:eastAsia="Times New Roman" w:hAnsi="Arial Narrow" w:cs="Calibri"/>
                <w:sz w:val="20"/>
                <w:szCs w:val="20"/>
                <w:lang w:eastAsia="pl-PL"/>
              </w:rPr>
            </w:pPr>
            <w:r w:rsidRPr="007B2FB9">
              <w:rPr>
                <w:rFonts w:ascii="Arial Narrow" w:eastAsia="Times New Roman" w:hAnsi="Arial Narrow" w:cs="Calibri"/>
                <w:sz w:val="20"/>
                <w:szCs w:val="20"/>
                <w:lang w:eastAsia="pl-PL"/>
              </w:rPr>
              <w:t>Regulowane ustawienie skrajnych segmentów leżaka, cztery różne pozycje w zakresie od 0 do 67 stopni.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D71F66" w:rsidRDefault="00F128A1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D71F66" w:rsidRDefault="007B2FB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2FB9" w:rsidRPr="00A219DE" w:rsidTr="006C29BF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D71F66" w:rsidRDefault="007B2FB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B2FB9" w:rsidRDefault="007B2FB9" w:rsidP="006C29BF">
            <w:pPr>
              <w:rPr>
                <w:rFonts w:ascii="Arial Narrow" w:eastAsia="Times New Roman" w:hAnsi="Arial Narrow" w:cs="Calibri"/>
                <w:sz w:val="20"/>
                <w:szCs w:val="20"/>
                <w:lang w:eastAsia="pl-PL"/>
              </w:rPr>
            </w:pPr>
            <w:r w:rsidRPr="007B2FB9">
              <w:rPr>
                <w:rFonts w:ascii="Arial Narrow" w:eastAsia="Times New Roman" w:hAnsi="Arial Narrow" w:cs="Calibri"/>
                <w:sz w:val="20"/>
                <w:szCs w:val="20"/>
                <w:lang w:eastAsia="pl-PL"/>
              </w:rPr>
              <w:t>Poduszka pod głowę z możliwością dostosowania jej położenia do wzrostu pacjenta.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D71F66" w:rsidRDefault="007B2FB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D71F66" w:rsidRDefault="007B2FB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2FB9" w:rsidRPr="00A219DE" w:rsidTr="006C29BF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D71F66" w:rsidRDefault="007B2FB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B2FB9" w:rsidRDefault="007B2FB9" w:rsidP="006C29BF">
            <w:pPr>
              <w:rPr>
                <w:rFonts w:ascii="Arial Narrow" w:eastAsia="Times New Roman" w:hAnsi="Arial Narrow" w:cs="Calibri"/>
                <w:sz w:val="20"/>
                <w:szCs w:val="20"/>
                <w:lang w:eastAsia="pl-PL"/>
              </w:rPr>
            </w:pPr>
            <w:r w:rsidRPr="007B2FB9">
              <w:rPr>
                <w:rFonts w:ascii="Arial Narrow" w:eastAsia="Times New Roman" w:hAnsi="Arial Narrow" w:cs="Calibri"/>
                <w:sz w:val="20"/>
                <w:szCs w:val="20"/>
                <w:lang w:eastAsia="pl-PL"/>
              </w:rPr>
              <w:t>Dwie składane poręcze do uchwytu dla pacjenta</w:t>
            </w:r>
            <w:r w:rsidR="00F128A1">
              <w:rPr>
                <w:rFonts w:ascii="Arial Narrow" w:eastAsia="Times New Roman" w:hAnsi="Arial Narrow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D71F66" w:rsidRDefault="007B2FB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D71F66" w:rsidRDefault="007B2FB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128A1" w:rsidRPr="00A219DE" w:rsidTr="006C29BF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8A1" w:rsidRPr="00D71F66" w:rsidRDefault="00F128A1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8A1" w:rsidRPr="007B2FB9" w:rsidRDefault="00F128A1" w:rsidP="006C29BF">
            <w:pPr>
              <w:rPr>
                <w:rFonts w:ascii="Arial Narrow" w:eastAsia="Times New Roman" w:hAnsi="Arial Narrow" w:cs="Calibri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sz w:val="20"/>
                <w:szCs w:val="20"/>
                <w:lang w:eastAsia="pl-PL"/>
              </w:rPr>
              <w:t>D</w:t>
            </w:r>
            <w:r w:rsidRPr="00F128A1">
              <w:rPr>
                <w:rFonts w:ascii="Arial Narrow" w:eastAsia="Times New Roman" w:hAnsi="Arial Narrow" w:cs="Calibri"/>
                <w:sz w:val="20"/>
                <w:szCs w:val="20"/>
                <w:lang w:eastAsia="pl-PL"/>
              </w:rPr>
              <w:t>wa regulowane pasy bezpieczeństwa.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8A1" w:rsidRPr="00D71F66" w:rsidRDefault="00F128A1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28A1" w:rsidRPr="00D71F66" w:rsidRDefault="00F128A1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2FB9" w:rsidRPr="00A219DE" w:rsidTr="006C29BF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D71F66" w:rsidRDefault="007B2FB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B2FB9" w:rsidRDefault="007B2FB9" w:rsidP="006C29BF">
            <w:pPr>
              <w:rPr>
                <w:rFonts w:ascii="Arial Narrow" w:eastAsia="Times New Roman" w:hAnsi="Arial Narrow" w:cs="Calibri"/>
                <w:sz w:val="20"/>
                <w:szCs w:val="20"/>
                <w:lang w:eastAsia="pl-PL"/>
              </w:rPr>
            </w:pPr>
            <w:r w:rsidRPr="007B2FB9">
              <w:rPr>
                <w:rFonts w:ascii="Arial Narrow" w:eastAsia="Times New Roman" w:hAnsi="Arial Narrow" w:cs="Calibri"/>
                <w:sz w:val="20"/>
                <w:szCs w:val="20"/>
                <w:lang w:eastAsia="pl-PL"/>
              </w:rPr>
              <w:t>Uchwyty do przemieszczania podnośnika na obu krańcach leża.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D71F66" w:rsidRDefault="007B2FB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D71F66" w:rsidRDefault="007B2FB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2FB9" w:rsidRPr="00A219DE" w:rsidTr="006C29BF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D71F66" w:rsidRDefault="007B2FB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B2FB9" w:rsidRDefault="007B2FB9" w:rsidP="006C29BF">
            <w:pPr>
              <w:rPr>
                <w:rFonts w:ascii="Arial Narrow" w:eastAsia="Times New Roman" w:hAnsi="Arial Narrow" w:cs="Calibri"/>
                <w:sz w:val="20"/>
                <w:szCs w:val="20"/>
                <w:lang w:eastAsia="pl-PL"/>
              </w:rPr>
            </w:pPr>
            <w:r w:rsidRPr="007B2FB9">
              <w:rPr>
                <w:rFonts w:ascii="Arial Narrow" w:eastAsia="Times New Roman" w:hAnsi="Arial Narrow" w:cs="Calibri"/>
                <w:sz w:val="20"/>
                <w:szCs w:val="20"/>
                <w:lang w:eastAsia="pl-PL"/>
              </w:rPr>
              <w:t>Dwa koła z hamulcem.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D71F66" w:rsidRDefault="007B2FB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D71F66" w:rsidRDefault="007B2FB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2FB9" w:rsidRPr="00A219DE" w:rsidTr="006C29BF">
        <w:trPr>
          <w:cantSplit/>
          <w:trHeight w:val="651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D71F66" w:rsidRDefault="007B2FB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B2FB9" w:rsidRDefault="007B2FB9" w:rsidP="006C29BF">
            <w:pPr>
              <w:rPr>
                <w:rFonts w:ascii="Arial Narrow" w:eastAsia="Times New Roman" w:hAnsi="Arial Narrow" w:cs="Calibri"/>
                <w:sz w:val="20"/>
                <w:szCs w:val="20"/>
                <w:lang w:eastAsia="pl-PL"/>
              </w:rPr>
            </w:pPr>
            <w:r w:rsidRPr="007B2FB9">
              <w:rPr>
                <w:rFonts w:ascii="Arial Narrow" w:eastAsia="Times New Roman" w:hAnsi="Arial Narrow" w:cs="Calibri"/>
                <w:sz w:val="20"/>
                <w:szCs w:val="20"/>
                <w:lang w:eastAsia="pl-PL"/>
              </w:rPr>
              <w:t>Możliwość składania leża w celu minimalizacji potrzebnego miejsca do przechowywania oraz łatwiejszego dostępu do czyszczenia spodniej części leża.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D71F66" w:rsidRDefault="007B2FB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D71F66" w:rsidRDefault="007B2FB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2FB9" w:rsidRPr="00A219DE" w:rsidTr="008A0AC9">
        <w:trPr>
          <w:cantSplit/>
          <w:trHeight w:hRule="exact" w:val="404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0E6EB3" w:rsidRDefault="007B2FB9" w:rsidP="008A0AC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0E6EB3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7B2FB9" w:rsidRPr="00A219DE" w:rsidTr="008A0AC9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0E6EB3" w:rsidRDefault="007B2FB9" w:rsidP="008A0AC9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>rycznie nowe, rok produkcji 2023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2FB9" w:rsidRPr="00A219DE" w:rsidTr="006C29BF">
        <w:trPr>
          <w:cantSplit/>
          <w:trHeight w:val="62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0E6EB3" w:rsidRDefault="007B2FB9" w:rsidP="008A0AC9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polskim (1szt. papierowa dostarczona wraz dostawą i 1szt. w wersji elektronicznej dołączona do oferty).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2FB9" w:rsidRPr="00A219DE" w:rsidTr="008A0AC9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0E6EB3" w:rsidRDefault="007B2FB9" w:rsidP="008A0AC9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2FB9" w:rsidRPr="00A219DE" w:rsidTr="008A0AC9">
        <w:trPr>
          <w:cantSplit/>
          <w:trHeight w:val="610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0E6EB3" w:rsidRDefault="007B2FB9" w:rsidP="008A0AC9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2FB9" w:rsidRPr="00A219DE" w:rsidTr="008A0AC9">
        <w:trPr>
          <w:cantSplit/>
          <w:trHeight w:val="844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7B2FB9" w:rsidRPr="00791535" w:rsidRDefault="007B2FB9" w:rsidP="008A0AC9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:rsidR="007B2FB9" w:rsidRPr="00791535" w:rsidRDefault="007B2FB9" w:rsidP="008A0AC9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2FB9" w:rsidRPr="00A219DE" w:rsidTr="008A0AC9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  <w:tr w:rsidR="007B2FB9" w:rsidRPr="00A219DE" w:rsidTr="008A0AC9">
        <w:trPr>
          <w:cantSplit/>
          <w:trHeight w:hRule="exact" w:val="931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Gwarancja – 12 miesięcy</w:t>
            </w:r>
          </w:p>
          <w:p w:rsidR="007B2FB9" w:rsidRPr="00791535" w:rsidRDefault="007B2FB9" w:rsidP="008A0AC9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Długość udz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ielanej </w:t>
            </w:r>
            <w:proofErr w:type="gramStart"/>
            <w:r>
              <w:rPr>
                <w:rFonts w:ascii="Arial Narrow" w:hAnsi="Arial Narrow" w:cs="Times New Roman"/>
                <w:sz w:val="20"/>
                <w:szCs w:val="20"/>
              </w:rPr>
              <w:t>gwarancji –  minimum</w:t>
            </w:r>
            <w:proofErr w:type="gramEnd"/>
            <w:r>
              <w:rPr>
                <w:rFonts w:ascii="Arial Narrow" w:hAnsi="Arial Narrow" w:cs="Times New Roman"/>
                <w:sz w:val="20"/>
                <w:szCs w:val="20"/>
              </w:rPr>
              <w:t xml:space="preserve"> 12 miesięcy - </w:t>
            </w:r>
            <w:r w:rsidRPr="00791535">
              <w:rPr>
                <w:rFonts w:ascii="Arial Narrow" w:hAnsi="Arial Narrow" w:cs="Times New Roman"/>
                <w:sz w:val="20"/>
                <w:szCs w:val="20"/>
              </w:rPr>
              <w:t>maksymalnie 60 miesięcy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B2FB9" w:rsidRPr="00791535" w:rsidRDefault="007B2FB9" w:rsidP="008A0AC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B2FB9" w:rsidRPr="00A219DE" w:rsidTr="008A0AC9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B2FB9" w:rsidRPr="00791535" w:rsidRDefault="007B2FB9" w:rsidP="008A0AC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B2FB9" w:rsidRPr="00A219DE" w:rsidTr="008A0AC9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B2FB9" w:rsidRPr="00791535" w:rsidRDefault="007B2FB9" w:rsidP="008A0AC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B2FB9" w:rsidRPr="00A219DE" w:rsidTr="008A0AC9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B2FB9" w:rsidRPr="00791535" w:rsidRDefault="007B2FB9" w:rsidP="008A0AC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B2FB9" w:rsidRPr="00A219DE" w:rsidTr="008A0AC9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B2FB9" w:rsidRPr="00791535" w:rsidRDefault="007B2FB9" w:rsidP="008A0AC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B2FB9" w:rsidRPr="00A219DE" w:rsidTr="008A0AC9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B2FB9" w:rsidRPr="00791535" w:rsidRDefault="007B2FB9" w:rsidP="008A0AC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B2FB9" w:rsidRPr="00A219DE" w:rsidTr="008A0AC9">
        <w:trPr>
          <w:cantSplit/>
          <w:trHeight w:hRule="exact" w:val="918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B2FB9" w:rsidRPr="00791535" w:rsidRDefault="007B2FB9" w:rsidP="008A0AC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B2FB9" w:rsidRPr="00A219DE" w:rsidTr="008A0AC9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autoSpaceDE w:val="0"/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Sprzęt zastępczy na czas naprawy przekraczający 7 dni kalendarzowych.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B2FB9" w:rsidRPr="00791535" w:rsidRDefault="007B2FB9" w:rsidP="008A0AC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B2FB9" w:rsidRPr="00A219DE" w:rsidTr="008A0AC9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791535">
              <w:rPr>
                <w:rFonts w:ascii="Arial Narrow" w:hAnsi="Arial Narrow" w:cs="Times New Roman"/>
                <w:sz w:val="20"/>
                <w:szCs w:val="20"/>
              </w:rPr>
              <w:t>przekroczeniu którego</w:t>
            </w:r>
            <w:proofErr w:type="gramEnd"/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 przedłuża się gwarancję o 3-krotny czas przerwy w eksploatacji.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B2FB9" w:rsidRPr="00791535" w:rsidRDefault="007B2FB9" w:rsidP="008A0AC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B2FB9" w:rsidRPr="00A219DE" w:rsidTr="008A0AC9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B2FB9" w:rsidRPr="00791535" w:rsidRDefault="007B2FB9" w:rsidP="008A0AC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B2FB9" w:rsidRPr="00A219DE" w:rsidTr="008A0AC9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2FB9" w:rsidRPr="00791535" w:rsidRDefault="007B2FB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B2FB9" w:rsidRPr="00791535" w:rsidRDefault="007B2FB9" w:rsidP="008A0AC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E20ED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200" w:rsidRDefault="00C91200">
      <w:r>
        <w:separator/>
      </w:r>
    </w:p>
  </w:endnote>
  <w:endnote w:type="continuationSeparator" w:id="0">
    <w:p w:rsidR="00C91200" w:rsidRDefault="00C91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220" w:rsidRDefault="0008322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83220" w:rsidRDefault="0008322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0ED0" w:rsidRDefault="00E20ED0">
    <w:pPr>
      <w:pStyle w:val="Stopka"/>
    </w:pPr>
  </w:p>
  <w:p w:rsidR="00083220" w:rsidRPr="00A208F1" w:rsidRDefault="00083220" w:rsidP="00A208F1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1CA0" w:rsidRDefault="00CE1CA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200" w:rsidRDefault="00C91200">
      <w:r>
        <w:rPr>
          <w:color w:val="000000"/>
        </w:rPr>
        <w:separator/>
      </w:r>
    </w:p>
  </w:footnote>
  <w:footnote w:type="continuationSeparator" w:id="0">
    <w:p w:rsidR="00C91200" w:rsidRDefault="00C912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1CA0" w:rsidRDefault="00CE1CA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220" w:rsidRDefault="00083220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E20ED0">
      <w:rPr>
        <w:rFonts w:ascii="Arial Narrow" w:hAnsi="Arial Narrow"/>
        <w:sz w:val="22"/>
      </w:rPr>
      <w:t>96/2023</w:t>
    </w:r>
    <w:r w:rsidR="00CE1CA0">
      <w:rPr>
        <w:rFonts w:ascii="Arial Narrow" w:hAnsi="Arial Narrow"/>
        <w:sz w:val="22"/>
      </w:rPr>
      <w:tab/>
    </w:r>
    <w:r w:rsidR="00CE1CA0">
      <w:rPr>
        <w:rFonts w:ascii="Arial Narrow" w:hAnsi="Arial Narrow"/>
        <w:sz w:val="22"/>
      </w:rPr>
      <w:tab/>
    </w:r>
    <w:r w:rsidR="00CE1CA0">
      <w:rPr>
        <w:rFonts w:ascii="Arial Narrow" w:hAnsi="Arial Narrow"/>
        <w:sz w:val="22"/>
      </w:rPr>
      <w:tab/>
    </w:r>
    <w:r w:rsidR="00CE1CA0">
      <w:rPr>
        <w:rFonts w:ascii="Arial Narrow" w:hAnsi="Arial Narrow"/>
        <w:sz w:val="22"/>
      </w:rPr>
      <w:tab/>
    </w:r>
    <w:r w:rsidR="00CE1CA0">
      <w:rPr>
        <w:rFonts w:ascii="Arial Narrow" w:hAnsi="Arial Narrow"/>
        <w:sz w:val="22"/>
      </w:rPr>
      <w:tab/>
    </w:r>
    <w:r w:rsidR="00CE1CA0">
      <w:rPr>
        <w:rFonts w:ascii="Arial Narrow" w:hAnsi="Arial Narrow"/>
        <w:sz w:val="22"/>
      </w:rPr>
      <w:tab/>
    </w:r>
    <w:r w:rsidR="00CE1CA0">
      <w:rPr>
        <w:rFonts w:ascii="Arial Narrow" w:hAnsi="Arial Narrow"/>
        <w:sz w:val="22"/>
      </w:rPr>
      <w:tab/>
      <w:t>załącznik</w:t>
    </w:r>
    <w:bookmarkStart w:id="1" w:name="_GoBack"/>
    <w:bookmarkEnd w:id="1"/>
    <w:r w:rsidR="00CE1CA0">
      <w:rPr>
        <w:rFonts w:ascii="Arial Narrow" w:hAnsi="Arial Narrow"/>
        <w:sz w:val="22"/>
      </w:rPr>
      <w:t xml:space="preserve"> nr 21 do SWZ</w:t>
    </w:r>
  </w:p>
  <w:p w:rsidR="00083220" w:rsidRPr="001F32C3" w:rsidRDefault="00083220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  <w:r w:rsidR="00E20ED0">
      <w:rPr>
        <w:rFonts w:ascii="Arial Narrow" w:hAnsi="Arial Narrow"/>
        <w:sz w:val="22"/>
      </w:rPr>
      <w:t xml:space="preserve"> techniczna – zadanie 15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1CA0" w:rsidRDefault="00CE1CA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AD24A6"/>
    <w:multiLevelType w:val="hybridMultilevel"/>
    <w:tmpl w:val="4464024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5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AF2664"/>
    <w:multiLevelType w:val="hybridMultilevel"/>
    <w:tmpl w:val="4092A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681353"/>
    <w:multiLevelType w:val="hybridMultilevel"/>
    <w:tmpl w:val="A2D2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6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6"/>
  </w:num>
  <w:num w:numId="3">
    <w:abstractNumId w:val="14"/>
  </w:num>
  <w:num w:numId="4">
    <w:abstractNumId w:val="0"/>
  </w:num>
  <w:num w:numId="5">
    <w:abstractNumId w:val="8"/>
  </w:num>
  <w:num w:numId="6">
    <w:abstractNumId w:val="3"/>
  </w:num>
  <w:num w:numId="7">
    <w:abstractNumId w:val="7"/>
  </w:num>
  <w:num w:numId="8">
    <w:abstractNumId w:val="13"/>
  </w:num>
  <w:num w:numId="9">
    <w:abstractNumId w:val="1"/>
  </w:num>
  <w:num w:numId="10">
    <w:abstractNumId w:val="6"/>
  </w:num>
  <w:num w:numId="11">
    <w:abstractNumId w:val="9"/>
  </w:num>
  <w:num w:numId="12">
    <w:abstractNumId w:val="5"/>
  </w:num>
  <w:num w:numId="13">
    <w:abstractNumId w:val="17"/>
  </w:num>
  <w:num w:numId="14">
    <w:abstractNumId w:val="2"/>
  </w:num>
  <w:num w:numId="15">
    <w:abstractNumId w:val="10"/>
  </w:num>
  <w:num w:numId="16">
    <w:abstractNumId w:val="11"/>
  </w:num>
  <w:num w:numId="17">
    <w:abstractNumId w:val="12"/>
  </w:num>
  <w:num w:numId="18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3B76"/>
    <w:rsid w:val="000643A6"/>
    <w:rsid w:val="00066072"/>
    <w:rsid w:val="00071B78"/>
    <w:rsid w:val="00075377"/>
    <w:rsid w:val="00081364"/>
    <w:rsid w:val="00083220"/>
    <w:rsid w:val="00086D07"/>
    <w:rsid w:val="000A223F"/>
    <w:rsid w:val="000A45EE"/>
    <w:rsid w:val="000B136D"/>
    <w:rsid w:val="000D195C"/>
    <w:rsid w:val="000D25F7"/>
    <w:rsid w:val="000D5414"/>
    <w:rsid w:val="000E20EE"/>
    <w:rsid w:val="000E6B6C"/>
    <w:rsid w:val="000E6EB3"/>
    <w:rsid w:val="000F2BF0"/>
    <w:rsid w:val="000F4546"/>
    <w:rsid w:val="00103474"/>
    <w:rsid w:val="00105309"/>
    <w:rsid w:val="0010612C"/>
    <w:rsid w:val="00107436"/>
    <w:rsid w:val="00111625"/>
    <w:rsid w:val="00124BE5"/>
    <w:rsid w:val="00125869"/>
    <w:rsid w:val="00140585"/>
    <w:rsid w:val="00141F81"/>
    <w:rsid w:val="00142D97"/>
    <w:rsid w:val="00144540"/>
    <w:rsid w:val="0015611B"/>
    <w:rsid w:val="00161306"/>
    <w:rsid w:val="00162A6C"/>
    <w:rsid w:val="00162D76"/>
    <w:rsid w:val="0016437D"/>
    <w:rsid w:val="00166714"/>
    <w:rsid w:val="00171AE7"/>
    <w:rsid w:val="0017560C"/>
    <w:rsid w:val="001820F3"/>
    <w:rsid w:val="00185093"/>
    <w:rsid w:val="001854FD"/>
    <w:rsid w:val="00190E78"/>
    <w:rsid w:val="001946EA"/>
    <w:rsid w:val="001A2E8F"/>
    <w:rsid w:val="001A791F"/>
    <w:rsid w:val="001B28EF"/>
    <w:rsid w:val="001C2AD1"/>
    <w:rsid w:val="001C4B69"/>
    <w:rsid w:val="001D1E16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5FB"/>
    <w:rsid w:val="002433E5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1F63"/>
    <w:rsid w:val="00282F22"/>
    <w:rsid w:val="00292CC1"/>
    <w:rsid w:val="0029635E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3FDF"/>
    <w:rsid w:val="002D64A8"/>
    <w:rsid w:val="002E2476"/>
    <w:rsid w:val="002E3250"/>
    <w:rsid w:val="002E5CFA"/>
    <w:rsid w:val="002F1475"/>
    <w:rsid w:val="002F5829"/>
    <w:rsid w:val="0030565A"/>
    <w:rsid w:val="00314FDF"/>
    <w:rsid w:val="00321E03"/>
    <w:rsid w:val="0032273F"/>
    <w:rsid w:val="00322F6B"/>
    <w:rsid w:val="00325B86"/>
    <w:rsid w:val="00333637"/>
    <w:rsid w:val="003338F3"/>
    <w:rsid w:val="00335117"/>
    <w:rsid w:val="00336732"/>
    <w:rsid w:val="003403D8"/>
    <w:rsid w:val="003451BC"/>
    <w:rsid w:val="003466B8"/>
    <w:rsid w:val="00347246"/>
    <w:rsid w:val="0035305F"/>
    <w:rsid w:val="00357557"/>
    <w:rsid w:val="003600C4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11C35"/>
    <w:rsid w:val="00417DA4"/>
    <w:rsid w:val="00420B53"/>
    <w:rsid w:val="00422578"/>
    <w:rsid w:val="00426D99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501BF3"/>
    <w:rsid w:val="0051031F"/>
    <w:rsid w:val="00522CDD"/>
    <w:rsid w:val="00526C91"/>
    <w:rsid w:val="005277E6"/>
    <w:rsid w:val="005415ED"/>
    <w:rsid w:val="00542AF0"/>
    <w:rsid w:val="005438C9"/>
    <w:rsid w:val="00543DBE"/>
    <w:rsid w:val="00547264"/>
    <w:rsid w:val="005473E4"/>
    <w:rsid w:val="005473EC"/>
    <w:rsid w:val="005515E2"/>
    <w:rsid w:val="00552C8F"/>
    <w:rsid w:val="005543CD"/>
    <w:rsid w:val="00555554"/>
    <w:rsid w:val="005558C4"/>
    <w:rsid w:val="005634B5"/>
    <w:rsid w:val="00571624"/>
    <w:rsid w:val="0057334E"/>
    <w:rsid w:val="00580271"/>
    <w:rsid w:val="00580407"/>
    <w:rsid w:val="00580921"/>
    <w:rsid w:val="005822E5"/>
    <w:rsid w:val="00586D26"/>
    <w:rsid w:val="00594D5B"/>
    <w:rsid w:val="0059633E"/>
    <w:rsid w:val="00596CB9"/>
    <w:rsid w:val="00597084"/>
    <w:rsid w:val="00597D30"/>
    <w:rsid w:val="005A408E"/>
    <w:rsid w:val="005B2A1C"/>
    <w:rsid w:val="005C014B"/>
    <w:rsid w:val="005C42E4"/>
    <w:rsid w:val="005C47AB"/>
    <w:rsid w:val="005D2FDC"/>
    <w:rsid w:val="005D4C48"/>
    <w:rsid w:val="005D5C1F"/>
    <w:rsid w:val="005E03D1"/>
    <w:rsid w:val="005E7F3A"/>
    <w:rsid w:val="005F016C"/>
    <w:rsid w:val="005F66AC"/>
    <w:rsid w:val="006017F8"/>
    <w:rsid w:val="0060197A"/>
    <w:rsid w:val="006034BE"/>
    <w:rsid w:val="006038A3"/>
    <w:rsid w:val="00607CC8"/>
    <w:rsid w:val="00612810"/>
    <w:rsid w:val="00615F28"/>
    <w:rsid w:val="00616202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81BBF"/>
    <w:rsid w:val="00690B2B"/>
    <w:rsid w:val="006956B7"/>
    <w:rsid w:val="006965C8"/>
    <w:rsid w:val="0069795F"/>
    <w:rsid w:val="006A39F3"/>
    <w:rsid w:val="006A41DA"/>
    <w:rsid w:val="006A67A0"/>
    <w:rsid w:val="006B0029"/>
    <w:rsid w:val="006C29BF"/>
    <w:rsid w:val="006C343E"/>
    <w:rsid w:val="006D2627"/>
    <w:rsid w:val="006D38C3"/>
    <w:rsid w:val="006D4664"/>
    <w:rsid w:val="006D4FD1"/>
    <w:rsid w:val="006D604D"/>
    <w:rsid w:val="006D7FB4"/>
    <w:rsid w:val="006E161D"/>
    <w:rsid w:val="006E60FC"/>
    <w:rsid w:val="006E62D8"/>
    <w:rsid w:val="006E771C"/>
    <w:rsid w:val="006F6EE2"/>
    <w:rsid w:val="00703787"/>
    <w:rsid w:val="00705D43"/>
    <w:rsid w:val="00725F09"/>
    <w:rsid w:val="007315B7"/>
    <w:rsid w:val="007463AA"/>
    <w:rsid w:val="00752906"/>
    <w:rsid w:val="007535BC"/>
    <w:rsid w:val="00761384"/>
    <w:rsid w:val="00763AA6"/>
    <w:rsid w:val="007679EE"/>
    <w:rsid w:val="00781148"/>
    <w:rsid w:val="00791535"/>
    <w:rsid w:val="0079773D"/>
    <w:rsid w:val="00797FE9"/>
    <w:rsid w:val="007A2482"/>
    <w:rsid w:val="007A37AE"/>
    <w:rsid w:val="007A610D"/>
    <w:rsid w:val="007A7C56"/>
    <w:rsid w:val="007B13E1"/>
    <w:rsid w:val="007B2FB9"/>
    <w:rsid w:val="007B31FC"/>
    <w:rsid w:val="007B3D4A"/>
    <w:rsid w:val="007C4D04"/>
    <w:rsid w:val="007C63CB"/>
    <w:rsid w:val="007D3136"/>
    <w:rsid w:val="007E1104"/>
    <w:rsid w:val="007E50B9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93D43"/>
    <w:rsid w:val="00895441"/>
    <w:rsid w:val="008966F9"/>
    <w:rsid w:val="00896EA5"/>
    <w:rsid w:val="008A0AC9"/>
    <w:rsid w:val="008A1595"/>
    <w:rsid w:val="008A1D49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5261"/>
    <w:rsid w:val="0092739C"/>
    <w:rsid w:val="009325DF"/>
    <w:rsid w:val="00935942"/>
    <w:rsid w:val="00943B50"/>
    <w:rsid w:val="0094548D"/>
    <w:rsid w:val="00945FDE"/>
    <w:rsid w:val="0094652C"/>
    <w:rsid w:val="00961CE7"/>
    <w:rsid w:val="00963F13"/>
    <w:rsid w:val="00966807"/>
    <w:rsid w:val="00966A9D"/>
    <w:rsid w:val="00975DE2"/>
    <w:rsid w:val="00977ED2"/>
    <w:rsid w:val="00982AA4"/>
    <w:rsid w:val="00985394"/>
    <w:rsid w:val="00986F8D"/>
    <w:rsid w:val="00990D2C"/>
    <w:rsid w:val="009911DD"/>
    <w:rsid w:val="00992C2E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5CE3"/>
    <w:rsid w:val="009E70B7"/>
    <w:rsid w:val="009E7DCD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356D"/>
    <w:rsid w:val="00A75867"/>
    <w:rsid w:val="00A83E02"/>
    <w:rsid w:val="00A85F79"/>
    <w:rsid w:val="00A91044"/>
    <w:rsid w:val="00A931D1"/>
    <w:rsid w:val="00A94910"/>
    <w:rsid w:val="00A95B72"/>
    <w:rsid w:val="00A97F02"/>
    <w:rsid w:val="00AA2DDE"/>
    <w:rsid w:val="00AA35C9"/>
    <w:rsid w:val="00AA55CB"/>
    <w:rsid w:val="00AB48D5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1A33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604BC"/>
    <w:rsid w:val="00B64333"/>
    <w:rsid w:val="00B669AF"/>
    <w:rsid w:val="00B72183"/>
    <w:rsid w:val="00B7224C"/>
    <w:rsid w:val="00B84470"/>
    <w:rsid w:val="00B86026"/>
    <w:rsid w:val="00B969F4"/>
    <w:rsid w:val="00BB070D"/>
    <w:rsid w:val="00BB54EC"/>
    <w:rsid w:val="00BD3FC0"/>
    <w:rsid w:val="00BD426D"/>
    <w:rsid w:val="00BD4446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1200"/>
    <w:rsid w:val="00C92A48"/>
    <w:rsid w:val="00CA1B50"/>
    <w:rsid w:val="00CA65B3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1CA0"/>
    <w:rsid w:val="00CE6B69"/>
    <w:rsid w:val="00CE6FB0"/>
    <w:rsid w:val="00CF141F"/>
    <w:rsid w:val="00CF39BE"/>
    <w:rsid w:val="00D10DC6"/>
    <w:rsid w:val="00D116F3"/>
    <w:rsid w:val="00D136BE"/>
    <w:rsid w:val="00D1461B"/>
    <w:rsid w:val="00D178A0"/>
    <w:rsid w:val="00D23A79"/>
    <w:rsid w:val="00D23DE5"/>
    <w:rsid w:val="00D248EE"/>
    <w:rsid w:val="00D40078"/>
    <w:rsid w:val="00D4345C"/>
    <w:rsid w:val="00D457A4"/>
    <w:rsid w:val="00D51B58"/>
    <w:rsid w:val="00D521D2"/>
    <w:rsid w:val="00D52E06"/>
    <w:rsid w:val="00D54139"/>
    <w:rsid w:val="00D7199C"/>
    <w:rsid w:val="00D71F66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13082"/>
    <w:rsid w:val="00E20ED0"/>
    <w:rsid w:val="00E219A2"/>
    <w:rsid w:val="00E235B2"/>
    <w:rsid w:val="00E267AA"/>
    <w:rsid w:val="00E30688"/>
    <w:rsid w:val="00E33B1F"/>
    <w:rsid w:val="00E3531F"/>
    <w:rsid w:val="00E36F62"/>
    <w:rsid w:val="00E4131D"/>
    <w:rsid w:val="00E5013B"/>
    <w:rsid w:val="00E5788C"/>
    <w:rsid w:val="00E62A14"/>
    <w:rsid w:val="00E634BA"/>
    <w:rsid w:val="00E70F27"/>
    <w:rsid w:val="00E7132C"/>
    <w:rsid w:val="00E723E9"/>
    <w:rsid w:val="00E7251D"/>
    <w:rsid w:val="00E82014"/>
    <w:rsid w:val="00E86748"/>
    <w:rsid w:val="00E91C40"/>
    <w:rsid w:val="00E94E8F"/>
    <w:rsid w:val="00E95C30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D734D"/>
    <w:rsid w:val="00EE0743"/>
    <w:rsid w:val="00EE375D"/>
    <w:rsid w:val="00EF0701"/>
    <w:rsid w:val="00EF70E8"/>
    <w:rsid w:val="00F014B2"/>
    <w:rsid w:val="00F04151"/>
    <w:rsid w:val="00F10826"/>
    <w:rsid w:val="00F128A1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51B8F"/>
    <w:rsid w:val="00F52C0F"/>
    <w:rsid w:val="00F62471"/>
    <w:rsid w:val="00F65821"/>
    <w:rsid w:val="00F72901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uiPriority w:val="99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102217-E263-446D-8337-C2EBCCB3A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489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5</cp:revision>
  <cp:lastPrinted>2023-03-08T07:47:00Z</cp:lastPrinted>
  <dcterms:created xsi:type="dcterms:W3CDTF">2023-02-24T11:37:00Z</dcterms:created>
  <dcterms:modified xsi:type="dcterms:W3CDTF">2023-08-03T11:40:00Z</dcterms:modified>
</cp:coreProperties>
</file>