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2A770C" w:rsidRDefault="003469CE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Poznań</w:t>
      </w:r>
      <w:r w:rsidR="006A5DF1" w:rsidRPr="002A770C">
        <w:rPr>
          <w:rFonts w:ascii="Arial" w:hAnsi="Arial" w:cs="Arial"/>
          <w:sz w:val="22"/>
          <w:szCs w:val="22"/>
        </w:rPr>
        <w:t xml:space="preserve"> dnia: </w:t>
      </w:r>
      <w:r w:rsidRPr="002A770C">
        <w:rPr>
          <w:rFonts w:ascii="Arial" w:hAnsi="Arial" w:cs="Arial"/>
          <w:sz w:val="22"/>
          <w:szCs w:val="22"/>
        </w:rPr>
        <w:t>2023-08-04</w:t>
      </w:r>
    </w:p>
    <w:p w:rsidR="0029606A" w:rsidRPr="002A770C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3469CE" w:rsidRPr="002A770C" w:rsidRDefault="003469CE" w:rsidP="006A5DF1">
      <w:pPr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2A770C" w:rsidRDefault="003469CE" w:rsidP="006A5DF1">
      <w:pPr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2A770C" w:rsidRDefault="00356F19" w:rsidP="006A5DF1">
      <w:pPr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ul. </w:t>
      </w:r>
      <w:r w:rsidR="003469CE" w:rsidRPr="002A770C">
        <w:rPr>
          <w:rFonts w:ascii="Arial" w:hAnsi="Arial" w:cs="Arial"/>
          <w:sz w:val="22"/>
          <w:szCs w:val="22"/>
        </w:rPr>
        <w:t>Juraszów</w:t>
      </w:r>
      <w:r w:rsidR="006A5DF1" w:rsidRPr="002A770C">
        <w:rPr>
          <w:rFonts w:ascii="Arial" w:hAnsi="Arial" w:cs="Arial"/>
          <w:sz w:val="22"/>
          <w:szCs w:val="22"/>
        </w:rPr>
        <w:t xml:space="preserve"> </w:t>
      </w:r>
      <w:r w:rsidR="003469CE" w:rsidRPr="002A770C">
        <w:rPr>
          <w:rFonts w:ascii="Arial" w:hAnsi="Arial" w:cs="Arial"/>
          <w:sz w:val="22"/>
          <w:szCs w:val="22"/>
        </w:rPr>
        <w:t>7/19</w:t>
      </w:r>
    </w:p>
    <w:p w:rsidR="006A5DF1" w:rsidRPr="002A770C" w:rsidRDefault="003469CE" w:rsidP="006A5DF1">
      <w:pPr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60-479</w:t>
      </w:r>
      <w:r w:rsidR="006A5DF1" w:rsidRPr="002A770C">
        <w:rPr>
          <w:rFonts w:ascii="Arial" w:hAnsi="Arial" w:cs="Arial"/>
          <w:sz w:val="22"/>
          <w:szCs w:val="22"/>
        </w:rPr>
        <w:t xml:space="preserve"> </w:t>
      </w:r>
      <w:r w:rsidRPr="002A770C">
        <w:rPr>
          <w:rFonts w:ascii="Arial" w:hAnsi="Arial" w:cs="Arial"/>
          <w:sz w:val="22"/>
          <w:szCs w:val="22"/>
        </w:rPr>
        <w:t>Poznań</w:t>
      </w:r>
    </w:p>
    <w:p w:rsidR="006A5DF1" w:rsidRPr="002A770C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2A770C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2A770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2A770C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2A770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2A77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2A770C">
        <w:rPr>
          <w:rFonts w:ascii="Arial" w:hAnsi="Arial" w:cs="Arial"/>
          <w:b/>
          <w:sz w:val="22"/>
          <w:szCs w:val="22"/>
        </w:rPr>
        <w:t>WYKONAWCY</w:t>
      </w:r>
    </w:p>
    <w:p w:rsidR="006A5DF1" w:rsidRPr="002A77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2A770C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2A770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2A770C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2A770C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2A770C">
        <w:rPr>
          <w:rFonts w:cs="Arial"/>
          <w:sz w:val="22"/>
          <w:szCs w:val="22"/>
        </w:rPr>
        <w:t>WYJAŚNIENI</w:t>
      </w:r>
      <w:r w:rsidR="00520165" w:rsidRPr="002A770C">
        <w:rPr>
          <w:rFonts w:cs="Arial"/>
          <w:sz w:val="22"/>
          <w:szCs w:val="22"/>
        </w:rPr>
        <w:t>A</w:t>
      </w:r>
      <w:r w:rsidR="00632C3C" w:rsidRPr="002A770C">
        <w:rPr>
          <w:rFonts w:cs="Arial"/>
          <w:sz w:val="22"/>
          <w:szCs w:val="22"/>
        </w:rPr>
        <w:t xml:space="preserve"> TREŚCI</w:t>
      </w:r>
      <w:r w:rsidR="0029606A" w:rsidRPr="002A770C">
        <w:rPr>
          <w:rFonts w:cs="Arial"/>
          <w:sz w:val="22"/>
          <w:szCs w:val="22"/>
        </w:rPr>
        <w:t xml:space="preserve"> SWZ</w:t>
      </w:r>
    </w:p>
    <w:p w:rsidR="006D4AB3" w:rsidRPr="002A770C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Dotyczy: </w:t>
      </w:r>
      <w:r w:rsidR="006A5DF1" w:rsidRPr="002A770C">
        <w:rPr>
          <w:rFonts w:ascii="Arial" w:hAnsi="Arial" w:cs="Arial"/>
          <w:sz w:val="22"/>
          <w:szCs w:val="22"/>
        </w:rPr>
        <w:t>p</w:t>
      </w:r>
      <w:r w:rsidRPr="002A770C">
        <w:rPr>
          <w:rFonts w:ascii="Arial" w:hAnsi="Arial" w:cs="Arial"/>
          <w:sz w:val="22"/>
          <w:szCs w:val="22"/>
        </w:rPr>
        <w:t>ostępowani</w:t>
      </w:r>
      <w:r w:rsidR="006A5DF1" w:rsidRPr="002A770C">
        <w:rPr>
          <w:rFonts w:ascii="Arial" w:hAnsi="Arial" w:cs="Arial"/>
          <w:sz w:val="22"/>
          <w:szCs w:val="22"/>
        </w:rPr>
        <w:t>a</w:t>
      </w:r>
      <w:r w:rsidRPr="002A770C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2A770C">
        <w:rPr>
          <w:rFonts w:ascii="Arial" w:hAnsi="Arial" w:cs="Arial"/>
          <w:sz w:val="22"/>
          <w:szCs w:val="22"/>
        </w:rPr>
        <w:t>go</w:t>
      </w:r>
      <w:r w:rsidRPr="002A770C">
        <w:rPr>
          <w:rFonts w:ascii="Arial" w:hAnsi="Arial" w:cs="Arial"/>
          <w:sz w:val="22"/>
          <w:szCs w:val="22"/>
        </w:rPr>
        <w:t xml:space="preserve"> w trybie </w:t>
      </w:r>
      <w:r w:rsidR="003469CE" w:rsidRPr="002A770C">
        <w:rPr>
          <w:rFonts w:ascii="Arial" w:hAnsi="Arial" w:cs="Arial"/>
          <w:sz w:val="22"/>
          <w:szCs w:val="22"/>
        </w:rPr>
        <w:t>przetarg</w:t>
      </w:r>
      <w:r w:rsidR="00356F19" w:rsidRPr="002A770C">
        <w:rPr>
          <w:rFonts w:ascii="Arial" w:hAnsi="Arial" w:cs="Arial"/>
          <w:sz w:val="22"/>
          <w:szCs w:val="22"/>
        </w:rPr>
        <w:t>u</w:t>
      </w:r>
      <w:r w:rsidR="003469CE" w:rsidRPr="002A770C">
        <w:rPr>
          <w:rFonts w:ascii="Arial" w:hAnsi="Arial" w:cs="Arial"/>
          <w:sz w:val="22"/>
          <w:szCs w:val="22"/>
        </w:rPr>
        <w:t xml:space="preserve"> nieograniczon</w:t>
      </w:r>
      <w:r w:rsidR="00356F19" w:rsidRPr="002A770C">
        <w:rPr>
          <w:rFonts w:ascii="Arial" w:hAnsi="Arial" w:cs="Arial"/>
          <w:sz w:val="22"/>
          <w:szCs w:val="22"/>
        </w:rPr>
        <w:t>ego</w:t>
      </w:r>
      <w:r w:rsidRPr="002A770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356F19" w:rsidRPr="002A770C">
        <w:rPr>
          <w:rFonts w:ascii="Arial" w:hAnsi="Arial" w:cs="Arial"/>
          <w:sz w:val="22"/>
          <w:szCs w:val="22"/>
        </w:rPr>
        <w:t>p</w:t>
      </w:r>
      <w:r w:rsidRPr="002A770C">
        <w:rPr>
          <w:rFonts w:ascii="Arial" w:hAnsi="Arial" w:cs="Arial"/>
          <w:bCs/>
          <w:sz w:val="22"/>
          <w:szCs w:val="22"/>
        </w:rPr>
        <w:t>n</w:t>
      </w:r>
      <w:proofErr w:type="spellEnd"/>
      <w:r w:rsidRPr="002A770C">
        <w:rPr>
          <w:rFonts w:ascii="Arial" w:hAnsi="Arial" w:cs="Arial"/>
          <w:b/>
          <w:sz w:val="22"/>
          <w:szCs w:val="22"/>
        </w:rPr>
        <w:t xml:space="preserve"> </w:t>
      </w:r>
      <w:r w:rsidR="00E72428" w:rsidRPr="002A770C">
        <w:rPr>
          <w:rFonts w:ascii="Arial" w:hAnsi="Arial" w:cs="Arial"/>
          <w:bCs/>
          <w:sz w:val="22"/>
          <w:szCs w:val="22"/>
        </w:rPr>
        <w:t>”</w:t>
      </w:r>
      <w:r w:rsidR="003469CE" w:rsidRPr="002A770C">
        <w:rPr>
          <w:rFonts w:ascii="Arial" w:hAnsi="Arial" w:cs="Arial"/>
          <w:b/>
          <w:bCs/>
          <w:sz w:val="22"/>
          <w:szCs w:val="22"/>
        </w:rPr>
        <w:t>Doposażenie Szpitala w sprzęt i aparaturę medyczną na potrzeby udzielanych świadczeń zdrowotnych (4 pakiety)</w:t>
      </w:r>
      <w:r w:rsidR="00E72428" w:rsidRPr="002A770C">
        <w:rPr>
          <w:rFonts w:ascii="Arial" w:hAnsi="Arial" w:cs="Arial"/>
          <w:bCs/>
          <w:sz w:val="22"/>
          <w:szCs w:val="22"/>
        </w:rPr>
        <w:t>”</w:t>
      </w:r>
      <w:r w:rsidRPr="002A770C">
        <w:rPr>
          <w:rFonts w:ascii="Arial" w:hAnsi="Arial" w:cs="Arial"/>
          <w:b/>
          <w:sz w:val="22"/>
          <w:szCs w:val="22"/>
        </w:rPr>
        <w:t xml:space="preserve"> </w:t>
      </w:r>
      <w:r w:rsidRPr="002A770C">
        <w:rPr>
          <w:rFonts w:ascii="Arial" w:hAnsi="Arial" w:cs="Arial"/>
          <w:bCs/>
          <w:sz w:val="22"/>
          <w:szCs w:val="22"/>
        </w:rPr>
        <w:t>– znak sprawy</w:t>
      </w:r>
      <w:r w:rsidRPr="002A770C">
        <w:rPr>
          <w:rFonts w:ascii="Arial" w:hAnsi="Arial" w:cs="Arial"/>
          <w:b/>
          <w:sz w:val="22"/>
          <w:szCs w:val="22"/>
        </w:rPr>
        <w:t xml:space="preserve"> </w:t>
      </w:r>
      <w:r w:rsidR="003469CE" w:rsidRPr="002A770C">
        <w:rPr>
          <w:rFonts w:ascii="Arial" w:hAnsi="Arial" w:cs="Arial"/>
          <w:b/>
          <w:sz w:val="22"/>
          <w:szCs w:val="22"/>
        </w:rPr>
        <w:t>SZW/DZP/79/2023</w:t>
      </w:r>
      <w:r w:rsidRPr="002A770C">
        <w:rPr>
          <w:rFonts w:ascii="Arial" w:hAnsi="Arial" w:cs="Arial"/>
          <w:b/>
          <w:sz w:val="22"/>
          <w:szCs w:val="22"/>
        </w:rPr>
        <w:t>.</w:t>
      </w:r>
    </w:p>
    <w:p w:rsidR="003469CE" w:rsidRPr="002A770C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Zamawiający, </w:t>
      </w:r>
      <w:r w:rsidR="003469CE" w:rsidRPr="002A770C">
        <w:rPr>
          <w:rFonts w:ascii="Arial" w:hAnsi="Arial" w:cs="Arial"/>
          <w:b/>
          <w:sz w:val="22"/>
          <w:szCs w:val="22"/>
        </w:rPr>
        <w:t>Szpital Wojewódzki w Poznaniu</w:t>
      </w:r>
    </w:p>
    <w:p w:rsidR="0012774F" w:rsidRPr="002A770C" w:rsidRDefault="003469CE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2A770C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2A770C">
        <w:rPr>
          <w:rFonts w:ascii="Arial" w:hAnsi="Arial" w:cs="Arial"/>
          <w:sz w:val="22"/>
          <w:szCs w:val="22"/>
        </w:rPr>
        <w:t>1</w:t>
      </w:r>
      <w:r w:rsidR="00520165" w:rsidRPr="002A770C">
        <w:rPr>
          <w:rFonts w:ascii="Arial" w:hAnsi="Arial" w:cs="Arial"/>
          <w:sz w:val="22"/>
          <w:szCs w:val="22"/>
        </w:rPr>
        <w:t>3</w:t>
      </w:r>
      <w:r w:rsidR="0029606A" w:rsidRPr="002A770C">
        <w:rPr>
          <w:rFonts w:ascii="Arial" w:hAnsi="Arial" w:cs="Arial"/>
          <w:sz w:val="22"/>
          <w:szCs w:val="22"/>
        </w:rPr>
        <w:t>5</w:t>
      </w:r>
      <w:r w:rsidR="00520165" w:rsidRPr="002A770C">
        <w:rPr>
          <w:rFonts w:ascii="Arial" w:hAnsi="Arial" w:cs="Arial"/>
          <w:sz w:val="22"/>
          <w:szCs w:val="22"/>
        </w:rPr>
        <w:t xml:space="preserve"> ust</w:t>
      </w:r>
      <w:r w:rsidR="00D9049C" w:rsidRPr="002A770C">
        <w:rPr>
          <w:rFonts w:ascii="Arial" w:hAnsi="Arial" w:cs="Arial"/>
          <w:sz w:val="22"/>
          <w:szCs w:val="22"/>
        </w:rPr>
        <w:t xml:space="preserve">. </w:t>
      </w:r>
      <w:r w:rsidR="0029606A" w:rsidRPr="002A770C">
        <w:rPr>
          <w:rFonts w:ascii="Arial" w:hAnsi="Arial" w:cs="Arial"/>
          <w:sz w:val="22"/>
          <w:szCs w:val="22"/>
        </w:rPr>
        <w:t>6</w:t>
      </w:r>
      <w:r w:rsidR="00520165" w:rsidRPr="002A770C">
        <w:rPr>
          <w:rFonts w:ascii="Arial" w:hAnsi="Arial" w:cs="Arial"/>
          <w:sz w:val="22"/>
          <w:szCs w:val="22"/>
        </w:rPr>
        <w:t xml:space="preserve"> ustawy z dnia </w:t>
      </w:r>
      <w:r w:rsidR="0029606A" w:rsidRPr="002A770C">
        <w:rPr>
          <w:rFonts w:ascii="Arial" w:hAnsi="Arial" w:cs="Arial"/>
          <w:sz w:val="22"/>
          <w:szCs w:val="22"/>
        </w:rPr>
        <w:t>11</w:t>
      </w:r>
      <w:r w:rsidR="00520165" w:rsidRPr="002A770C">
        <w:rPr>
          <w:rFonts w:ascii="Arial" w:hAnsi="Arial" w:cs="Arial"/>
          <w:sz w:val="22"/>
          <w:szCs w:val="22"/>
        </w:rPr>
        <w:t xml:space="preserve"> </w:t>
      </w:r>
      <w:r w:rsidR="0029606A" w:rsidRPr="002A770C">
        <w:rPr>
          <w:rFonts w:ascii="Arial" w:hAnsi="Arial" w:cs="Arial"/>
          <w:sz w:val="22"/>
          <w:szCs w:val="22"/>
        </w:rPr>
        <w:t xml:space="preserve">września </w:t>
      </w:r>
      <w:r w:rsidR="00520165" w:rsidRPr="002A770C">
        <w:rPr>
          <w:rFonts w:ascii="Arial" w:hAnsi="Arial" w:cs="Arial"/>
          <w:sz w:val="22"/>
          <w:szCs w:val="22"/>
        </w:rPr>
        <w:t>20</w:t>
      </w:r>
      <w:r w:rsidR="0029606A" w:rsidRPr="002A770C">
        <w:rPr>
          <w:rFonts w:ascii="Arial" w:hAnsi="Arial" w:cs="Arial"/>
          <w:sz w:val="22"/>
          <w:szCs w:val="22"/>
        </w:rPr>
        <w:t>19</w:t>
      </w:r>
      <w:r w:rsidR="00520165" w:rsidRPr="002A770C">
        <w:rPr>
          <w:rFonts w:ascii="Arial" w:hAnsi="Arial" w:cs="Arial"/>
          <w:sz w:val="22"/>
          <w:szCs w:val="22"/>
        </w:rPr>
        <w:t xml:space="preserve"> r</w:t>
      </w:r>
      <w:r w:rsidR="0029606A" w:rsidRPr="002A770C">
        <w:rPr>
          <w:rFonts w:ascii="Arial" w:hAnsi="Arial" w:cs="Arial"/>
          <w:sz w:val="22"/>
          <w:szCs w:val="22"/>
        </w:rPr>
        <w:t>.</w:t>
      </w:r>
      <w:r w:rsidR="00520165" w:rsidRPr="002A770C">
        <w:rPr>
          <w:rFonts w:ascii="Arial" w:hAnsi="Arial" w:cs="Arial"/>
          <w:sz w:val="22"/>
          <w:szCs w:val="22"/>
        </w:rPr>
        <w:t xml:space="preserve"> Prawo </w:t>
      </w:r>
      <w:r w:rsidR="0029606A" w:rsidRPr="002A770C">
        <w:rPr>
          <w:rFonts w:ascii="Arial" w:hAnsi="Arial" w:cs="Arial"/>
          <w:sz w:val="22"/>
          <w:szCs w:val="22"/>
        </w:rPr>
        <w:t>z</w:t>
      </w:r>
      <w:r w:rsidR="00520165" w:rsidRPr="002A770C">
        <w:rPr>
          <w:rFonts w:ascii="Arial" w:hAnsi="Arial" w:cs="Arial"/>
          <w:sz w:val="22"/>
          <w:szCs w:val="22"/>
        </w:rPr>
        <w:t xml:space="preserve">amówień </w:t>
      </w:r>
      <w:r w:rsidR="0029606A" w:rsidRPr="002A770C">
        <w:rPr>
          <w:rFonts w:ascii="Arial" w:hAnsi="Arial" w:cs="Arial"/>
          <w:sz w:val="22"/>
          <w:szCs w:val="22"/>
        </w:rPr>
        <w:t>p</w:t>
      </w:r>
      <w:r w:rsidR="00520165" w:rsidRPr="002A770C">
        <w:rPr>
          <w:rFonts w:ascii="Arial" w:hAnsi="Arial" w:cs="Arial"/>
          <w:sz w:val="22"/>
          <w:szCs w:val="22"/>
        </w:rPr>
        <w:t xml:space="preserve">ublicznych </w:t>
      </w:r>
      <w:r w:rsidRPr="002A770C">
        <w:rPr>
          <w:rFonts w:ascii="Arial" w:hAnsi="Arial" w:cs="Arial"/>
          <w:sz w:val="22"/>
          <w:szCs w:val="22"/>
        </w:rPr>
        <w:t>(</w:t>
      </w:r>
      <w:proofErr w:type="spellStart"/>
      <w:r w:rsidRPr="002A770C">
        <w:rPr>
          <w:rFonts w:ascii="Arial" w:hAnsi="Arial" w:cs="Arial"/>
          <w:sz w:val="22"/>
          <w:szCs w:val="22"/>
        </w:rPr>
        <w:t>t.j</w:t>
      </w:r>
      <w:proofErr w:type="spellEnd"/>
      <w:r w:rsidRPr="002A770C">
        <w:rPr>
          <w:rFonts w:ascii="Arial" w:hAnsi="Arial" w:cs="Arial"/>
          <w:sz w:val="22"/>
          <w:szCs w:val="22"/>
        </w:rPr>
        <w:t>. Dz. U. z 2022r. poz. 1710)</w:t>
      </w:r>
      <w:r w:rsidR="00BE7BFD" w:rsidRPr="002A770C">
        <w:rPr>
          <w:rFonts w:ascii="Arial" w:hAnsi="Arial" w:cs="Arial"/>
          <w:sz w:val="22"/>
          <w:szCs w:val="22"/>
        </w:rPr>
        <w:t xml:space="preserve">, </w:t>
      </w:r>
      <w:r w:rsidR="00D9049C" w:rsidRPr="002A770C">
        <w:rPr>
          <w:rFonts w:ascii="Arial" w:hAnsi="Arial" w:cs="Arial"/>
          <w:sz w:val="22"/>
          <w:szCs w:val="22"/>
        </w:rPr>
        <w:t>udostępnia</w:t>
      </w:r>
      <w:r w:rsidR="00BE7BFD" w:rsidRPr="002A770C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2A770C">
        <w:rPr>
          <w:rFonts w:ascii="Arial" w:hAnsi="Arial" w:cs="Arial"/>
          <w:sz w:val="22"/>
          <w:szCs w:val="22"/>
        </w:rPr>
        <w:t>pecyfikacji Warunków Zamówienia (</w:t>
      </w:r>
      <w:r w:rsidR="0012774F" w:rsidRPr="002A770C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2A770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2A770C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2A770C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2A770C">
        <w:rPr>
          <w:rFonts w:ascii="Arial" w:hAnsi="Arial" w:cs="Arial"/>
          <w:sz w:val="22"/>
          <w:szCs w:val="22"/>
        </w:rPr>
        <w:t>wraz z wyjaśnieniami</w:t>
      </w:r>
      <w:r w:rsidR="0012774F" w:rsidRPr="002A770C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  <w:r w:rsidRPr="002A770C">
        <w:rPr>
          <w:rFonts w:ascii="Arial" w:hAnsi="Arial" w:cs="Arial"/>
          <w:b/>
          <w:sz w:val="22"/>
          <w:szCs w:val="22"/>
        </w:rPr>
        <w:t>Uprzejmie proszę o udzielenie wyjaśnień do w/w postępowania – pakiet nr 2:</w:t>
      </w: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1.  [dotyczy zał. Nr 2, pkt. 3] – W związku z tym, iż w opisie wymaganych parametrów użyte zostały nazwy handlowe jednego z producentów, zwracamy się z zapytaniem czy dopuścicie Państwo echokardiograf renomowanego producenta posiadającego automatyczną optymalizację obrazu w trybie 2D oraz w trybie </w:t>
      </w:r>
      <w:proofErr w:type="spellStart"/>
      <w:r w:rsidRPr="002A770C">
        <w:rPr>
          <w:rFonts w:ascii="Arial" w:hAnsi="Arial" w:cs="Arial"/>
          <w:sz w:val="22"/>
          <w:szCs w:val="22"/>
        </w:rPr>
        <w:t>dopplera</w:t>
      </w:r>
      <w:proofErr w:type="spellEnd"/>
      <w:r w:rsidRPr="002A770C">
        <w:rPr>
          <w:rFonts w:ascii="Arial" w:hAnsi="Arial" w:cs="Arial"/>
          <w:sz w:val="22"/>
          <w:szCs w:val="22"/>
        </w:rPr>
        <w:t>, jednak o innej nazwie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85319" w:rsidRPr="002A770C" w:rsidRDefault="00D85319" w:rsidP="00D8531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echokardiograf renomowanego producenta posiadającego automatyczną optymalizację obrazu z trybie 2D oraz w trybie Dopplera, o innej nazwie, spełniającego parametry równoważne lub wyższe.</w:t>
      </w: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2.  [dotyczy zał. Nr 2, pkt. 4] – Czy dopuścicie Państwo do przetargu echokardiograf posiadający możliwość eksportu badań w formacie AVI oraz </w:t>
      </w:r>
      <w:proofErr w:type="spellStart"/>
      <w:r w:rsidRPr="002A770C">
        <w:rPr>
          <w:rFonts w:ascii="Arial" w:hAnsi="Arial" w:cs="Arial"/>
          <w:sz w:val="22"/>
          <w:szCs w:val="22"/>
        </w:rPr>
        <w:t>jpeg</w:t>
      </w:r>
      <w:proofErr w:type="spellEnd"/>
      <w:r w:rsidRPr="002A770C">
        <w:rPr>
          <w:rFonts w:ascii="Arial" w:hAnsi="Arial" w:cs="Arial"/>
          <w:sz w:val="22"/>
          <w:szCs w:val="22"/>
        </w:rPr>
        <w:t xml:space="preserve"> na pendrive?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85319" w:rsidRPr="002A770C" w:rsidRDefault="00D85319" w:rsidP="00D85319">
      <w:pPr>
        <w:spacing w:after="120"/>
        <w:jc w:val="both"/>
        <w:rPr>
          <w:sz w:val="24"/>
          <w:szCs w:val="24"/>
        </w:rPr>
      </w:pPr>
      <w:r w:rsidRPr="002A770C">
        <w:rPr>
          <w:sz w:val="24"/>
          <w:szCs w:val="24"/>
        </w:rPr>
        <w:lastRenderedPageBreak/>
        <w:t>Zamawiający dopuszcza do przetargu echokardiograf posiadający możliwość eksportu badań w formacie AVI oraz JPG na pendrive.</w:t>
      </w: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3.  [dotyczy zał. Nr 2, pkt. 6]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85319" w:rsidRPr="002A770C" w:rsidRDefault="00D85319" w:rsidP="00D8531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4.  [dotyczy zał. Nr 2, pkt. 7]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85319" w:rsidRPr="002A770C" w:rsidRDefault="00D85319" w:rsidP="00D85319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5.  [dotyczy zał. Nr 2, pkt. 8]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85319" w:rsidRPr="002A770C" w:rsidRDefault="00D85319" w:rsidP="00D85319">
      <w:pPr>
        <w:spacing w:after="120"/>
        <w:jc w:val="both"/>
        <w:rPr>
          <w:sz w:val="24"/>
          <w:szCs w:val="24"/>
        </w:rPr>
      </w:pPr>
      <w:r w:rsidRPr="002A770C">
        <w:rPr>
          <w:sz w:val="24"/>
          <w:szCs w:val="24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6.  [dotyczy zał. Nr 2, pkt. 9]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C3A7C" w:rsidRPr="002A770C" w:rsidRDefault="007C3A7C" w:rsidP="007C3A7C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7.  [dotyczy zał. Nr 2, pkt. 10]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C3A7C" w:rsidRPr="002A770C" w:rsidRDefault="007C3A7C" w:rsidP="007C3A7C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8.  [dotyczy zał. Nr 2, pkt. 12] – W związku z tym, iż w opisie wymaganych parametrów użyte zostały nazwy handlowe jednego z producentów, zwracamy się z zapytaniem czy dopuścicie Państwo echokardiograf renomowanego producenta posiadającego opisane opcje, opisane innymi nazwami handlowymi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C3A7C" w:rsidRPr="002A770C" w:rsidRDefault="007C3A7C" w:rsidP="007C3A7C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posiadającego opisane opcje, opisane innymi nazwami handlowymi, spełniającego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9. [dotyczy zał. Nr 2, pkt. 13] – Czy dopuścicie Państwo do przetargu echokardiograf renomowanego producenta posiadający głowicę sektorową o liczbie elementów piezoelektrycznych 64 ?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C3A7C" w:rsidRPr="002A770C" w:rsidRDefault="007C3A7C" w:rsidP="007C3A7C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posiadający głowicę sektorową o liczbie elementów piezoelektrycznych 64, spełniający parametry równoważne lub wyższe.</w:t>
      </w:r>
    </w:p>
    <w:p w:rsidR="00D85319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D85319" w:rsidP="00687935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10</w:t>
      </w:r>
      <w:r w:rsidR="00687935" w:rsidRPr="002A770C">
        <w:rPr>
          <w:rFonts w:ascii="Arial" w:hAnsi="Arial" w:cs="Arial"/>
          <w:sz w:val="22"/>
          <w:szCs w:val="22"/>
        </w:rPr>
        <w:t>.  [dotyczy zał. Nr 2, pkt. 2]– Czy dopuścicie Państwo do przetargu echokardiograf renomowanego producenta o większej niż 15” przekątnej monitora ?</w:t>
      </w:r>
    </w:p>
    <w:p w:rsidR="00BE7BFD" w:rsidRPr="002A770C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D85319" w:rsidRPr="002A770C" w:rsidRDefault="00D85319" w:rsidP="00D8531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C3A7C" w:rsidRPr="002A770C" w:rsidRDefault="007C3A7C" w:rsidP="007C3A7C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dopuszcza do przetargu echokardiograf renomowanego producenta o większej niż 15” przekątnej monitora, spełniający parametry równoważne lub wyższe.</w:t>
      </w:r>
    </w:p>
    <w:p w:rsidR="00687935" w:rsidRPr="002A770C" w:rsidRDefault="00687935" w:rsidP="0052016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520165">
      <w:pPr>
        <w:jc w:val="both"/>
        <w:rPr>
          <w:rFonts w:ascii="Arial" w:hAnsi="Arial" w:cs="Arial"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  <w:r w:rsidRPr="002A770C">
        <w:rPr>
          <w:rFonts w:ascii="Arial" w:hAnsi="Arial" w:cs="Arial"/>
          <w:b/>
          <w:sz w:val="22"/>
          <w:szCs w:val="22"/>
        </w:rPr>
        <w:t>Załącznik nr 3 OPZ</w:t>
      </w: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  <w:r w:rsidRPr="002A770C">
        <w:rPr>
          <w:rFonts w:ascii="Arial" w:hAnsi="Arial" w:cs="Arial"/>
          <w:b/>
          <w:sz w:val="22"/>
          <w:szCs w:val="22"/>
        </w:rPr>
        <w:t xml:space="preserve">Pakiet nr. 1  APARAT USG – 1szt </w:t>
      </w: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Pyt. 1 pkt 3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procedury przetargowej aparat renomowanego producenta z liczbą kanałów cyfrowych ponad 1 146 000?</w:t>
      </w:r>
    </w:p>
    <w:p w:rsidR="00E70A31" w:rsidRPr="002A770C" w:rsidRDefault="00E70A31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E70A31" w:rsidP="0068793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E70A31" w:rsidRPr="002A770C" w:rsidRDefault="00E70A31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Pyt. 2 pkt 8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dopuści do procedury przetargowej aparat renomowanego producenta z panelem dotykowym o przekątnej ponad 10cali, bez regulacji nachylenia? </w:t>
      </w:r>
    </w:p>
    <w:p w:rsidR="00687935" w:rsidRPr="002A770C" w:rsidRDefault="00687935" w:rsidP="00687935">
      <w:pPr>
        <w:jc w:val="both"/>
        <w:rPr>
          <w:rFonts w:ascii="Arial" w:hAnsi="Arial" w:cs="Arial"/>
          <w:b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/>
          <w:sz w:val="22"/>
          <w:szCs w:val="22"/>
        </w:rPr>
      </w:pP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Pyt. 3 pkt 13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procedury przetargowej aparat renomowanego producenta z zakresem częstotliwości pracy 1-18MHz?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Pyt. 4 pkt 23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procedury przetargowej aparat renomowanego producenta z głowicą liniową, szerokopasmową, wysokoczęstotliwościową typu „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hokey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” o zakresie częstotliwości pracy 3-16MHz? 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Załącznik nr 3 OPZ,  Pakiet nr. 1  APARAT USG – 1szt 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Pytanie 1 dotyczy pkt. 23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wymaga głowicy hokejowej do badań noworodków, również wcześniaków. Prosimy zatem o wyjaśnienie, czy Zamawiający będzie wymagał głowicy liniowej hokejowej o zakresie pracy częstotliwości 3-22 MHz i szerokości skanu 25-26 mm?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Pytanie 2 dotyczy pkt. 24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Zamawiający wymaga głowicy typu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microconvex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do badań noworodków, czy zatem Zamawiający będzie wymagał głowicy szerokopasmowej o częstotliwości 3-12 MHz, ilości elementów 128 i kącie skanowania 91°?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Pytanie 3 dotyczy pkt. 25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wymaga głowicy kardiologicznej do badań noworodków, czy zatem Zamawiający będzie wymagał głowicy kardiologicznej  neonatologicznej o częstotliwości 4-12 MHz, ilości elementów 96 i kącie skanowania 90° z funkcją powiększenia kursora pomiarowego na osobnym ekranie bez użycia funkcji zoom. Takie rozwiązanie pozwoli na wykonanie dokładnych pomiarów.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lastRenderedPageBreak/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Pytanie 4 dotyczy pkt. 26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Wykonywanie badań noworodków, w tym również wcześniaków wymaga głowicy liniowej o wysokich częstotliwościach i wąskim czole. Prosimy zatem o wyjaśnienie, czy Zamawiający będzie wymagał głowicy o zakresie pracy 4-18 MHz, minimum 280 elementach oraz szerokości skanu 37-38 mm?</w:t>
      </w: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687935" w:rsidRPr="002A770C" w:rsidRDefault="00687935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687935" w:rsidRPr="002A770C" w:rsidRDefault="00791C22" w:rsidP="00687935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Dotyczy pakietu nr 1, punkt 3 parametry techniczne. Czy zamawiający dopuści wysokiej klasy aparat USG renomowanego producenta o ilości kanałów przetwarzania 3 670 016. Niewielka różnica nie wpływa na jakość urządzenia, a pozwala na złożenie konkurencyjnej oferty.</w:t>
      </w:r>
    </w:p>
    <w:p w:rsidR="00791C22" w:rsidRPr="002A770C" w:rsidRDefault="00791C22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 w:hint="eastAsia"/>
          <w:b/>
          <w:bCs/>
          <w:sz w:val="22"/>
          <w:szCs w:val="22"/>
        </w:rPr>
        <w:t>1. Dotyczy pkt. 8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Czy Zamawiający dopuści do postępowania aparat ultrasonograficzny renomowanego japońskiego producenta z panelem dotykowym o przekątnej 10,1” bez możliwości regulacji nachylenia panelu dotykowego?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 w:hint="eastAsia"/>
          <w:b/>
          <w:bCs/>
          <w:sz w:val="22"/>
          <w:szCs w:val="22"/>
        </w:rPr>
        <w:t>2. Dotyczy pkt. 11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Czy Zamawiający dopuści do postępowania aparat ultrasonograficzny renomowanego japońskiego producenta wyposażony w fabrycznie wbudowany dysk HHD o pojemności 500GB?.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 w:hint="eastAsia"/>
          <w:b/>
          <w:bCs/>
          <w:sz w:val="22"/>
          <w:szCs w:val="22"/>
        </w:rPr>
        <w:t>3. Dotyczy „opis techniczno-jakościowy”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 xml:space="preserve">Prosimy o potwierdzenie że Zamawiający będzie wymagał aparatu ultrasonograficznego wyposażonego w minimum 6 pasm częstotliwości obrazowania harmonicznego dostępnych na wszystkich oferowanych głowicach </w:t>
      </w:r>
      <w:proofErr w:type="spellStart"/>
      <w:r w:rsidRPr="002A770C">
        <w:rPr>
          <w:rFonts w:ascii="Arial" w:hAnsi="Arial" w:cs="Arial" w:hint="eastAsia"/>
          <w:bCs/>
          <w:sz w:val="22"/>
          <w:szCs w:val="22"/>
        </w:rPr>
        <w:t>microconvex</w:t>
      </w:r>
      <w:proofErr w:type="spellEnd"/>
      <w:r w:rsidRPr="002A770C">
        <w:rPr>
          <w:rFonts w:ascii="Arial" w:hAnsi="Arial" w:cs="Arial" w:hint="eastAsia"/>
          <w:bCs/>
          <w:sz w:val="22"/>
          <w:szCs w:val="22"/>
        </w:rPr>
        <w:t xml:space="preserve"> oraz liniowej.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 w:hint="eastAsia"/>
          <w:b/>
          <w:bCs/>
          <w:sz w:val="22"/>
          <w:szCs w:val="22"/>
        </w:rPr>
        <w:t>4. Dotyczy „opis techniczno-jakościowy”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Prosimy o potwierdzenie że Zamawiający będzie wymagał przeszkolenia personelu medycznego (sześciu osób) w ramach warsztatów ultrasonograficznych posiadających akredytację Polskiego Towarzystwa Ultrasonograficznego oraz zakończonych przyznaniem certyfikatu umiejętności i punkty Okręgowej Izby Lekarskie? Zajęcia praktyczne powinny zajmować przynajmniej 16 godzin.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 w:hint="eastAsia"/>
          <w:b/>
          <w:bCs/>
          <w:sz w:val="22"/>
          <w:szCs w:val="22"/>
        </w:rPr>
        <w:t>5. Dotyczy „opis techniczno-jakościowy”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Czy zamawiający zgodzi się punktować dodatkowo termin dostawy zgodnie ze wzorem: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- dostawa w terminie powyżej 45 dni - 0pkt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- dostawa w terminie do 30 dni - 10pkt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- dostawa w terminie do 20 dni - 20pkt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- dostawa w terminie do 7 dni - 30pkt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- dostawa w terminie do 1 dzień - 40pkt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885922" w:rsidRPr="002A770C" w:rsidRDefault="00885922" w:rsidP="00C06409">
      <w:pPr>
        <w:jc w:val="both"/>
        <w:rPr>
          <w:rFonts w:ascii="Arial" w:hAnsi="Arial" w:cs="Arial"/>
          <w:bCs/>
          <w:sz w:val="22"/>
          <w:szCs w:val="22"/>
        </w:rPr>
      </w:pPr>
    </w:p>
    <w:p w:rsidR="00885922" w:rsidRPr="002A770C" w:rsidRDefault="00885922" w:rsidP="00C06409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6. Opis techniczno-jakościowy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 xml:space="preserve">Zamawiający chce kupić aparat klasy Premium, w którym nacisk kładzie między innymi na jakość i skuteczność badań dopplerowskich. Czy w związku z tym Zamawiający będzie wymagał, żeby aparat USG miał możliwość jednoczesnego (w czasie rzeczywistym) uzyskania spectrum przepływu z dwóch niezależnych bramek dopplerowskich? </w:t>
      </w: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 xml:space="preserve">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7. Opis techniczno-jakościowy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 xml:space="preserve">Prosimy o potwierdzenie że Zamawiający będzie wymagał aparatu ultrasonograficznego wyposażonego w minimum 6 pasm częstotliwości obrazowania harmonicznego dostępnych na wszystkich oferowanych głowicach.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8. Opis techniczno-jakościowy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 xml:space="preserve">Zamawiający chce kupić aparat klasy Premium, w którym nacisk kładzie między innymi na jakość badań jamy brzusznej. Czy w związku z tym Zamawiający będzie wymagał, żeby aparat USG był wyposażony w głowicę </w:t>
      </w:r>
      <w:proofErr w:type="spellStart"/>
      <w:r w:rsidRPr="002A770C">
        <w:rPr>
          <w:rFonts w:ascii="Arial" w:hAnsi="Arial" w:cs="Arial" w:hint="eastAsia"/>
          <w:bCs/>
          <w:sz w:val="22"/>
          <w:szCs w:val="22"/>
        </w:rPr>
        <w:t>microconvex</w:t>
      </w:r>
      <w:proofErr w:type="spellEnd"/>
      <w:r w:rsidRPr="002A770C">
        <w:rPr>
          <w:rFonts w:ascii="Arial" w:hAnsi="Arial" w:cs="Arial" w:hint="eastAsia"/>
          <w:bCs/>
          <w:sz w:val="22"/>
          <w:szCs w:val="22"/>
        </w:rPr>
        <w:t xml:space="preserve"> zbudowaną w technologii matrycowej oraz złożonej z 960 elementów piezoelektrycznych?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C06409" w:rsidRPr="002A770C" w:rsidRDefault="00C06409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9. Opis techniczno-jakościowy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Zamawiający zamierza zakupić aparat wyposażony w najnowsze rozwiązania technologiczne dostępne na rynku. Prosimy zatem o potwierdzenie że Zamawiający będzie wymagał aparatu ultrasonograficznego, którego konstrukcja oraz oprogramowanie zostały wprowadzone do produkcji nie wcześniej niż w 2019 roku?</w:t>
      </w: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10. Opis techniczno-jakościowy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lastRenderedPageBreak/>
        <w:t>Czy Zamawiający nie uważa, że nowoczesny ultrasonograf wysokiej klasy przeznaczony między innymi do badań w kardiologicznych powinien posiadać obrazowanie w trybie M-</w:t>
      </w:r>
      <w:proofErr w:type="spellStart"/>
      <w:r w:rsidRPr="002A770C">
        <w:rPr>
          <w:rFonts w:ascii="Arial" w:hAnsi="Arial" w:cs="Arial" w:hint="eastAsia"/>
          <w:bCs/>
          <w:sz w:val="22"/>
          <w:szCs w:val="22"/>
        </w:rPr>
        <w:t>mode</w:t>
      </w:r>
      <w:proofErr w:type="spellEnd"/>
      <w:r w:rsidRPr="002A770C">
        <w:rPr>
          <w:rFonts w:ascii="Arial" w:hAnsi="Arial" w:cs="Arial" w:hint="eastAsia"/>
          <w:bCs/>
          <w:sz w:val="22"/>
          <w:szCs w:val="22"/>
        </w:rPr>
        <w:t xml:space="preserve"> anatomicznych z kilku kursorów jednocześnie w czasie rzeczywistym i z pamięci </w:t>
      </w:r>
      <w:proofErr w:type="spellStart"/>
      <w:r w:rsidRPr="002A770C">
        <w:rPr>
          <w:rFonts w:ascii="Arial" w:hAnsi="Arial" w:cs="Arial" w:hint="eastAsia"/>
          <w:bCs/>
          <w:sz w:val="22"/>
          <w:szCs w:val="22"/>
        </w:rPr>
        <w:t>Cienloop</w:t>
      </w:r>
      <w:proofErr w:type="spellEnd"/>
      <w:r w:rsidRPr="002A770C">
        <w:rPr>
          <w:rFonts w:ascii="Arial" w:hAnsi="Arial" w:cs="Arial" w:hint="eastAsia"/>
          <w:bCs/>
          <w:sz w:val="22"/>
          <w:szCs w:val="22"/>
        </w:rPr>
        <w:t>?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 w:hint="eastAsia"/>
          <w:bCs/>
          <w:sz w:val="22"/>
          <w:szCs w:val="22"/>
        </w:rPr>
        <w:t>Większość dostępnych aparatów na rynku posiada taki tryb obrazowanie który jest niezbędny wręcz w przypadku badania trudnych pacjentów w projekcji przymostkowej – pozwala na wyeliminowanie błędów pomiarowych jakie powstają w przypadku korzystania z klasycznego obrazowania M-</w:t>
      </w:r>
      <w:proofErr w:type="spellStart"/>
      <w:r w:rsidRPr="002A770C">
        <w:rPr>
          <w:rFonts w:ascii="Arial" w:hAnsi="Arial" w:cs="Arial" w:hint="eastAsia"/>
          <w:bCs/>
          <w:sz w:val="22"/>
          <w:szCs w:val="22"/>
        </w:rPr>
        <w:t>mode</w:t>
      </w:r>
      <w:proofErr w:type="spellEnd"/>
      <w:r w:rsidRPr="002A770C">
        <w:rPr>
          <w:rFonts w:ascii="Arial" w:hAnsi="Arial" w:cs="Arial" w:hint="eastAsia"/>
          <w:bCs/>
          <w:sz w:val="22"/>
          <w:szCs w:val="22"/>
        </w:rPr>
        <w:t>.</w:t>
      </w: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06409" w:rsidRPr="002A770C" w:rsidRDefault="00C06409" w:rsidP="00C064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C06409" w:rsidRPr="002A770C" w:rsidRDefault="00C06409" w:rsidP="00C06409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791C22" w:rsidRPr="002A770C" w:rsidRDefault="00791C22" w:rsidP="00687935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 </w:t>
      </w:r>
      <w:r w:rsidRPr="002A770C">
        <w:rPr>
          <w:rFonts w:ascii="Arial" w:hAnsi="Arial" w:cs="Arial"/>
          <w:b/>
          <w:bCs/>
          <w:sz w:val="22"/>
          <w:szCs w:val="22"/>
        </w:rPr>
        <w:t xml:space="preserve">Pytanie nr 1 dot. zestawienie parametrów technicznych – Pakiet nr 4, Tabela parametrów wymaganych pkt. 4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dopuszczenie do zaoferowania myjnię dezynfektor, w której grzałki elektryczne są umieszczone w komorze spustowej pod filtrami.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Proponowane rozwiązanie jest korzystniejsze dla Zamawiającego , ponieważ umieszczenie grzałek całkowicie poza komorą mycia i komorą spustową jest wysoce nieergonomiczne i znacznie zawyża koszty zakupu oraz eksploatacji myjni. </w:t>
      </w:r>
    </w:p>
    <w:p w:rsidR="00BD1107" w:rsidRPr="002A770C" w:rsidRDefault="00BD1107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BD1107" w:rsidRPr="002A770C" w:rsidRDefault="00BD1107" w:rsidP="00BD110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BD1107" w:rsidRPr="002A770C" w:rsidRDefault="00BD1107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OPZ.</w:t>
      </w:r>
    </w:p>
    <w:p w:rsidR="00BD1107" w:rsidRPr="002A770C" w:rsidRDefault="00BD1107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2 dot. zestawienie parametrów technicznych – Pakiet nr 4, Tabela parametrów wymaganych pkt. 6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dopuszczenie do zaoferowania myjnię dezynfektor z dwoma punktami świetlnymi LED w komorze o barwie białej.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Stan pracy urządzenia prezentowany dużym ekranie 7” jest czytelny i bardzo wyraźny dla użytkownika, nie ma potrzeby wykorzystywania do tego celu źródła światła z komory. Oświetlenie komory ma przede wszystkim gwarantować obserwację poprawności procesów i wsadu myjni, natomiast opisane w SWZ kolorowe światła mogą jedynie zaburzyć jego podstawową funkcjonalność.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BD1107" w:rsidRPr="002A770C" w:rsidRDefault="00BD1107" w:rsidP="00BD110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BD1107" w:rsidRPr="002A770C" w:rsidRDefault="00BD1107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dopuszcza 2 punkty świetlne LED w komorze o barwie białej.</w:t>
      </w:r>
    </w:p>
    <w:p w:rsidR="00BD1107" w:rsidRPr="002A770C" w:rsidRDefault="00BD1107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3 dot. zestawienie parametrów technicznych – Pakiet nr 4, Tabela parametrów wymaganych pkt. 7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zmianę brzmienia obecnego zapisu z </w:t>
      </w:r>
      <w:r w:rsidRPr="002A770C">
        <w:rPr>
          <w:rFonts w:ascii="Arial" w:hAnsi="Arial" w:cs="Arial"/>
          <w:b/>
          <w:bCs/>
          <w:sz w:val="22"/>
          <w:szCs w:val="22"/>
        </w:rPr>
        <w:t xml:space="preserve">„Drzwi przesuwane w płaszczyźnie pionowej, całkowicie przeszklone, wykonane z podwójnego szkła HST…” </w:t>
      </w:r>
      <w:r w:rsidRPr="002A770C">
        <w:rPr>
          <w:rFonts w:ascii="Arial" w:hAnsi="Arial" w:cs="Arial"/>
          <w:bCs/>
          <w:sz w:val="22"/>
          <w:szCs w:val="22"/>
        </w:rPr>
        <w:t xml:space="preserve">na </w:t>
      </w:r>
      <w:r w:rsidRPr="002A770C">
        <w:rPr>
          <w:rFonts w:ascii="Arial" w:hAnsi="Arial" w:cs="Arial"/>
          <w:b/>
          <w:bCs/>
          <w:sz w:val="22"/>
          <w:szCs w:val="22"/>
        </w:rPr>
        <w:t xml:space="preserve">„Drzwi przesuwane w płaszczyźnie pionowej, całkowicie przeszklone, wykonane z podwójnego szkła </w:t>
      </w:r>
      <w:bookmarkStart w:id="0" w:name="_GoBack"/>
      <w:r w:rsidRPr="002A770C">
        <w:rPr>
          <w:rFonts w:ascii="Arial" w:hAnsi="Arial" w:cs="Arial"/>
          <w:b/>
          <w:bCs/>
          <w:sz w:val="22"/>
          <w:szCs w:val="22"/>
        </w:rPr>
        <w:t>hart</w:t>
      </w:r>
      <w:bookmarkEnd w:id="0"/>
      <w:r w:rsidRPr="002A770C">
        <w:rPr>
          <w:rFonts w:ascii="Arial" w:hAnsi="Arial" w:cs="Arial"/>
          <w:b/>
          <w:bCs/>
          <w:sz w:val="22"/>
          <w:szCs w:val="22"/>
        </w:rPr>
        <w:t xml:space="preserve">owanego…”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Rodzaj szkła, który jest opisany przez Zamawiającego nie istnieje. Sam skrót HST (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eng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>. HEAT SOAK TEST) odnosi się do jednego z rodzajów testu jakim można poddać szkło hartowane, a nie do samego rodzaju szkła. Należy również zauważyć, że test HST zgodnie z europejską normą EN 14179-1 przeprowadza się dla szkła tylko w branży budowlanej - dla szyb umieszczanych na wysokościach. Preferowanie zatem tego rodzaju testów dla szkła myjni dezynfektorów narzędziowych nie znajduje uzasadnienia praktycznego oraz merytorycznego w normie PN-EN ISO 15883 – zgodności z którą dla oferowanej myjni wymaga Zamawiający w pkt. 42.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0B2B0B" w:rsidRPr="002A770C" w:rsidRDefault="000B2B0B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6F65CC" w:rsidRPr="002A770C" w:rsidRDefault="006F65CC" w:rsidP="006F65C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lastRenderedPageBreak/>
        <w:t>Stanowisko Zamawiającego:</w:t>
      </w:r>
    </w:p>
    <w:p w:rsidR="006F65CC" w:rsidRPr="002A770C" w:rsidRDefault="006F65CC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Zamawiający zmienia zapis na: „Drzwi przesuwne w płaszczyźnie pionowej, całkowicie przeszklone, wykonane z podwójnego szkła hartowanego. </w:t>
      </w:r>
    </w:p>
    <w:p w:rsidR="006F65CC" w:rsidRPr="002A770C" w:rsidRDefault="006F65CC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4 dot. zestawienie parametrów technicznych – Pakiet nr 4, Tabela parametrów wymaganych pkt. 13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dopuści do zaoferowania myjnię wyposażoną po stronie wyładowczej w czytelny ekran o wielkości 3,4’’ z panelem dotykowym?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To strona załadowcza myjni jest stroną po której odbywa się jej sterowanie oraz odczyt istotnych parametrów pracy. Po stronie wyładowczej z punktu widzenia użytkownika istotny jest ewentualnie czas pozostały do końca cyklu, a taka wartość z powodzeniem może być prezentowana właśnie na ekranie o wielkości 3,4’’. Stosowanie dużych ekranów po obu stronach urządzenia nie ma uzasadnienia i jest rozwiązaniem niepotrzebnie zawyżającym koszt zakupu oraz eksploatacji myjni. </w:t>
      </w:r>
    </w:p>
    <w:p w:rsidR="00EB74BE" w:rsidRPr="002A770C" w:rsidRDefault="00EB74BE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EB74BE" w:rsidRPr="002A770C" w:rsidRDefault="00EB74BE" w:rsidP="00EB74B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EB74BE" w:rsidRPr="002A770C" w:rsidRDefault="00EB74BE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dopuszcza myjnię wyposażoną po stronie wyładowczej w czytelny ekran o wielkości 3,4 „ z panelem dotykowym.</w:t>
      </w:r>
    </w:p>
    <w:p w:rsidR="00EB74BE" w:rsidRPr="002A770C" w:rsidRDefault="00EB74BE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5 dot. zestawienie parametrów technicznych – Pakiet nr 4, Tabela parametrów wymaganych pkt. 25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odstąpienie od wymogu opisanego w pkt. 25 tabeli.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 punktu widzenia użytkownika parametr ten jest całkowicie bezzasadny. Każdy z wiodących producentów myjni dezynfektorów posiada własne skuteczne systemy diagnostyczne z których korzysta serwis. Opisywanie szczegółowo tego typu rozwiązań w zestawieniu parametrów funkcjonalnych myjni nie jest korzystne dla Zamawiającego.</w:t>
      </w:r>
    </w:p>
    <w:p w:rsidR="00790264" w:rsidRPr="002A770C" w:rsidRDefault="00790264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0264" w:rsidRPr="002A770C" w:rsidRDefault="00790264" w:rsidP="007902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790264" w:rsidRPr="002A770C" w:rsidRDefault="00790264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nie odstępuje od wymogu opisanego w pkt 25.</w:t>
      </w:r>
    </w:p>
    <w:p w:rsidR="00790264" w:rsidRPr="002A770C" w:rsidRDefault="00790264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6 dot. zestawienie parametrów technicznych – Pakiet nr 4, Tabela parametrów wymaganych pkt. 33 tabeli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dopuszczenie do zaoferowania myjnię wyposażoną w 4 pompy dozujące środki chemiczne, każda pompa z możliwością nastawy w mililitrach środka chemicznego bezpośrednio z panelu sterującego dla każdego programu oddzielnie.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Proponowane rozwiązanie jest równoważne z wymaganiami Zamawiającego.</w:t>
      </w:r>
    </w:p>
    <w:p w:rsidR="00466493" w:rsidRPr="002A770C" w:rsidRDefault="00466493" w:rsidP="0046649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66493" w:rsidRPr="002A770C" w:rsidRDefault="00466493" w:rsidP="0046649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466493" w:rsidRPr="002A770C" w:rsidRDefault="00466493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dopuszcza.</w:t>
      </w:r>
    </w:p>
    <w:p w:rsidR="00466493" w:rsidRPr="002A770C" w:rsidRDefault="00466493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7 dot. zestawienie parametrów technicznych – Pakiet nr 4, Tabela parametrów wymaganych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Prosimy o doprecyzowanie czy dla wydajnej i ekonomicznej pracy myjni Zamawiający wymaga aby urządzenie było wyposażone w system wstępnego podgrzewania wody? System składający się z dwóch bojlerów (zbiorników) umieszczonych nad komorą mycia nie będących jej częścią. Zbiorniki wyposażone w niezależne systemy podgrzewania z własną grzałką oraz zabezpieczeniami służące do podgrzewania wody demineralizowanej oraz zimnej?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Wyposażenie myjni o pojemności 15 tac DIN w systemy wstępnego podgrzewania wody stanowi obecnie standard w jednostkach służby zdrowia. Dodatkowo, wysoka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operatywa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i duży obieg narzędzi w szpitalu w pełni uzasadnia potrzebę zastosowania systemu wstępnego podgrzewania wody, a co za tym idzie skrócenie czasu cykli mycia i dezynfekcji. System taki redukuje przede wszystkim czas przeprowadzanych procesów oraz zmniejsza zużycie energii </w:t>
      </w:r>
      <w:r w:rsidRPr="002A770C">
        <w:rPr>
          <w:rFonts w:ascii="Arial" w:hAnsi="Arial" w:cs="Arial"/>
          <w:bCs/>
          <w:sz w:val="22"/>
          <w:szCs w:val="22"/>
        </w:rPr>
        <w:lastRenderedPageBreak/>
        <w:t>elektrycznej. Wstępne podgrzewanie wody w myjni dezynfektorze umożliwia przeprowadzenie procesu w czasie nawet o 15 min krótszym. Dzięki systemowi odzysku ciepła zredukowane zostaje także zużycie energii potrzebnej do podgrzewania wody w myjni.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466493" w:rsidRPr="002A770C" w:rsidRDefault="00466493" w:rsidP="0046649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466493" w:rsidRPr="002A770C" w:rsidRDefault="00466493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nie wymaga, ale dopuszcza.</w:t>
      </w:r>
    </w:p>
    <w:p w:rsidR="00466493" w:rsidRPr="002A770C" w:rsidRDefault="00466493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8 dot. zestawienie parametrów technicznych – Pakiet nr 4, Tabela parametrów wymaganych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wymaga aby prócz dwóch zbiorników (bojlerów) do wstępnego podgrzewania wody myjnia była wyposażona również w trzeci zbiornik z zaworem szybkiego opróżniania, pełniącego funkcję zbiornika buforowego znacznie skracającego czas napełniania komory w fazach gdzie stosowana jest tylko woda zimna ?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W zależności od producenta, programów oraz poszczególnych faz cykli, myjnie dezynfektory o pojemności 15 tac DIN pobierają około 30-40L wody na jedno napełnienie komory. Napuszczenie takiej ilości bezpośrednio z wodociągu poprzez elektrozawór trwa dłuższy czas (kilka minut), natomiast w myjni wyposażonej w zbiornik buforowy takie napełnienie trwa kilka sekund, co powoduje znaczne skrócenie czasu trwania cykli.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466493" w:rsidRPr="002A770C" w:rsidRDefault="00466493" w:rsidP="0046649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466493" w:rsidRPr="002A770C" w:rsidRDefault="00466493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nie wymaga, ale dopuszcza.</w:t>
      </w:r>
    </w:p>
    <w:p w:rsidR="00612E1F" w:rsidRPr="002A770C" w:rsidRDefault="00612E1F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9 dot. zestawienie parametrów technicznych – Pakiet nr 4, Tabela parametrów wymaganych pkt. 54-62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dopuszczenie do zaoferowania myjni wyposażonej w wózek do mycia narzędzi chirurgii małoinwazyjnej (laparoskopii) o poniższych parametrach: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Wózek 3 poziomowy,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poziom pierwszy wyposażony w 78 przyłączy w tym 28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LuerLock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, 18 przyłączy na elastycznych wężykach, 20 przyłączy na instrumenty sztywne kanałowe, 12 dysz iniekcyjnych na różnego rodzaju rury,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− pozostałe dwa poziomy na tace narzędziowe. Wymiary użytkowe każdego z poziomów to 610x750x80 mm (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SxGxW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),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pojemność 2 zestawy do chirurgii małoinwazyjnej (laparoskopii),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przyłącze do suszenia gorącym powietrzem,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wyposażony w system automatycznej identyfikacji,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− taca z uchwytami na 2 optyki sztywne, z zamykaną pokrywą, gdzie boki tacy wykonane są z perforowanej blachy a dno z drutu siatkowego 70x250x480 (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WxSxD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) – 1 szt. </w:t>
      </w:r>
    </w:p>
    <w:p w:rsidR="00E90C01" w:rsidRPr="002A770C" w:rsidRDefault="00E90C01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E90C01" w:rsidRPr="002A770C" w:rsidRDefault="00E90C01" w:rsidP="00E90C0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E90C01" w:rsidRPr="002A770C" w:rsidRDefault="00E90C01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wymaga, aby dno tacy na optyki było wykonane z perforowanej blachy zgodnie z OPZ.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10 dot. zestawienie parametrów technicznych – Pakiet nr 4, Tabela parametrów wymaganych pkt. 63-73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dopuszczenie do zaoferowania myjni wyposażonej w wózek do mycia narzędzi chirurgii oka o poniższych parametrach: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przyłącza do modułów wtryskowych,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dwa łatwo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demontowalne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ramiona natryskowe,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− 3 poziomy mycia,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poziom pierwszy wyposażony w 78 przyłączy w tym 28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LuerLock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, 18 przyłączy na elastycznych wężykach, 20 przyłączy na instrumenty sztywne kanałowe, 12 dysz iniekcyjnych na różnego rodzaju rury i złącza,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lastRenderedPageBreak/>
        <w:t>− pozostałe dwa poziomy na tace narzędziowe. Wymiary użytkowe każdego z poziomów to 610x750x80(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SxGxW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)mm,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wykonanie stal kwasoodporna 304 AISI oraz wytrzymałe tworzywo sztuczne,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przyłącze do suszenia gorącym powietrzem,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− wyposażony w system automatycznej identyfikacji. </w:t>
      </w:r>
    </w:p>
    <w:p w:rsidR="00446C1E" w:rsidRPr="002A770C" w:rsidRDefault="00446C1E" w:rsidP="00446C1E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46C1E" w:rsidRPr="002A770C" w:rsidRDefault="00446C1E" w:rsidP="00446C1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446C1E" w:rsidRPr="002A770C" w:rsidRDefault="00446C1E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dopuszcza.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11 dot. zestawienie parametrów technicznych – Pakiet nr 4, Tabela parametrów wymaganych pkt. 74-82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dopuści do zaoferowania tace spełniające podstawowe wymagania SWZ, z dnem wykonanym z siatki drucianej o perforacji 6x6mm co gwarantuje lepszą penetrację wodną. Tace o wymiarach 240x250x50 mm – 1szt. oraz 405x250x50 mm - 1szt.? </w:t>
      </w:r>
    </w:p>
    <w:p w:rsidR="008A49C6" w:rsidRPr="002A770C" w:rsidRDefault="008A49C6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46C1E" w:rsidRPr="002A770C" w:rsidRDefault="00446C1E" w:rsidP="00446C1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446C1E" w:rsidRPr="002A770C" w:rsidRDefault="00446C1E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Zgodnie z OPZ – podane wymiary perforacji siatki są niezbędne przy zabezpieczeniu mikro chirurgicznych narzędzi. </w:t>
      </w:r>
    </w:p>
    <w:p w:rsidR="00446C1E" w:rsidRPr="002A770C" w:rsidRDefault="00446C1E" w:rsidP="00791C2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Pytanie nr 12 dot. zapisów SWZ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Wnosimy o zmianę terminu zrealizowania zamówienia na: do 90 dni od daty podpisania umowy. 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Myjnie dezynfektory są urządzeniami produkowanymi dla konkretnego zamówienia tak, by optymalnie spełnić oczekiwania Zamawiającego w zakresie funkcjonalności i wyposażenia. Proces ich wytwarzania i konfigurowania dla konkretnego projektu jest procesem złożonym, a wydłużenie terminu realizacji zamówienia umożliwi złożenie ofert różnym dystrybutorom najwyższej jakości sprzętu medycznego.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5D501D" w:rsidRPr="002A770C" w:rsidRDefault="005D501D" w:rsidP="005D501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5D501D" w:rsidRPr="002A770C" w:rsidRDefault="005D501D" w:rsidP="00791C22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OPZ.</w:t>
      </w:r>
    </w:p>
    <w:p w:rsidR="005D501D" w:rsidRPr="002A770C" w:rsidRDefault="005D501D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1 (Dotyczy Załącznika nr 2 do SWZ, Pakiet nr 4, OPZ pkt. 12)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dopuści do oceny jako rozwiązanie równoważne – sterownik urządzenia po stronie załadowczej wyposażony w kolorowy dotykowy ekran sterowania o przekątnej ekranu 7 cali umieszczony nad komorą mycia? 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>Uzasadnienie: Proponowane rozwiązanie jest równoważne pod względem eksploatacyjnym do wymaganego (zapewnia pełną czytelność i łatwość obsługi).</w:t>
      </w: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>Tak, Zamawiający dopuszcza  sterownik urządzenia po stronie załadowczej wyposażony w kolorowy dotykowy ekran sterowania o przekątnej ekranu 7 cali umieszczony nad komorą mycia.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2 (Dotyczy Załącznika nr 2 do SWZ, Pakiet nr 4, OPZ pkt. 28)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oceny jako rozwiązanie równoważne – dwie pompy zgodnie z OPZ o łącznej wydajności 1000 l/min?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>Uzasadnienie: Proponowane rozwiązanie jest równoważne i zapewnia większą niż wymagana wydajność urządzenia zapewniając natrysk wody oddzielnie w ramiona natryskowe w myjni i dysze lub ramiona natryskowe w wózkach wsadowych.</w:t>
      </w: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lastRenderedPageBreak/>
        <w:t>Tak, Zamawiający dopuszcza, ale nie wymaga dwie pompy zgodnie z OPZ o łącznej wydajności 1000 l/min?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3 (Dotyczy Załącznika nr 2 do SWZ, Pakiet nr 4, OPZ pkt. 40)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t>Czy Zamawiający zezwoli na zaoferowanie myjni o wymiarach 900 x 990 x 2495 mm (</w:t>
      </w:r>
      <w:proofErr w:type="spellStart"/>
      <w:r w:rsidRPr="002A770C">
        <w:rPr>
          <w:rFonts w:ascii="Arial" w:hAnsi="Arial" w:cs="Arial"/>
          <w:bCs/>
          <w:iCs/>
          <w:sz w:val="22"/>
          <w:szCs w:val="22"/>
        </w:rPr>
        <w:t>SxGxW</w:t>
      </w:r>
      <w:proofErr w:type="spellEnd"/>
      <w:r w:rsidRPr="002A770C">
        <w:rPr>
          <w:rFonts w:ascii="Arial" w:hAnsi="Arial" w:cs="Arial"/>
          <w:bCs/>
          <w:iCs/>
          <w:sz w:val="22"/>
          <w:szCs w:val="22"/>
        </w:rPr>
        <w:t xml:space="preserve">)? 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Uzasadnienie: Wymiar ten stanowi różnicę zaledwie 3 cm w głębokości urządzenia, a obecne pomieszczenia centralnej </w:t>
      </w:r>
      <w:proofErr w:type="spellStart"/>
      <w:r w:rsidRPr="002A770C">
        <w:rPr>
          <w:rFonts w:ascii="Arial" w:hAnsi="Arial" w:cs="Arial"/>
          <w:bCs/>
          <w:i/>
          <w:iCs/>
          <w:sz w:val="22"/>
          <w:szCs w:val="22"/>
        </w:rPr>
        <w:t>sterylizatorni</w:t>
      </w:r>
      <w:proofErr w:type="spellEnd"/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 nie stanowią żadnej bariery architektonicznej dla montażu myjni o takiej głębokości.</w:t>
      </w: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t xml:space="preserve">Tak, Zamawiający dopuszcza myjnie o wymiarach 900 x 990 x 2495 mm 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4 (Dotyczy Załącznika nr 2 do SWZ, Pakiet nr 4, OPZ pkt. 44)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t xml:space="preserve">Czy w przypadku gdy Wykonawca zaoferuje myjnię dezynfektor która będzie posiadała możliwość podłączenia posiadanych i użytkowanych przez Zamawiającego wózków transportowych/załadowczych, Zamawiający odstąpi od wymogu dostarczenia wraz z urządzeniem 2 sztuk wózków transportowych? 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Uzasadnienie: Proponowane rozwiązanie umożliwia używanie posiadanych i użytkowanych przez Zamawiającego wózków transportowych/załadunkowych do oferowanej myjni. Pozwoli to na zaoszczędzenie miejsca w strefie brudnej i czystej Centralnej </w:t>
      </w:r>
      <w:proofErr w:type="spellStart"/>
      <w:r w:rsidRPr="002A770C">
        <w:rPr>
          <w:rFonts w:ascii="Arial" w:hAnsi="Arial" w:cs="Arial"/>
          <w:bCs/>
          <w:i/>
          <w:iCs/>
          <w:sz w:val="22"/>
          <w:szCs w:val="22"/>
        </w:rPr>
        <w:t>Sterylizatorni</w:t>
      </w:r>
      <w:proofErr w:type="spellEnd"/>
      <w:r w:rsidRPr="002A770C">
        <w:rPr>
          <w:rFonts w:ascii="Arial" w:hAnsi="Arial" w:cs="Arial"/>
          <w:bCs/>
          <w:i/>
          <w:iCs/>
          <w:sz w:val="22"/>
          <w:szCs w:val="22"/>
        </w:rPr>
        <w:t>, jednocześnie ułatwi personelowi znacząco pracę gdyż proponowana myjnia posiada możliwość stosowania wszystkich wózków wsadowych i transportowo/załadunkowych posiadanych przez Zamawiającego.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Tak, Zamawiający odstąpi od wymogu dostarczenia </w:t>
      </w:r>
      <w:proofErr w:type="spellStart"/>
      <w:r w:rsidRPr="002A770C">
        <w:rPr>
          <w:rFonts w:ascii="Arial" w:hAnsi="Arial" w:cs="Arial"/>
          <w:bCs/>
          <w:i/>
          <w:iCs/>
          <w:sz w:val="22"/>
          <w:szCs w:val="22"/>
        </w:rPr>
        <w:t>dostarczenia</w:t>
      </w:r>
      <w:proofErr w:type="spellEnd"/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 wraz z urządzeniem 2 sztuk wózków transportowych/ załadowczych jeżeli proponowane rozwiązanie umożliwia używanie posiadanych i użytkowanych przez Zamawiającego wózków transportowych/</w:t>
      </w:r>
      <w:r w:rsidR="005364ED" w:rsidRPr="002A770C">
        <w:rPr>
          <w:rFonts w:ascii="Arial" w:hAnsi="Arial" w:cs="Arial"/>
          <w:bCs/>
          <w:i/>
          <w:iCs/>
          <w:sz w:val="22"/>
          <w:szCs w:val="22"/>
        </w:rPr>
        <w:t>załadunkowych</w:t>
      </w:r>
      <w:r w:rsidRPr="002A770C">
        <w:rPr>
          <w:rFonts w:ascii="Arial" w:hAnsi="Arial" w:cs="Arial"/>
          <w:bCs/>
          <w:i/>
          <w:iCs/>
          <w:sz w:val="22"/>
          <w:szCs w:val="22"/>
        </w:rPr>
        <w:t>, które ma na wyposażeniu do oferowanej myjni.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5 (Dotyczy Załącznika nr 2 do SWZ, Pakiet nr 4, OPZ pkt. 49)</w:t>
      </w: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zezwoli na zaoferowanie modułowego wózka wsadowego o pojemności 15 tac DIN 1/1 z dwoma poziomami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demontowalnymi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>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2A770C">
        <w:rPr>
          <w:rFonts w:ascii="Arial" w:hAnsi="Arial" w:cs="Arial"/>
          <w:bCs/>
          <w:i/>
          <w:sz w:val="22"/>
          <w:szCs w:val="22"/>
        </w:rPr>
        <w:t xml:space="preserve">Uzasadnienie: Proponowany wózek posiada pełną kompatybilność z posiadanymi przez Zamawiającego myjniami-dezynfektorami a dodatkowo proponowana myjnia posiada pełną kompatybilność z posiadanymi przez Zamawiającego wózkami wsadowymi </w:t>
      </w:r>
      <w:r w:rsidRPr="002A770C">
        <w:rPr>
          <w:rFonts w:ascii="Arial" w:hAnsi="Arial" w:cs="Arial"/>
          <w:bCs/>
          <w:i/>
          <w:sz w:val="22"/>
          <w:szCs w:val="22"/>
        </w:rPr>
        <w:br/>
        <w:t>i transportowo/załadunkowymi..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Tak, Zamawiający dopuszcza  zaoferowanie modułowego wózka wsadowego o pojemności 15 tac DIN 1/1 z dwoma poziomami </w:t>
      </w:r>
      <w:proofErr w:type="spellStart"/>
      <w:r w:rsidRPr="002A770C">
        <w:rPr>
          <w:rFonts w:ascii="Arial" w:hAnsi="Arial" w:cs="Arial"/>
          <w:bCs/>
          <w:i/>
          <w:iCs/>
          <w:sz w:val="22"/>
          <w:szCs w:val="22"/>
        </w:rPr>
        <w:t>demontowalnymi</w:t>
      </w:r>
      <w:proofErr w:type="spellEnd"/>
      <w:r w:rsidRPr="002A770C">
        <w:rPr>
          <w:rFonts w:ascii="Arial" w:hAnsi="Arial" w:cs="Arial"/>
          <w:bCs/>
          <w:i/>
          <w:iCs/>
          <w:sz w:val="22"/>
          <w:szCs w:val="22"/>
        </w:rPr>
        <w:t xml:space="preserve"> jeżeli proponowany wózek posiada pełną kompatybilność z posiadanymi przez Zamawiającego myjniami-dezynfektorami.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6 (Dotyczy Załącznika nr 2 do SWZ, Pakiet nr 4, OPZ pkt. 54)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zezwoli na zaoferowanie modułowego wózka wsadowego do mycia narzędzi do chirurgii małoinwazyjnej (laparoskopii) wyposażonego w: 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- 3 poziomy mycia z możliwością rozbudowy do 4 poziomów – pojemność  9 – 12 tac DIN 1/1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- każdy poziom z możliwością podłączenia modułu do mycia narzędzi MIC – łącznie 43 przyłącza do narzędzi rurowych podzielonych na 5 poszczególnych modułów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lastRenderedPageBreak/>
        <w:t>- pkt. 59. – 62. zgodne z OPZ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>Uzasadnienie: proponowane rozwiązanie jest efektywniejsze oraz bardziej ergonomiczne dla Zamawiającego ponieważ pozwala każdorazowo, w zależności od potrzeb, modułowo rozłożyć zestawy laparoskopowe wykorzystując całą pojemność myjni</w:t>
      </w:r>
      <w:r w:rsidRPr="002A770C">
        <w:rPr>
          <w:rFonts w:ascii="Arial" w:hAnsi="Arial" w:cs="Arial"/>
          <w:bCs/>
          <w:i/>
          <w:sz w:val="22"/>
          <w:szCs w:val="22"/>
        </w:rPr>
        <w:t>. Dodatkowo proponowany wózek może być stosowany zamiennie w posiadanych przez Zamawiającego myjniach dezynfektorach.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/>
          <w:iCs/>
          <w:sz w:val="22"/>
          <w:szCs w:val="22"/>
        </w:rPr>
        <w:t>Tak, Zamawiający zezwala na zaoferowanie modułowego wózka.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7 (Dotyczy Załącznika nr 2 do SWZ, Pakiet nr 4, OPZ pkt. 67.)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Ilu modułów przyłączeniowych na narzędzia do chirurgii oka wymaga Zamawiający?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B460DA" w:rsidRPr="002A770C" w:rsidRDefault="00F158FE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 xml:space="preserve">W liczbie niezbędnej dla zapewnienia ciągłości funkcjonowania </w:t>
      </w:r>
      <w:proofErr w:type="spellStart"/>
      <w:r w:rsidRPr="002A770C">
        <w:rPr>
          <w:rFonts w:ascii="Arial" w:hAnsi="Arial" w:cs="Arial"/>
          <w:b/>
          <w:bCs/>
          <w:sz w:val="22"/>
          <w:szCs w:val="22"/>
        </w:rPr>
        <w:t>Zamawiajacego</w:t>
      </w:r>
      <w:proofErr w:type="spellEnd"/>
      <w:r w:rsidRPr="002A770C">
        <w:rPr>
          <w:rFonts w:ascii="Arial" w:hAnsi="Arial" w:cs="Arial"/>
          <w:b/>
          <w:bCs/>
          <w:sz w:val="22"/>
          <w:szCs w:val="22"/>
        </w:rPr>
        <w:t xml:space="preserve"> na dotychczasowym poziomie.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8 (Dotyczy Załącznika nr 2 do SWZ, Pakiet nr 4, OPZ)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wymaga, aby myjnia posiadała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zwalidowany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program do mycia narzędzi chirurgii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robotycznej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Da Vinci?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t xml:space="preserve">Zamawiający dopuszcza, ale nie wymaga. 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9 (Dotyczy Załącznika nr 2 do SWZ, Pakiet nr 4, OPZ)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wymaga, aby myjnia była kompatybilna z posiadanym przez Zamawiającego wózkiem do mycia narzędzi chirurgii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robotycznej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>?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DF05CB" w:rsidP="00DF05CB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iCs/>
          <w:sz w:val="22"/>
          <w:szCs w:val="22"/>
        </w:rPr>
        <w:t xml:space="preserve">Zamawiający dopuszcza, ale nie wymaga. </w:t>
      </w:r>
    </w:p>
    <w:p w:rsidR="00DF05CB" w:rsidRPr="002A770C" w:rsidRDefault="00DF05CB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10 (Dotyczy Załącznika nr 10 do SWZ, Wzór umowy, §2 pkt 1. b – e)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Proszę o potwierdzenie, że w odniesieniu do Pakietu 4 przygotowanie miejsca montażu urządzenia leży po stronie Zamawiającego. Wykonawca przekazuje Zamawiającemu dokumentację o której mowa §2. pkt. 1.a  w oparciu o którą Zamawiający wykona we własnym zakresie niezbędne prace budowlano-instalacyjne do podłączenia zaoferowanej myjni.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DF05CB" w:rsidRPr="002A770C" w:rsidRDefault="00DF05CB" w:rsidP="00DF05C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DF05CB" w:rsidRPr="002A770C" w:rsidRDefault="00FB7957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potwierdza.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</w:p>
    <w:p w:rsidR="006F4BA4" w:rsidRPr="002A770C" w:rsidRDefault="006F4BA4" w:rsidP="006F4BA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Pytanie nr 11 (Dotyczy Załącznika nr 1 do SWZ, Formularz ofertowy)</w:t>
      </w:r>
    </w:p>
    <w:p w:rsidR="006F4BA4" w:rsidRPr="002A770C" w:rsidRDefault="006F4BA4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dla pakietu nr 4 dopuści modyfikację przez Wykonawców tabeli dotyczącej ceny oferty poprzez dodanie osobnej pozycji ofertowej zawierającej prace budowlane, które posiadają odmienną stawkę VAT w wysokości 23% w stosunku do wyrobów medycznych (stawka VAT 8%)?</w:t>
      </w:r>
    </w:p>
    <w:p w:rsidR="00F55522" w:rsidRPr="002A770C" w:rsidRDefault="00F55522" w:rsidP="00F5552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55522" w:rsidRPr="002A770C" w:rsidRDefault="00F55522" w:rsidP="00F5552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F55522" w:rsidRPr="002A770C" w:rsidRDefault="00F55522" w:rsidP="006F4BA4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dopuszcza.</w:t>
      </w:r>
    </w:p>
    <w:p w:rsidR="00791C22" w:rsidRPr="002A770C" w:rsidRDefault="00791C22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A770C">
        <w:rPr>
          <w:rFonts w:ascii="Arial" w:hAnsi="Arial" w:cs="Arial"/>
          <w:b/>
          <w:bCs/>
          <w:sz w:val="22"/>
          <w:szCs w:val="22"/>
          <w:u w:val="single"/>
        </w:rPr>
        <w:t>Dotyczy PAKIET NR 1 - APARAT USG – 1 szt.</w:t>
      </w:r>
    </w:p>
    <w:p w:rsidR="007E3561" w:rsidRPr="002A770C" w:rsidRDefault="007E3561" w:rsidP="007E3561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lastRenderedPageBreak/>
        <w:t>Tabela parametrów technicznych pkt 7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przetargu aparat renomowanego producenta posiadający monitor z cyfrową regulacją jasności i kontrastu oraz z automatycznym dopasowaniem jasności monitora do zmieniającego się otoczenia i automatyczną jasnością LED? Parametry te są charakterystyczne dla nowoczesnych monitorów wykonanych w najnowszych technologiach. Możliwość regulacji na monitorze charakteryzuje starsze modele monitorów.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Tabela parametrów technicznych pkt 11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przetargu aparat renomowanego producenta wyposażony w fabrycznie wbudowany dysk SSD 128 GB do obsługi systemu aparatu, co pozwala na jego bardzo szybką pracę oraz dysk HDD 1 TB do archiwizacji danych z badań co zapewnia jego dłuższą żywotność ponieważ jest bardziej odporny na ciągłe zapisywanie i kasowanie danych? Taka hybryda dysków jest bardziej optymalne zarówno pod względem jakościowym jak również ekonomicznym. Ponadto zamawiający ma do dyspozycji więcej o ponad 600 GB pojemności dysku.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Tabela parametrów technicznych pkt 13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Czy Zamawiający dopuści do przetargu aparat renomowanego producenta o zakresie częstotliwości pracy 1,2-23 MHz? Różnica najniższej częstotliwości wynosi tylko 0,2 MHz i nie ma żadnego wpływu na jakość obrazowania, natomiast najwyższa dostępna częstotliwość jest o 3 MHz większa od wymaganej co pozwala na dokładniejsze analizy płycej umiejscowionych struktur. Ponadto Zamawiający nie wymaga głowic o częstotliwości niższej niż 4 MHz więc parametr ten na tak niskim poziomie nie ma najmniejszego znaczenia.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Tabela parametrów technicznych pkt 23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Czy Zamawiający dopuści do przetargu aparat renomowanego producenta posiadający: </w:t>
      </w:r>
    </w:p>
    <w:p w:rsidR="007E3561" w:rsidRPr="002A770C" w:rsidRDefault="007E3561" w:rsidP="007E3561">
      <w:pPr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głowicę liniową wykonaną w nowoczesnej technologii Combo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Wave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 o zakresie częstotliwości pracy 6,0 – 23,0 MHz? Różnica pracy głowicy na dolnej częstotliwości wynosi tylko 1 MHz i nie ma wręcz żadnego wpływu na jakość obrazowania, natomiast górna częstotliwość wyższa o 5 MHz od wymaganej co pozwala na uzyskanie dużo wyższej rozdzielczości obrazu płycej umiejscowionych struktur co jest szczególnie ważne podczas badań wykonywanych głowicami tego typu.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Alternatywnie:</w:t>
      </w:r>
    </w:p>
    <w:p w:rsidR="007E3561" w:rsidRPr="002A770C" w:rsidRDefault="007E3561" w:rsidP="007E3561">
      <w:pPr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głowicę liniową typu „hokej” (inaczej „L”) wykonaną w nowoczesnej technologii o zakresie częstotliwości pracy 3,5 – 16,0 MHz? Różnica pracy głowicy na najwyższej częstotliwości wynosi tylko 2 MHz i ma niewielki wpływ na jakość obrazowania.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Niewielkie różnice w parametrach głowic wynikają z dostosowania tych parametrów do sposobu przetwarzania danych przez dany aparat w celu uzyskania porównywalnej z innymi aparatami (a wręcz nawet wyższej) jakości obrazu oraz z zastosowanych technologii.</w:t>
      </w:r>
    </w:p>
    <w:p w:rsidR="007E3561" w:rsidRPr="002A770C" w:rsidRDefault="007E3561" w:rsidP="007E3561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Pozytywne odpowiedzi na nasze pytania pozwolą nam na złożenie ważnej oferty przetargowej co zwiększy konkurencyjność w rzeczonym postępowaniu. 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Zgodnie z opisem przedmiotu zamówienia.</w:t>
      </w:r>
    </w:p>
    <w:p w:rsidR="003B0DBD" w:rsidRPr="002A770C" w:rsidRDefault="003B0DBD" w:rsidP="007E3561">
      <w:pPr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§1 ust. 3.3 </w:t>
      </w:r>
      <w:proofErr w:type="spellStart"/>
      <w:r w:rsidRPr="002A770C">
        <w:rPr>
          <w:rFonts w:ascii="Arial" w:hAnsi="Arial" w:cs="Arial"/>
          <w:bCs/>
          <w:sz w:val="22"/>
          <w:szCs w:val="22"/>
        </w:rPr>
        <w:t>ppkt</w:t>
      </w:r>
      <w:proofErr w:type="spellEnd"/>
      <w:r w:rsidRPr="002A770C">
        <w:rPr>
          <w:rFonts w:ascii="Arial" w:hAnsi="Arial" w:cs="Arial"/>
          <w:bCs/>
          <w:sz w:val="22"/>
          <w:szCs w:val="22"/>
        </w:rPr>
        <w:t xml:space="preserve">. a – e oraz umowy §2 ust. 1.1– Prosimy o potwierdzanie, że zapisy nie dotyczą pakiety 1, którego przedmiotem jest dostawa aparatu USG. </w:t>
      </w: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zmodyfikuje zapis umowy w tym zakresie.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W przypadku pozytywnej odpowiedzi na powyższe pytanie wnosimy o wykreślenie §2 ust. 6 pkt 1 oraz 4 umowy.</w:t>
      </w: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Zamawiający zmodyfikuje zapis umowy w tym zakresie.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§3 ust. 1, 2 oraz 4 umowy – Czy Zamawiający również wyrazi zgodę na usunięcie zapisów, gdyż instalacja aparatu USG nie wymaga przeprowadzenie prac adaptacyjnych.</w:t>
      </w: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>Jak w SWZ.</w:t>
      </w: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ind w:left="30"/>
        <w:jc w:val="both"/>
        <w:rPr>
          <w:rFonts w:ascii="Arial" w:hAnsi="Arial" w:cs="Arial"/>
          <w:bCs/>
          <w:sz w:val="22"/>
          <w:szCs w:val="22"/>
        </w:rPr>
      </w:pPr>
    </w:p>
    <w:p w:rsidR="007E3561" w:rsidRPr="002A770C" w:rsidRDefault="007E3561" w:rsidP="007E3561">
      <w:pPr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2A770C">
        <w:rPr>
          <w:rFonts w:ascii="Arial" w:hAnsi="Arial" w:cs="Arial"/>
          <w:bCs/>
          <w:sz w:val="22"/>
          <w:szCs w:val="22"/>
        </w:rPr>
        <w:t xml:space="preserve">§1 ust. 3.5 oraz §2 ust. 1.4 umowy – Prosimy o informację jaki i jakiej firmy system informatyczny posiada Zamawiający? Czy Zamawiający posiada odpowiednie licencje do integracji po stronie posiadanego systemu?  Jeśli nie to czy koszty integracji po stronie systemu szpitalnego ponosi Zamawiający? </w:t>
      </w:r>
    </w:p>
    <w:p w:rsidR="006F4BA4" w:rsidRPr="002A770C" w:rsidRDefault="006F4BA4" w:rsidP="00791C22">
      <w:pPr>
        <w:jc w:val="both"/>
        <w:rPr>
          <w:rFonts w:ascii="Arial" w:hAnsi="Arial" w:cs="Arial"/>
          <w:bCs/>
          <w:sz w:val="22"/>
          <w:szCs w:val="22"/>
        </w:rPr>
      </w:pPr>
    </w:p>
    <w:p w:rsidR="003B0DBD" w:rsidRPr="002A770C" w:rsidRDefault="003B0DBD" w:rsidP="003B0DB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A770C">
        <w:rPr>
          <w:rFonts w:ascii="Arial" w:hAnsi="Arial" w:cs="Arial"/>
          <w:b/>
          <w:bCs/>
          <w:sz w:val="22"/>
          <w:szCs w:val="22"/>
        </w:rPr>
        <w:t>Stanowisko Zamawiającego:</w:t>
      </w:r>
    </w:p>
    <w:p w:rsidR="003B0DBD" w:rsidRPr="002A770C" w:rsidRDefault="003B0DBD" w:rsidP="003B0DBD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W chwili obecnej Szpital posiada dwa systemy HIS wraz z modułami RIS bez wolnych licencji na podłączenie urządzeń zewnętrznych, sprzęt obecnie podłączony będzie do Eskulap firmy </w:t>
      </w:r>
      <w:proofErr w:type="spellStart"/>
      <w:r w:rsidRPr="002A770C">
        <w:rPr>
          <w:rFonts w:ascii="Arial" w:hAnsi="Arial" w:cs="Arial"/>
          <w:sz w:val="22"/>
          <w:szCs w:val="22"/>
        </w:rPr>
        <w:t>Nexus</w:t>
      </w:r>
      <w:proofErr w:type="spellEnd"/>
      <w:r w:rsidRPr="002A770C">
        <w:rPr>
          <w:rFonts w:ascii="Arial" w:hAnsi="Arial" w:cs="Arial"/>
          <w:sz w:val="22"/>
          <w:szCs w:val="22"/>
        </w:rPr>
        <w:t xml:space="preserve"> Polska Sp. z o.o. wszelkie koszty integracji są po stronie Wykonawcy. Jednakże Szpital w chwili obecnej prowadzi postepowanie przetargowe na ujednolicenie systemów HIS, ERP i PACS/VNA (planowane otwarcie ofert 09.08.2023). Wszelkie dane dotyczące systemu oczekiwanego przez Zamawiającego w zakresie systemów szpitalnych znajdują się w dokumentach postępowania pod linkiem :</w:t>
      </w:r>
    </w:p>
    <w:p w:rsidR="003B0DBD" w:rsidRPr="002A770C" w:rsidRDefault="002A770C" w:rsidP="003B0DBD">
      <w:pPr>
        <w:jc w:val="both"/>
        <w:rPr>
          <w:rFonts w:ascii="Arial" w:hAnsi="Arial" w:cs="Arial"/>
          <w:sz w:val="22"/>
          <w:szCs w:val="22"/>
        </w:rPr>
      </w:pPr>
      <w:hyperlink r:id="rId7" w:history="1">
        <w:r w:rsidR="003B0DBD" w:rsidRPr="002A770C">
          <w:rPr>
            <w:rStyle w:val="Hipercze"/>
            <w:rFonts w:ascii="Arial" w:hAnsi="Arial" w:cs="Arial"/>
            <w:sz w:val="22"/>
            <w:szCs w:val="22"/>
          </w:rPr>
          <w:t>https://e-propublico.pl/Ogloszenia/DokumentyZamowienia?przetargId=4b0635ee-081c-4ba6-b98c-d2961370850c</w:t>
        </w:r>
      </w:hyperlink>
    </w:p>
    <w:p w:rsidR="00B460DA" w:rsidRPr="002A770C" w:rsidRDefault="00B460DA" w:rsidP="003B0DBD">
      <w:pPr>
        <w:jc w:val="both"/>
        <w:rPr>
          <w:rFonts w:ascii="Arial" w:hAnsi="Arial" w:cs="Arial"/>
          <w:sz w:val="22"/>
          <w:szCs w:val="22"/>
        </w:rPr>
      </w:pPr>
    </w:p>
    <w:p w:rsidR="00B460DA" w:rsidRPr="002A770C" w:rsidRDefault="00B460DA" w:rsidP="003B0DBD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>Zamawiający zachował oryginalną pisownie i numerację pytań.</w:t>
      </w:r>
    </w:p>
    <w:p w:rsidR="00687935" w:rsidRPr="002A770C" w:rsidRDefault="00525128" w:rsidP="00525128">
      <w:pPr>
        <w:jc w:val="both"/>
        <w:rPr>
          <w:rFonts w:ascii="Arial" w:hAnsi="Arial" w:cs="Arial"/>
          <w:sz w:val="22"/>
          <w:szCs w:val="22"/>
        </w:rPr>
      </w:pPr>
      <w:r w:rsidRPr="002A770C">
        <w:rPr>
          <w:rFonts w:ascii="Arial" w:hAnsi="Arial" w:cs="Arial"/>
          <w:sz w:val="22"/>
          <w:szCs w:val="22"/>
        </w:rPr>
        <w:t xml:space="preserve">Ponadto Zamawiający zmodyfikował treść OPZ (dotyczy wszystkich 4) poprzez zmianę treści ostatniej kolumny na: </w:t>
      </w:r>
      <w:r w:rsidRPr="002A770C">
        <w:rPr>
          <w:rFonts w:ascii="Arial" w:hAnsi="Arial" w:cs="Arial"/>
          <w:b/>
          <w:bCs/>
          <w:sz w:val="22"/>
          <w:szCs w:val="22"/>
        </w:rPr>
        <w:t>Potwierdzenie oferowanego parametru Wykonawca wpisuje parametry w oferowanym asortymencie.</w:t>
      </w:r>
    </w:p>
    <w:p w:rsidR="006D4AB3" w:rsidRPr="009003D1" w:rsidRDefault="006D4AB3" w:rsidP="00525128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2A770C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0D3" w:rsidRDefault="008170D3">
      <w:r>
        <w:separator/>
      </w:r>
    </w:p>
  </w:endnote>
  <w:endnote w:type="continuationSeparator" w:id="0">
    <w:p w:rsidR="008170D3" w:rsidRDefault="0081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01E7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926A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70D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0D3" w:rsidRDefault="008170D3">
      <w:r>
        <w:separator/>
      </w:r>
    </w:p>
  </w:footnote>
  <w:footnote w:type="continuationSeparator" w:id="0">
    <w:p w:rsidR="008170D3" w:rsidRDefault="00817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9CE" w:rsidRDefault="00B460DA" w:rsidP="00B460DA">
    <w:pPr>
      <w:pStyle w:val="Nagwek"/>
      <w:jc w:val="center"/>
    </w:pPr>
    <w:r w:rsidRPr="00956AD0">
      <w:rPr>
        <w:rFonts w:cstheme="minorHAnsi"/>
        <w:noProof/>
      </w:rPr>
      <w:drawing>
        <wp:anchor distT="0" distB="0" distL="114300" distR="114300" simplePos="0" relativeHeight="251659776" behindDoc="1" locked="0" layoutInCell="1" allowOverlap="1" wp14:anchorId="4434C338" wp14:editId="3732230C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3023CC"/>
    <w:multiLevelType w:val="hybridMultilevel"/>
    <w:tmpl w:val="D7F46300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9CE32AC"/>
    <w:multiLevelType w:val="hybridMultilevel"/>
    <w:tmpl w:val="A572B6CE"/>
    <w:lvl w:ilvl="0" w:tplc="B5C6F2CE">
      <w:start w:val="1"/>
      <w:numFmt w:val="decimal"/>
      <w:lvlText w:val="%1."/>
      <w:lvlJc w:val="left"/>
      <w:pPr>
        <w:ind w:left="390" w:hanging="360"/>
      </w:pPr>
      <w:rPr>
        <w:rFonts w:ascii="Times New Roman" w:eastAsia="Calibri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0D3"/>
    <w:rsid w:val="00031374"/>
    <w:rsid w:val="000405FD"/>
    <w:rsid w:val="000A1097"/>
    <w:rsid w:val="000B2B0B"/>
    <w:rsid w:val="000E2A8F"/>
    <w:rsid w:val="0012774F"/>
    <w:rsid w:val="00144B7A"/>
    <w:rsid w:val="00180C6E"/>
    <w:rsid w:val="0029606A"/>
    <w:rsid w:val="002A770C"/>
    <w:rsid w:val="003469CE"/>
    <w:rsid w:val="00356F19"/>
    <w:rsid w:val="003B0DBD"/>
    <w:rsid w:val="00446C1E"/>
    <w:rsid w:val="00466493"/>
    <w:rsid w:val="004848F3"/>
    <w:rsid w:val="004A75F2"/>
    <w:rsid w:val="005144A9"/>
    <w:rsid w:val="00520165"/>
    <w:rsid w:val="00525128"/>
    <w:rsid w:val="005364ED"/>
    <w:rsid w:val="005B1B08"/>
    <w:rsid w:val="005D501D"/>
    <w:rsid w:val="00612E1F"/>
    <w:rsid w:val="00632C3C"/>
    <w:rsid w:val="00662BDB"/>
    <w:rsid w:val="00687935"/>
    <w:rsid w:val="006A5DF1"/>
    <w:rsid w:val="006B7198"/>
    <w:rsid w:val="006D4AB3"/>
    <w:rsid w:val="006F3B81"/>
    <w:rsid w:val="006F4BA4"/>
    <w:rsid w:val="006F65CC"/>
    <w:rsid w:val="00790264"/>
    <w:rsid w:val="00791C22"/>
    <w:rsid w:val="007C3A7C"/>
    <w:rsid w:val="007D7198"/>
    <w:rsid w:val="007E3561"/>
    <w:rsid w:val="008170D3"/>
    <w:rsid w:val="00870F9F"/>
    <w:rsid w:val="008804B6"/>
    <w:rsid w:val="00885922"/>
    <w:rsid w:val="00897AB0"/>
    <w:rsid w:val="008A3553"/>
    <w:rsid w:val="008A49C6"/>
    <w:rsid w:val="008D77DD"/>
    <w:rsid w:val="009003D1"/>
    <w:rsid w:val="00947A50"/>
    <w:rsid w:val="00A905AC"/>
    <w:rsid w:val="00B1255C"/>
    <w:rsid w:val="00B460DA"/>
    <w:rsid w:val="00BA6584"/>
    <w:rsid w:val="00BC0FE5"/>
    <w:rsid w:val="00BD1107"/>
    <w:rsid w:val="00BE7BFD"/>
    <w:rsid w:val="00C01E78"/>
    <w:rsid w:val="00C06409"/>
    <w:rsid w:val="00C370F2"/>
    <w:rsid w:val="00C44EEC"/>
    <w:rsid w:val="00D22FFA"/>
    <w:rsid w:val="00D566A7"/>
    <w:rsid w:val="00D8461B"/>
    <w:rsid w:val="00D85319"/>
    <w:rsid w:val="00D9049C"/>
    <w:rsid w:val="00D915F2"/>
    <w:rsid w:val="00DF05CB"/>
    <w:rsid w:val="00DF32E8"/>
    <w:rsid w:val="00E21B49"/>
    <w:rsid w:val="00E2789F"/>
    <w:rsid w:val="00E70A31"/>
    <w:rsid w:val="00E72428"/>
    <w:rsid w:val="00E90C01"/>
    <w:rsid w:val="00EA14B3"/>
    <w:rsid w:val="00EA416E"/>
    <w:rsid w:val="00EB74BE"/>
    <w:rsid w:val="00F158FE"/>
    <w:rsid w:val="00F55522"/>
    <w:rsid w:val="00FB795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67B6CBE-075E-48F3-B113-2A96636E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DB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B0DB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5319"/>
    <w:pPr>
      <w:ind w:left="720"/>
      <w:contextualSpacing/>
    </w:pPr>
  </w:style>
  <w:style w:type="paragraph" w:styleId="Bezodstpw">
    <w:name w:val="No Spacing"/>
    <w:uiPriority w:val="1"/>
    <w:qFormat/>
    <w:rsid w:val="005251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okumentyZamowienia?przetargId=4b0635ee-081c-4ba6-b98c-d2961370850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14</Pages>
  <Words>4261</Words>
  <Characters>28569</Characters>
  <Application>Microsoft Office Word</Application>
  <DocSecurity>0</DocSecurity>
  <Lines>238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5</cp:revision>
  <cp:lastPrinted>2001-02-10T13:28:00Z</cp:lastPrinted>
  <dcterms:created xsi:type="dcterms:W3CDTF">2023-08-04T11:35:00Z</dcterms:created>
  <dcterms:modified xsi:type="dcterms:W3CDTF">2023-08-04T11:43:00Z</dcterms:modified>
</cp:coreProperties>
</file>