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123EC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4"/>
        <w:gridCol w:w="3017"/>
        <w:gridCol w:w="1590"/>
        <w:gridCol w:w="1696"/>
        <w:gridCol w:w="1817"/>
        <w:gridCol w:w="1630"/>
        <w:gridCol w:w="1399"/>
        <w:gridCol w:w="1917"/>
        <w:gridCol w:w="1914"/>
      </w:tblGrid>
      <w:tr w:rsidR="00BC2D44" w:rsidRPr="008123EC" w:rsidTr="00DD1B42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123EC" w:rsidTr="007E180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123EC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2D44" w:rsidRPr="008123EC" w:rsidRDefault="005E6A30" w:rsidP="007E180C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123EC">
              <w:rPr>
                <w:rFonts w:ascii="Arial" w:hAnsi="Arial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123EC" w:rsidRDefault="005F4F0F" w:rsidP="004369F7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C2D44" w:rsidRPr="008123EC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123EC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E180C" w:rsidRPr="008123EC" w:rsidTr="00DD1B42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80C" w:rsidRPr="008123EC" w:rsidRDefault="007E180C" w:rsidP="007E180C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80C" w:rsidRPr="000F7FBD" w:rsidRDefault="007E180C" w:rsidP="0065515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F7FBD">
              <w:rPr>
                <w:rFonts w:ascii="Arial" w:hAnsi="Arial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80C" w:rsidRPr="000F7FBD" w:rsidRDefault="007E180C" w:rsidP="007E180C">
            <w:pPr>
              <w:rPr>
                <w:rFonts w:ascii="Arial" w:hAnsi="Arial" w:cs="Arial"/>
                <w:b/>
              </w:rPr>
            </w:pPr>
            <w:proofErr w:type="gramStart"/>
            <w:r w:rsidRPr="000F7FBD">
              <w:rPr>
                <w:rFonts w:ascii="Arial" w:hAnsi="Arial" w:cs="Arial"/>
                <w:b/>
                <w:sz w:val="22"/>
                <w:szCs w:val="22"/>
              </w:rPr>
              <w:t>2  komplety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80C" w:rsidRPr="008123EC" w:rsidRDefault="007E180C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D1B42" w:rsidRPr="008123EC" w:rsidTr="00DD1B42">
        <w:trPr>
          <w:trHeight w:val="590"/>
        </w:trPr>
        <w:tc>
          <w:tcPr>
            <w:tcW w:w="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1B42" w:rsidRPr="008123EC" w:rsidRDefault="00DD1B42" w:rsidP="00DD1B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RAZEM: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D1B42" w:rsidRPr="008123EC" w:rsidRDefault="00DD1B42" w:rsidP="007E180C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123EC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8123EC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123EC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123E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123EC" w:rsidRDefault="00E50CD1" w:rsidP="004369F7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123E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123EC" w:rsidRDefault="00E50CD1" w:rsidP="004369F7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  <w:r w:rsidR="007E180C">
              <w:rPr>
                <w:rFonts w:ascii="Arial" w:hAnsi="Arial" w:cs="Arial"/>
                <w:b/>
                <w:sz w:val="22"/>
                <w:szCs w:val="22"/>
              </w:rPr>
              <w:t xml:space="preserve"> dla poz. 1.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123EC" w:rsidRDefault="00E50CD1" w:rsidP="00836C82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123EC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8123E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123E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123EC" w:rsidRDefault="000F7FBD" w:rsidP="004369F7">
            <w:pPr>
              <w:ind w:left="360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8123EC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</w:t>
            </w:r>
            <w:r w:rsidR="00606D4B">
              <w:rPr>
                <w:rFonts w:ascii="Arial" w:hAnsi="Arial" w:cs="Arial"/>
                <w:sz w:val="22"/>
                <w:szCs w:val="22"/>
              </w:rPr>
              <w:t xml:space="preserve"> częstotliwości pracy aparatu: </w:t>
            </w:r>
            <w:r w:rsidRPr="008123EC">
              <w:rPr>
                <w:rFonts w:ascii="Arial" w:hAnsi="Arial" w:cs="Arial"/>
                <w:sz w:val="22"/>
                <w:szCs w:val="22"/>
              </w:rPr>
              <w:t>min 2 – 30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F4F0F">
              <w:rPr>
                <w:rFonts w:ascii="Arial" w:hAnsi="Arial" w:cs="Arial"/>
                <w:sz w:val="22"/>
                <w:szCs w:val="22"/>
              </w:rPr>
              <w:t>2-30 MHz – 0 pkt.</w:t>
            </w:r>
          </w:p>
          <w:p w:rsidR="008123EC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&gt;2-32 MHz – 5 pkt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5F4F0F" w:rsidRDefault="005F4F0F" w:rsidP="005F4F0F">
            <w:pPr>
              <w:ind w:left="36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123EC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Dynamika systemu min. 320dB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123EC" w:rsidRPr="008123EC" w:rsidRDefault="008123EC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5F4F0F"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5F4F0F" w:rsidRDefault="008123E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123EC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Technologia cyfrowa – system równoległego przetwarzania z cyfrową obróbką i cyfrowym kształtowaniem wiązki min. 64 wiązek jednocześnie z różnych kierunków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123EC" w:rsidRPr="008123EC" w:rsidRDefault="005F4F0F" w:rsidP="005F4F0F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123EC" w:rsidRPr="008123EC" w:rsidRDefault="008123E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F4F0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Ilość niezależnych kanałów odbiorczych: </w:t>
            </w:r>
            <w:r w:rsidRPr="008123EC">
              <w:rPr>
                <w:rFonts w:ascii="Arial" w:hAnsi="Arial" w:cs="Arial"/>
                <w:sz w:val="22"/>
                <w:szCs w:val="22"/>
              </w:rPr>
              <w:br/>
              <w:t>min. 30 000 000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snapToGrid w:val="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30 000 000 – 0 pkt.</w:t>
            </w:r>
            <w:r>
              <w:rPr>
                <w:rFonts w:ascii="Arial" w:hAnsi="Arial" w:cs="Arial"/>
                <w:sz w:val="22"/>
                <w:szCs w:val="22"/>
              </w:rPr>
              <w:t xml:space="preserve"> &gt;32 000 000</w:t>
            </w:r>
            <w:r w:rsidRPr="005F4F0F">
              <w:rPr>
                <w:rFonts w:ascii="Arial" w:hAnsi="Arial" w:cs="Arial"/>
                <w:sz w:val="22"/>
                <w:szCs w:val="22"/>
              </w:rPr>
              <w:t>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snapToGrid w:val="0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5F4F0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F4F0F" w:rsidRPr="005F4F0F" w:rsidRDefault="005F4F0F" w:rsidP="005F4F0F">
            <w:pPr>
              <w:autoSpaceDE w:val="0"/>
              <w:snapToGrid w:val="0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Fizyczna ilość kanałów nadawczych TX i odbiorczych RX: min. po 256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Ilość niezależnych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identycznych  gniazd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dla różnego typu sond obrazowych: min. 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Monitor LCD LED, wielkość ekranu min. 23 cale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Rozdzielczość monitora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1920x1080pix.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Waga aparatu max. 110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regulacji położenia monitora LCD: prawo/lewo, przód/tył, góra/dół, pochylenie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Monitor umieszczony na min. 3 przegubowym ruchomym ramieniu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Urządzenie wyposażone w wieszaki na sondy po lewej i prawej stronie konsoli/panelu.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Klawiatura alfanumeryczna z przyciskami funkcyjnymi dostępna na panelu dotykowym i wysuwana spod pulpitu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Ekran dotykowy min. 12 cali z przyciskami funkcyjnymi oraz możliwością programowania położenia poszczególnych funkcji. Obsługa ekranu jak tablet tj. przesuwanie dłonią poszczególnych okien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Elektryczna regulacja wysokości panelu sterowania min.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Regulac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ja odchylenia panelu sterowania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+/- 35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nagrywania i odtwarzania dynamicznego obrazów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10000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Maksymalna długość </w:t>
            </w:r>
            <w:r w:rsidR="00CE4ADB">
              <w:rPr>
                <w:rFonts w:ascii="Arial" w:hAnsi="Arial" w:cs="Arial"/>
                <w:sz w:val="22"/>
                <w:szCs w:val="22"/>
              </w:rPr>
              <w:t>zapamiętanej prezentacji w trybi</w:t>
            </w:r>
            <w:r w:rsidRPr="008123EC">
              <w:rPr>
                <w:rFonts w:ascii="Arial" w:hAnsi="Arial" w:cs="Arial"/>
                <w:sz w:val="22"/>
                <w:szCs w:val="22"/>
              </w:rPr>
              <w:t>e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M/D-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min. 80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Zintegrowany z aparatem system archiwizacji obrazów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System archiwizacji z możliwością zapisu w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formatach co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najmniej BMP, JPEG, AVI, DICOM, Raw Data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Eksportowanie obrazów na nośniki przenośne DVD/CD, Pen-Drive, HDD z załączaną przeglądarką DICOM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Napęd CD/DVD fabrycznie wbudowany w aparat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Wewnętrzny dysk twardy HDD min. 500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Podłączenie zewnętrznego dysku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do  archiwizacji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danych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Videoprinter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cyfrowy czarno-biały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wydrukowania bezpośrednio z aparatu raportu z badań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Porty USB 3.0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i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USB 2.0 wbudowane w aparat (do archiwizacji na pamięci typu Pen-Drive) – min. 3 porty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USB  w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tym min. jeden port umieszczony w monitorze.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Wbudowane w aparat wyjście HDMI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Wbudowane w aparat wyjście Ethernet 10/100/1000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do przesyłania obrazów i danych zgodnych z standardem DICOM 3.0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Dicom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Storage,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DicomPrint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Worklist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Structures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Report, Query/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Retrive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Start systemu z trybu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Shutdown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– max 40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123E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8123EC">
            <w:pPr>
              <w:ind w:left="360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OBRAZOWANIE:</w:t>
            </w:r>
          </w:p>
        </w:tc>
      </w:tr>
      <w:tr w:rsidR="005F4F0F" w:rsidRPr="008123EC" w:rsidTr="005E6A3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2D (B-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Maksymalna głębokość penetracji od czoła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głowicymin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. 42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cm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42cm – 0 pkt.</w:t>
            </w:r>
          </w:p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</w:t>
            </w:r>
            <w:r w:rsidRPr="005F4F0F">
              <w:rPr>
                <w:rFonts w:ascii="Arial" w:hAnsi="Arial" w:cs="Arial"/>
                <w:sz w:val="22"/>
                <w:szCs w:val="22"/>
              </w:rPr>
              <w:t>45 cm – 2 pkt.</w:t>
            </w:r>
          </w:p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48 cm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regulacji STC/LGC po min. 6 suwaków do regulacji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CE4ADB" w:rsidP="005F4F0F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Zakres bezstratnego powiększania obrazu w czasie rzeczywistym i zamrożonego,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a  także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obrazu z pamięci:  podać wartość powiększenia min. 22x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 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22x – 0 pkt.</w:t>
            </w:r>
          </w:p>
          <w:p w:rsidR="005F4F0F" w:rsidRPr="005F4F0F" w:rsidRDefault="005F4F0F" w:rsidP="005F4F0F">
            <w:pPr>
              <w:pStyle w:val="Domynie"/>
              <w:snapToGrid w:val="0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24x</w:t>
            </w:r>
            <w:r w:rsidRPr="005F4F0F">
              <w:rPr>
                <w:rFonts w:ascii="Arial" w:hAnsi="Arial" w:cs="Arial"/>
                <w:sz w:val="22"/>
                <w:szCs w:val="22"/>
              </w:rPr>
              <w:t xml:space="preserve"> – 2 pkt.</w:t>
            </w:r>
          </w:p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 </w:t>
            </w:r>
            <w:r w:rsidRPr="005F4F0F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26x – 5 pkt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Porównywanie min. 9 ruchomych obrazów 2D tego samego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Maksymalna szybkość odświeżania obrazu w trybie B-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</w:t>
            </w:r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400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Automatyczna optymalizacja parametrów obrazu 2D, PWD przy pomocy jednego przycisku (2D wzmocnienie, PWD skala, linia bazowa)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Ciągła optymalizacja wzmocnienia w trybie 2D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trapezowe min. +/- 30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rombowe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zwiększające dokładność, eliminujące szumy i cienie obrazu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Obrazowanie harmoniczne na wszystkich zaoferowanych głowicach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harmoniczne z wykorzystaniem typu inwersji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harmoniczne zwiększające rozdzielczość i penetrację, używające jednocześnie min. 3 częstotliwości do uzyskania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3 harmoniczną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5F4F0F" w:rsidRDefault="005F4F0F" w:rsidP="00606D4B">
            <w:pPr>
              <w:ind w:left="4"/>
              <w:jc w:val="center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Nie – 0 pkt.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5F4F0F">
              <w:rPr>
                <w:rFonts w:ascii="Arial" w:hAnsi="Arial" w:cs="Arial"/>
                <w:sz w:val="22"/>
                <w:szCs w:val="22"/>
              </w:rPr>
              <w:t>Tak- 10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Z</w:t>
            </w:r>
            <w:r w:rsidRPr="008123EC">
              <w:rPr>
                <w:rFonts w:ascii="Arial" w:hAnsi="Arial" w:cs="Arial"/>
                <w:sz w:val="22"/>
                <w:szCs w:val="22"/>
              </w:rPr>
              <w:t>astosowania technologii optymalizującej obraz w trybie B-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w zależności od badanej struktury – dopasowanie do prędkości rozchodzenia się fali ultradźwiękowej w zależności od badanej tkanki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Zastosowanie technologii obrazowania „nakładanego” przestrzennego wielokierunkowego w trakcie nadawania i odbioru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ulepszające obrazowanie –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wizualizację igły biopsyjnej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Tryb Duplex (2D + PWD)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 xml:space="preserve">Tryb </w:t>
            </w:r>
            <w:proofErr w:type="spell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 xml:space="preserve"> (2D + PWD+CD) z rejestrowaną </w:t>
            </w:r>
            <w:proofErr w:type="gram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prędkością:  min</w:t>
            </w:r>
            <w:proofErr w:type="gramEnd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. 15 m/</w:t>
            </w:r>
            <w:proofErr w:type="spell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sek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dla zerowego kąta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Technologia przetwarzania sygnału RAW DATA pozwalająca po zamrożeniu obrazu na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zmianę:  min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>. wzmocnienia, dynamiki.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Obrazowanie 3D z wolnej ręki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Tryb spektralny Doppler Pulsacyjny (PWD)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z HPRF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prędkości min. 13 m/sek</w:t>
            </w:r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dla zerowego kąta bramki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13 m/sek. – 0 pkt.</w:t>
            </w:r>
          </w:p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13 m/sek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.</w:t>
            </w: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– 2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m/sek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.</w:t>
            </w: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Regulacja bramki dopplerowskiej w zakresie min. 0,3 - 20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Regulacja uc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hylności wiązki </w:t>
            </w:r>
            <w:proofErr w:type="gramStart"/>
            <w:r w:rsidR="00CE4ADB">
              <w:rPr>
                <w:rFonts w:ascii="Arial" w:hAnsi="Arial" w:cs="Arial"/>
                <w:sz w:val="22"/>
                <w:szCs w:val="22"/>
              </w:rPr>
              <w:t xml:space="preserve">dopplerowskiej  </w:t>
            </w:r>
            <w:r w:rsidRPr="008123EC">
              <w:rPr>
                <w:rFonts w:ascii="Arial" w:hAnsi="Arial" w:cs="Arial"/>
                <w:sz w:val="22"/>
                <w:szCs w:val="22"/>
              </w:rPr>
              <w:t>min</w:t>
            </w:r>
            <w:proofErr w:type="gramEnd"/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 +/-25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przesunięcia linii bazowej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spektralnego na zamrożonym obrazie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Korek</w:t>
            </w:r>
            <w:r w:rsidR="00CE4ADB">
              <w:rPr>
                <w:rFonts w:ascii="Arial" w:hAnsi="Arial" w:cs="Arial"/>
                <w:sz w:val="22"/>
                <w:szCs w:val="22"/>
              </w:rPr>
              <w:t xml:space="preserve">cja kąta bramki Dopplerowskiej </w:t>
            </w:r>
            <w:r w:rsidRPr="008123EC">
              <w:rPr>
                <w:rFonts w:ascii="Arial" w:hAnsi="Arial" w:cs="Arial"/>
                <w:sz w:val="22"/>
                <w:szCs w:val="22"/>
              </w:rPr>
              <w:t>min. +/- 80 st.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Technologia optymalizująca zapis spektrum w czasie rzeczywistym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Automatyczny obrys spektrum na obrazie rzeczywistym i zamrożonym dla trybu Dopplera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Tryb Doppler Kolorowy (CD)</w:t>
            </w:r>
          </w:p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działający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w trybie wieloczęstotliwościowym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Prędkość odświeżania dla CD min. 300 klatek/sek</w:t>
            </w:r>
            <w:r w:rsidR="00CE4AD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300 </w:t>
            </w:r>
            <w:proofErr w:type="spellStart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0 pkt.</w:t>
            </w:r>
          </w:p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300 </w:t>
            </w:r>
            <w:proofErr w:type="spellStart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2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360 </w:t>
            </w:r>
            <w:proofErr w:type="spellStart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Regulacja uchylności pola Dopplera Kolorowego min. +/-25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25 stopni – 0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25 stopni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Ilość map kolorów dla CD min. 30 map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Optymalizacja zapisów CD za pomocą jednego przycisku (min. dostosowanie linii bazowej i częstotliwości)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angiologiczny (Power Doppler) oraz Power Doppler kierunkowy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Dopplera Tkankowego (kolorowy i spektralny)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Tryb dopplerowski o wysokiej czułości i rozdzielczości dedykowany do małych przepływów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Obrazowanie dopplerowskie naczyń narządów miąższowych (nerki,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 xml:space="preserve">wątroba ) 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do wizualizacji bardzo wolnych przepływów poniżej 1 cm/sek. w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mikronaczyniach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pozwalające obrazować przepływy bez artefaktów ruchowych dostępne na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sonadachconvex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, linia,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endocavity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. Możliwość prezentacji kierunku napływu. Prędkość odświeżania FR&gt;50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dla przepływów poniżej 1 cm/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przy bramce większej niż 2 x 2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pomiarowe wraz z pakietem obliczeniowym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aplikacyjne z pakietem oprogramowania pomiarowego do badań ogólnych: kardiologicznych, brzusznych, ginekologiczno-położniczych, tarczycy, sutka, piersi, małych narządów, mięśniowo-szkieletowych, naczyniowych, ortopedycznych, urologicznych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Liczba par kursorów pomiarowych min. 12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12 par – 0 pkt.</w:t>
            </w:r>
          </w:p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par – 2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18 par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Pakiet do automatycznego wyznaczania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Intima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Media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Thicknes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( IMT)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Oprogramowanie umożliwiające wyznaczenie procentu unaczynienia w danym obszarze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5E6A30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SONDY:</w:t>
            </w: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 xml:space="preserve">Sonda </w:t>
            </w:r>
            <w:proofErr w:type="spellStart"/>
            <w:r w:rsidRPr="008123EC">
              <w:rPr>
                <w:rFonts w:ascii="Arial" w:hAnsi="Arial" w:cs="Arial"/>
                <w:b/>
                <w:sz w:val="22"/>
                <w:szCs w:val="22"/>
              </w:rPr>
              <w:t>Convex</w:t>
            </w:r>
            <w:proofErr w:type="spellEnd"/>
            <w:r w:rsidRPr="008123EC">
              <w:rPr>
                <w:rFonts w:ascii="Arial" w:hAnsi="Arial" w:cs="Arial"/>
                <w:b/>
                <w:sz w:val="22"/>
                <w:szCs w:val="22"/>
              </w:rPr>
              <w:t xml:space="preserve"> do badań ogólnych wykonana w technologii matrycowej z aktywnym wysterowaniem elementów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pracy przetwornika min. 2,0 - 8,0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Kąt pola skanowania (widzenia) min. 120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4ADB" w:rsidRPr="00CE4ADB" w:rsidRDefault="00CE4ADB" w:rsidP="00606D4B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120 st. – 0 pkt.</w:t>
            </w:r>
          </w:p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CE4ADB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130 st. – 5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Ilość elementów min. 500 w trzech rzędach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  <w:b/>
                <w:bCs/>
                <w:iCs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pracy z oprogramowaniem do Fuzji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Sonda Liniowa do badań naczyniowych </w:t>
            </w:r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wykonana w technologii matrycowej </w:t>
            </w:r>
            <w:proofErr w:type="gramStart"/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  aktywnym</w:t>
            </w:r>
            <w:proofErr w:type="gramEnd"/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wysterowaniem elementów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częstotliwości pracy min. 3,0 – 11,0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Liczba elementów – min. 700 w 3 rzędach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max. 46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pracy z oprogramowaniem do Fuzji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proofErr w:type="spellStart"/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>SondaLiniowa</w:t>
            </w:r>
            <w:proofErr w:type="spellEnd"/>
            <w:r w:rsidRPr="008123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wysokiej częstotliwości wykona w technologii matrycowej z aktywnym wysterowaniem elementów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częstotliwości pracy min. 5,0 – 18,0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Liczba elementów – min. 700 w trzech rzędach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E6A3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max. 46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</w:t>
            </w:r>
            <w:r w:rsidR="00CE4ADB">
              <w:rPr>
                <w:rFonts w:ascii="Arial" w:hAnsi="Arial" w:cs="Arial"/>
                <w:sz w:val="22"/>
                <w:szCs w:val="22"/>
              </w:rPr>
              <w:t>ć pracy z oprogramowaniem do f</w:t>
            </w:r>
            <w:r w:rsidRPr="008123EC">
              <w:rPr>
                <w:rFonts w:ascii="Arial" w:hAnsi="Arial" w:cs="Arial"/>
                <w:sz w:val="22"/>
                <w:szCs w:val="22"/>
              </w:rPr>
              <w:t>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Sonda Liniowa do badań małych narządów wykonana w technologii matrycowej lub równoważnej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 w:rsidR="00CE4AD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Zakres pracy przetwornika min. 5,0 – 14,0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Ilość elementów min. 1 500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CE4ADB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FOV sondy w zakresie 55-60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606D4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</w:t>
            </w:r>
            <w:r w:rsidR="00606D4B">
              <w:rPr>
                <w:rFonts w:ascii="Arial" w:hAnsi="Arial" w:cs="Arial"/>
                <w:sz w:val="22"/>
                <w:szCs w:val="22"/>
              </w:rPr>
              <w:t>ość pracy z oprogramowaniem do f</w:t>
            </w:r>
            <w:r w:rsidRPr="008123EC">
              <w:rPr>
                <w:rFonts w:ascii="Arial" w:hAnsi="Arial" w:cs="Arial"/>
                <w:sz w:val="22"/>
                <w:szCs w:val="22"/>
              </w:rPr>
              <w:t>uzji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606D4B">
            <w:pPr>
              <w:snapToGrid w:val="0"/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5F4F0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123EC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123EC">
              <w:rPr>
                <w:rFonts w:ascii="Arial" w:hAnsi="Arial" w:cs="Arial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123EC">
              <w:rPr>
                <w:rFonts w:ascii="Arial" w:hAnsi="Arial" w:cs="Arial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123EC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z w:val="22"/>
                <w:szCs w:val="22"/>
              </w:rPr>
              <w:t>,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123EC">
              <w:rPr>
                <w:rFonts w:ascii="Arial" w:hAnsi="Arial" w:cs="Arial"/>
                <w:sz w:val="22"/>
                <w:szCs w:val="22"/>
              </w:rPr>
              <w:t>e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123EC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123EC">
              <w:rPr>
                <w:rFonts w:ascii="Arial" w:hAnsi="Arial" w:cs="Arial"/>
                <w:sz w:val="22"/>
                <w:szCs w:val="22"/>
              </w:rPr>
              <w:t>s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123EC">
              <w:rPr>
                <w:rFonts w:ascii="Arial" w:hAnsi="Arial" w:cs="Arial"/>
                <w:sz w:val="22"/>
                <w:szCs w:val="22"/>
              </w:rPr>
              <w:t>a</w:t>
            </w:r>
            <w:r w:rsidRPr="008123EC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123EC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123EC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123EC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309D9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Instrukcja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obsługi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przedmiotu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oferty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języku</w:t>
            </w:r>
            <w:r w:rsidRPr="008123EC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 xml:space="preserve">polskim (1szt. papierowa oraz w wersji elektronicznej – płyta CD lub </w:t>
            </w:r>
            <w:proofErr w:type="spellStart"/>
            <w:r w:rsidRPr="008123EC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8123EC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123EC">
              <w:rPr>
                <w:rFonts w:ascii="Arial" w:hAnsi="Arial" w:cs="Arial"/>
                <w:i/>
                <w:sz w:val="22"/>
                <w:szCs w:val="22"/>
              </w:rPr>
              <w:t xml:space="preserve">dostarczyć wraz z </w:t>
            </w:r>
            <w:r w:rsidR="002309D9">
              <w:rPr>
                <w:rFonts w:ascii="Arial" w:hAnsi="Arial" w:cs="Arial"/>
                <w:i/>
                <w:sz w:val="22"/>
                <w:szCs w:val="22"/>
              </w:rPr>
              <w:t>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Zapasowy papier do drukar</w:t>
            </w:r>
            <w:r>
              <w:rPr>
                <w:rFonts w:ascii="Arial" w:hAnsi="Arial" w:cs="Arial"/>
                <w:sz w:val="22"/>
                <w:szCs w:val="22"/>
              </w:rPr>
              <w:t>ki termicznej w ilości minimum 2</w:t>
            </w:r>
            <w:r w:rsidRPr="008123EC">
              <w:rPr>
                <w:rFonts w:ascii="Arial" w:hAnsi="Arial" w:cs="Arial"/>
                <w:sz w:val="22"/>
                <w:szCs w:val="22"/>
              </w:rPr>
              <w:t>0 rolek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5F4F0F" w:rsidRPr="008123EC" w:rsidRDefault="005F4F0F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123EC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123EC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Wszelkie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posiadane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materiały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na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temat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przedmiotu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oferty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min.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prospekty,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123EC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>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dane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itp.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języku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że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oferty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jest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kompletny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będzie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gotowy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pracy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zgodnie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obsługi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bez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żadnych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snapToGrid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Dostawca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się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-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dokonania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instalacji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-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dokonania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szkolenia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w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zakresie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obsługi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przedmiotu</w:t>
            </w:r>
            <w:r w:rsidRPr="008123EC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123EC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  <w:p w:rsidR="005F4F0F" w:rsidRPr="008123EC" w:rsidRDefault="005F4F0F" w:rsidP="002D6B1A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F4F0F" w:rsidRPr="008123E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  <w:b/>
              </w:rPr>
            </w:pPr>
            <w:r w:rsidRPr="008123EC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5F4F0F" w:rsidRPr="008123EC" w:rsidTr="005E6A3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0F7FBD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36 miesięcy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</w:p>
        </w:tc>
      </w:tr>
      <w:tr w:rsidR="005F4F0F" w:rsidRPr="008123EC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123EC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8123EC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5F4F0F" w:rsidRPr="008123EC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5F4F0F" w:rsidRPr="008123EC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123EC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F4F0F" w:rsidRPr="008123EC" w:rsidRDefault="005F4F0F" w:rsidP="002D6B1A">
            <w:pPr>
              <w:jc w:val="center"/>
              <w:rPr>
                <w:rFonts w:ascii="Arial" w:hAnsi="Arial" w:cs="Arial"/>
              </w:rPr>
            </w:pPr>
            <w:r w:rsidRPr="008123EC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4F0F" w:rsidRPr="008123EC" w:rsidRDefault="005F4F0F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123EC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7E180C" w:rsidRPr="000F7FBD" w:rsidTr="00156A49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  <w:b/>
              </w:rPr>
            </w:pP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  <w:b/>
              </w:rPr>
            </w:pP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dla poz. 2.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0F7FB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0F7F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częstotliwości pracy aparatu min. 2 – 23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Dynamika systemu min. 320dB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Technologia cyfrowa – system równoległego przetwarzania z cyfrową obróbką i cyfrowym kształtowaniem wiązki min. 30 wiązek jednocześnie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Ilość niezależnych kanałów odbiorczych: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10 000 000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10 000 000</w:t>
            </w: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– 0 pkt.</w:t>
            </w:r>
            <w:r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 &gt;12 000 000</w:t>
            </w: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Fizyczna ilość kanałów nadawczych TX i odbiorczych RX: min. po 192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Ilość niezależnych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identycznych  gniazd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dla różnego typu sond obrazowych: min.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Gniazdo tzw.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0F7FBD">
              <w:rPr>
                <w:rFonts w:ascii="Arial" w:hAnsi="Arial" w:cs="Arial"/>
                <w:sz w:val="22"/>
                <w:szCs w:val="22"/>
              </w:rPr>
              <w:t>arkingowe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min.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Monitor LCD LED, wielkość ekranu min. 23 cale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Rozdzielczość monitora min. 1920x1080 (Full HD)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regulacji położenia monitora LCD: prawo/lewo, przód/tył, góra/dół, pochylenie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Monitor umieszczony na min. 3 przegubowym ruchomym ramieniu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Urządzenie wyposażone w wieszaki na głowice z dwóch stron konsoli/panelu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Klawiatura alfanumeryczna z przyciskami funkcyjnymi dostępna na panelu dotykowym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Ekran dotykowy min. 12 cali z przyciskami funkcyjnymi oraz możliwością programowania położenia poszczególnych funkcji. Obsługa ekranu jak tablet tj. przesuwanie dłonią poszczególnych okien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Regulacji wysokości panelu sterowania min. 30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Regulacji odchylenia panelu sterowania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+/- 35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Waga aparatu max. 100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nagrywania i odtwarzania dynamicznego obrazów min. 10 000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Maksymalna długość zapamiętanej prezentacji w trybie M/D-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min. 150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Zintegrowany z aparatem system archiwizacji obrazów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Wewnętrzny dysk wykonany w technologii SSD tzw. systemowy min. 128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Wewnętrzny dysk twardy HDD min. 1000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podłączenia zewnętrznego dysku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do  archiwizacji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danych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  <w:lang w:val="en-US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Oprogramowanie DICOM 3.0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umożliwiające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zapis i przesyłanie obrazów w standardzie DICOM – min.</w:t>
            </w:r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 xml:space="preserve">Media Storage, Verification, Storage (Network), Print, MWM (Modality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>Worklist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 xml:space="preserve"> Management), Query/Retrieve (QR), Structure Reporting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  <w:lang w:val="en-US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System archiwizacji z możliwością zapisu w formatach min. </w:t>
            </w:r>
            <w:r w:rsidRPr="000F7FBD">
              <w:rPr>
                <w:rFonts w:ascii="Arial" w:hAnsi="Arial" w:cs="Arial"/>
                <w:sz w:val="22"/>
                <w:szCs w:val="22"/>
                <w:lang w:val="en-US"/>
              </w:rPr>
              <w:t>BMP, JPEG, AVI, WMV9, DICOM, Raw Data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Eksportowanie obrazów na nośniki przenośne DVD/CD, Pen-Drive, HDD wraz z załączaną przeglądarką DICOM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Napęd CD/DVD wbudowany fabrycznie w aparat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Ustawienia wstępne użytkownika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presety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dla aplikacji i głowic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Wideoprinter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cyfrowy czarno – biały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wydrukowania bezpośrednio z aparatu raportu z badań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Porty USB 3.0/2.0 wbudowane w aparat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 xml:space="preserve">(do archiwizacji na pamięci typu Pen-Drive) –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 xml:space="preserve">min. 3 porty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USB  w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tym min. jeden port umieszczony w monitorze.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Wbudowane w aparat cyfrowe wyjście HDMI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Wbudowane w aparat wyjście Ethernet 10/100/1000 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Start systemu z trybu wyłączenia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Shutdown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max. 50 sek.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1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Obrazowanie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Tryb 2D (B-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Maksymalna głębokość penetracji od czoła głowicy min. 42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42cm – 0 pkt.</w:t>
            </w:r>
          </w:p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</w:t>
            </w:r>
            <w:r w:rsidRPr="000F7FBD">
              <w:rPr>
                <w:rFonts w:ascii="Arial" w:hAnsi="Arial" w:cs="Arial"/>
                <w:sz w:val="22"/>
                <w:szCs w:val="22"/>
              </w:rPr>
              <w:t>45 cm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48 cm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regulacji STC/LGC po min. 6 suwaków do regulacji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Zakres bezstratnego powiększania obrazu w czasie rzeczywistym i po zamrożeniu,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a  także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z pamięci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Cine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: min. 22x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22x – 0 pkt.</w:t>
            </w:r>
          </w:p>
          <w:p w:rsidR="007E180C" w:rsidRPr="000F7FBD" w:rsidRDefault="007E180C" w:rsidP="00156A49">
            <w:pPr>
              <w:pStyle w:val="Domynie"/>
              <w:snapToGrid w:val="0"/>
              <w:jc w:val="center"/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24x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26x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Porównywanie min. 10 ruchomych obrazów 2D tego samego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Maksymalna szybkość odświeżania obrazu w trybie B-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min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3000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Automatyczna optymalizacja parametrów obrazu 2D, PWD przy pomocy jednego przycisku (2D wzmocnienie, PWD skala, linia bazowa)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Ciągła optymalizacja wzmocnienia w trybie 2D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trapezowe min. +/- 20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rombowe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zwiększające dokładność, eliminujące szumy i cienie obrazu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Obrazowanie harmoniczne na wszystkich zaoferowanych głowicach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Wykorzystanie techniki obrazowania harmonicznego typu inwersji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harmoniczne zwiększające rozdzielczość i penetrację, używające jednocześnie min. 3 częstotliwości do uzyskania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Z</w:t>
            </w:r>
            <w:r w:rsidRPr="000F7FBD">
              <w:rPr>
                <w:rFonts w:ascii="Arial" w:hAnsi="Arial" w:cs="Arial"/>
                <w:sz w:val="22"/>
                <w:szCs w:val="22"/>
              </w:rPr>
              <w:t>astosowania technologii optymalizującej obraz w trybie B-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mode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w zależności od badanej struktury – dopasowanie do prędkości rozchodzenia się fali ultradźwiękowej w zależności od badanej tkanki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Zastosowanie technologii obrazowania „nakładanego” przestrzennego wielokierunkowego w trakcie nadawania i odbioru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ulepszające obrazowanie 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wizualizację igły biopsyjnej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Tryb Duplex (2D + PWD)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 xml:space="preserve">Tryb </w:t>
            </w:r>
            <w:proofErr w:type="spellStart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Triplex</w:t>
            </w:r>
            <w:proofErr w:type="spellEnd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 xml:space="preserve"> (2D + PWD+CD) z rejestrowaną </w:t>
            </w:r>
            <w:proofErr w:type="gramStart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prędkością:  min</w:t>
            </w:r>
            <w:proofErr w:type="gramEnd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. 15 m/sek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dla zerowego kąta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Technologia przetwarzania sygnału Raw Data pozwalająca po zamrożeniu obrazu na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zmianę:  min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>. wzmocnienia, dynamiki.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Obrazowanie 3D z tzw. wolnej ręki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Tryb spektralny Doppler Pulsacyjny (PWD)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z HPRF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prędkości min. 13 m/sek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dla zerowego kąta bramki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13 m/sek.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13 m/sek.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m/sek.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częstotliwości PRF min. 0,4 – 45 kHz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Regulacja bramki dopplerowskiej w zakresie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0,4 - 20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Regulacja uchylności wiązki dopplerowskiej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+/-25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25 stopni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25 stopni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przesunięcia linii bazowej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dopplera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spektralnego na zamrożonym obrazie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Korekcja kąta bramki Dopplerowskiej </w:t>
            </w:r>
            <w:r w:rsidRPr="000F7FBD">
              <w:rPr>
                <w:rFonts w:ascii="Arial" w:hAnsi="Arial" w:cs="Arial"/>
                <w:sz w:val="22"/>
                <w:szCs w:val="22"/>
              </w:rPr>
              <w:br/>
              <w:t>min. +/- 80 st.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Technologia optymalizująca zapis spektrum w czasie rzeczywistym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Automatyczny obrys spektrum na obrazie rzeczywistym i zamrożonym dla trybu Dopplera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Tryb Doppler Kolorowy (CD)</w:t>
            </w:r>
          </w:p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działający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w trybie wieloczęstotliwościowym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Prędkość odświeżania dla CD min. 300 klatek/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300 </w:t>
            </w:r>
            <w:proofErr w:type="spellStart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300 </w:t>
            </w:r>
            <w:proofErr w:type="spellStart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 xml:space="preserve">&gt; 360 </w:t>
            </w:r>
            <w:proofErr w:type="spellStart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kl</w:t>
            </w:r>
            <w:proofErr w:type="spellEnd"/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/s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Regulacja uchylności pola Dopplera Kolorowego min. +/-25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25 stopni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25 stopni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map kolorów dla CD min. 30 map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Optymalizacja zapisów CD za pomocą jednego przycisku (min. dostosowanie linii bazowej i częstotliwości)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Tryb angiologiczny (Power Doppler) oraz Power Doppler kierunkowy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Tryb dopplerowski o wysokiej czułości i rozdzielczości dedykowany do małych przepływów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Tryb dopplerowski obrazowania naczyń narządów miąższowych (nerki,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 xml:space="preserve">wątroba ) 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do wizualizacji bardzo wolnych przepływów poniżej 1 cm/sek. w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mikronaczyniach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pozwalające obrazować przepływy bez artefaktów ruchowych dostępny na głowicach: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convex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, linia,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endo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. Możliwość prezentacji kierunku napływu. Prędkość odświeżania FR&gt;50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dla przepływów poniżej 1 cm/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sek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przy bramce większej niż 2 x 2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pomiarowe wraz z pakietem obliczeniowym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aplikacyjne z pakietem oprogramowania pomiarowego do badań ogólnych: brzusznych, tarczycy, sutka, piersi, małych narządów, mięśniowo-szkieletowych, naczyniowych, ortopedycznych, urologicznych.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7E18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7E180C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Liczba par kursorów pomiarowych min. 12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12 par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 par – 2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18 par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Pakiet do automatycznego wyznaczania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Intima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Media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Thicknes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( IMT)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umożliwiające wyznaczenie procentu unaczynienia w danym obszarze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Oprogramowanie kardiologiczne z pakietem obliczeniowym i możliwością wykonywania pomiarów na obrazach z archiwum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SONDY:</w:t>
            </w: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 xml:space="preserve">Sonda </w:t>
            </w:r>
            <w:proofErr w:type="spellStart"/>
            <w:r w:rsidRPr="000F7FBD">
              <w:rPr>
                <w:rFonts w:ascii="Arial" w:hAnsi="Arial" w:cs="Arial"/>
                <w:b/>
                <w:sz w:val="22"/>
                <w:szCs w:val="22"/>
              </w:rPr>
              <w:t>Convex</w:t>
            </w:r>
            <w:proofErr w:type="spellEnd"/>
            <w:r w:rsidRPr="000F7FBD">
              <w:rPr>
                <w:rFonts w:ascii="Arial" w:hAnsi="Arial" w:cs="Arial"/>
                <w:b/>
                <w:sz w:val="22"/>
                <w:szCs w:val="22"/>
              </w:rPr>
              <w:t xml:space="preserve"> wieloczęstotliwościowa do badań ogólnych wykonana w technologii single </w:t>
            </w:r>
            <w:proofErr w:type="spellStart"/>
            <w:r w:rsidRPr="000F7FBD">
              <w:rPr>
                <w:rFonts w:ascii="Arial" w:hAnsi="Arial" w:cs="Arial"/>
                <w:b/>
                <w:sz w:val="22"/>
                <w:szCs w:val="22"/>
              </w:rPr>
              <w:t>crystal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pracy przetwornika min. 2,0 - 8,0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Kąt pola skanowania (widzenia) min. 110 stopni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110 st.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110 st.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w jednej linii min. 180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Sonda Liniowa do badań małych narządów wykonana w technologii matrycowej lub równoważnej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pracy przetwornika min. 5,0 – 14,0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min. 1 500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1500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1500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(FOV) w zakresie 55-60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i akustycznej (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ShearWave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>) kodowanej kolorem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Sonda Liniowa wysokoczęstotliwościowa </w:t>
            </w:r>
            <w:r w:rsidRPr="000F7FB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wykonana w technologii matrycowej lub równoważnej.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Zakres pracy przetwornika </w:t>
            </w: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min. 5,0 – 18,0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min. 1 000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1000 – 0 pkt.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1000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Szerokość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skanu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(FOV) w zakresie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:</w:t>
            </w: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36-40 mm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Możliwość pracy z oprogramowaniem do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typu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b/>
                <w:bCs/>
                <w:iCs/>
                <w:color w:val="000000"/>
                <w:sz w:val="22"/>
                <w:szCs w:val="22"/>
              </w:rPr>
              <w:t xml:space="preserve">Sonda Liniowa do badań naczyniowych </w:t>
            </w:r>
            <w:r w:rsidRPr="000F7FB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wykonana w technologii matrycowej lub równoważnej.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 model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Zakres pracy przetwornika min. 4,0 – 11,0 MHz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Ilość elementów min. 1 000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1000 – 0 pkt.</w:t>
            </w:r>
          </w:p>
          <w:p w:rsidR="007E180C" w:rsidRPr="000F7FBD" w:rsidRDefault="007E180C" w:rsidP="00156A49">
            <w:pPr>
              <w:autoSpaceDE w:val="0"/>
              <w:snapToGrid w:val="0"/>
              <w:jc w:val="center"/>
              <w:rPr>
                <w:rFonts w:ascii="Arial" w:eastAsia="Calibri" w:hAnsi="Arial" w:cs="Arial"/>
                <w:lang w:eastAsia="pl-PL" w:bidi="pl-PL"/>
              </w:rPr>
            </w:pPr>
            <w:r w:rsidRPr="000F7FBD">
              <w:rPr>
                <w:rFonts w:ascii="Arial" w:eastAsia="Calibri" w:hAnsi="Arial" w:cs="Arial"/>
                <w:sz w:val="22"/>
                <w:szCs w:val="22"/>
                <w:lang w:eastAsia="pl-PL" w:bidi="pl-PL"/>
              </w:rPr>
              <w:t>&gt; 1000 – 5 pkt.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FOV sondy 40 mm +/- 5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spacing w:after="2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Praca w trybie II harmonicznej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0F7FBD">
              <w:rPr>
                <w:rFonts w:ascii="Arial" w:hAnsi="Arial" w:cs="Arial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0F7FBD">
              <w:rPr>
                <w:rFonts w:ascii="Arial" w:hAnsi="Arial" w:cs="Arial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0F7FBD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z w:val="22"/>
                <w:szCs w:val="22"/>
              </w:rPr>
              <w:t>,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0F7FBD">
              <w:rPr>
                <w:rFonts w:ascii="Arial" w:hAnsi="Arial" w:cs="Arial"/>
                <w:sz w:val="22"/>
                <w:szCs w:val="22"/>
              </w:rPr>
              <w:t>e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0F7FBD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0F7FBD">
              <w:rPr>
                <w:rFonts w:ascii="Arial" w:hAnsi="Arial" w:cs="Arial"/>
                <w:sz w:val="22"/>
                <w:szCs w:val="22"/>
              </w:rPr>
              <w:t>s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0F7FBD">
              <w:rPr>
                <w:rFonts w:ascii="Arial" w:hAnsi="Arial" w:cs="Arial"/>
                <w:sz w:val="22"/>
                <w:szCs w:val="22"/>
              </w:rPr>
              <w:t>a</w:t>
            </w:r>
            <w:r w:rsidRPr="000F7FBD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0F7FBD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0F7FBD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0F7FBD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2309D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Instrukcja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obsługi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przedmiotu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oferty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języku</w:t>
            </w:r>
            <w:r w:rsidRPr="000F7FBD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polskim (1szt. papierowa oraz</w:t>
            </w:r>
            <w:r w:rsidRPr="000F7FBD">
              <w:rPr>
                <w:rFonts w:ascii="Arial" w:hAnsi="Arial" w:cs="Arial"/>
                <w:sz w:val="22"/>
                <w:szCs w:val="22"/>
              </w:rPr>
              <w:t xml:space="preserve"> w wersji elektronicznej – płyta CD lub </w:t>
            </w:r>
            <w:proofErr w:type="spellStart"/>
            <w:r w:rsidRPr="000F7FBD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0F7FBD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7FBD">
              <w:rPr>
                <w:rFonts w:ascii="Arial" w:hAnsi="Arial" w:cs="Arial"/>
                <w:i/>
                <w:sz w:val="22"/>
                <w:szCs w:val="22"/>
              </w:rPr>
              <w:t xml:space="preserve">dostarczyć wraz z </w:t>
            </w:r>
            <w:r w:rsidR="002309D9">
              <w:rPr>
                <w:rFonts w:ascii="Arial" w:hAnsi="Arial" w:cs="Arial"/>
                <w:i/>
                <w:sz w:val="22"/>
                <w:szCs w:val="22"/>
              </w:rPr>
              <w:t>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Zapasowy papier do drukarki termicznej w ilości minimum 40 rolek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snapToGrid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7E180C" w:rsidRPr="000F7FBD" w:rsidRDefault="007E180C" w:rsidP="00156A49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0F7FBD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0F7FBD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  <w:bookmarkStart w:id="1" w:name="_GoBack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Wszelkie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posiadane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materiały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na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temat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przedmiotu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oferty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min.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prospekty,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0F7FBD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>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dane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techniczne,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itp.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języku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że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oferty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jest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kompletny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będzie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gotowy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pracy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zgodnie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instrukcją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obsługi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bez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żadnych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dodatkowych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snapToGrid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Dostawca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się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-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dokonania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instalacji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7E180C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-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dokonania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szkolenia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w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zakresie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obsługi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przedmiotu</w:t>
            </w:r>
            <w:r w:rsidRPr="000F7FBD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0F7FBD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  <w:p w:rsidR="007E180C" w:rsidRPr="000F7FBD" w:rsidRDefault="007E180C" w:rsidP="00156A49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  <w:b/>
              </w:rPr>
            </w:pPr>
            <w:r w:rsidRPr="000F7FBD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E180C" w:rsidRPr="000F7FBD" w:rsidTr="00156A49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36 miesięcy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0F7FBD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0F7FBD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  <w:tr w:rsidR="007E180C" w:rsidRPr="000F7FBD" w:rsidTr="00156A49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autoSpaceDE w:val="0"/>
              <w:rPr>
                <w:rFonts w:ascii="Arial" w:hAnsi="Arial" w:cs="Arial"/>
                <w:lang w:eastAsia="pl-PL"/>
              </w:rPr>
            </w:pPr>
            <w:r w:rsidRPr="000F7FBD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7E180C" w:rsidRPr="000F7FBD" w:rsidRDefault="007E180C" w:rsidP="00156A49">
            <w:pPr>
              <w:jc w:val="center"/>
              <w:rPr>
                <w:rFonts w:ascii="Arial" w:hAnsi="Arial" w:cs="Arial"/>
              </w:rPr>
            </w:pPr>
            <w:r w:rsidRPr="000F7FBD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E180C" w:rsidRPr="000F7FBD" w:rsidRDefault="007E180C" w:rsidP="00156A49">
            <w:pPr>
              <w:ind w:left="360"/>
              <w:rPr>
                <w:rFonts w:ascii="Arial" w:hAnsi="Arial" w:cs="Arial"/>
              </w:rPr>
            </w:pPr>
          </w:p>
        </w:tc>
      </w:tr>
    </w:tbl>
    <w:p w:rsidR="007E180C" w:rsidRPr="000F7FBD" w:rsidRDefault="007E180C" w:rsidP="007E180C">
      <w:pPr>
        <w:rPr>
          <w:rFonts w:ascii="Arial" w:hAnsi="Arial" w:cs="Arial"/>
          <w:b/>
          <w:color w:val="FF0000"/>
          <w:sz w:val="22"/>
          <w:szCs w:val="22"/>
        </w:rPr>
      </w:pPr>
    </w:p>
    <w:p w:rsidR="007E180C" w:rsidRPr="000F7FBD" w:rsidRDefault="007E180C" w:rsidP="007E180C">
      <w:pPr>
        <w:rPr>
          <w:rFonts w:ascii="Arial" w:hAnsi="Arial" w:cs="Arial"/>
          <w:sz w:val="22"/>
          <w:szCs w:val="22"/>
        </w:rPr>
      </w:pPr>
    </w:p>
    <w:p w:rsidR="007E180C" w:rsidRPr="008123EC" w:rsidRDefault="007E180C">
      <w:pPr>
        <w:rPr>
          <w:rFonts w:ascii="Arial" w:hAnsi="Arial" w:cs="Arial"/>
          <w:sz w:val="22"/>
          <w:szCs w:val="22"/>
        </w:rPr>
      </w:pPr>
    </w:p>
    <w:sectPr w:rsidR="007E180C" w:rsidRPr="008123EC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9AC" w:rsidRDefault="00AC29AC" w:rsidP="004845EA">
      <w:r>
        <w:separator/>
      </w:r>
    </w:p>
  </w:endnote>
  <w:endnote w:type="continuationSeparator" w:id="0">
    <w:p w:rsidR="00AC29AC" w:rsidRDefault="00AC29A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ADB" w:rsidRDefault="00742C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4AD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4ADB" w:rsidRDefault="00CE4AD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ADB" w:rsidRDefault="00742C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4AD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09D9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CE4ADB" w:rsidRPr="00A208F1" w:rsidRDefault="00CE4ADB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podpis</w:t>
    </w:r>
    <w:proofErr w:type="gramEnd"/>
    <w:r>
      <w:rPr>
        <w:rFonts w:ascii="Arial Narrow" w:hAnsi="Arial Narrow"/>
        <w:sz w:val="22"/>
      </w:rPr>
      <w:t xml:space="preserve"> elektroniczny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9AC" w:rsidRDefault="00AC29AC" w:rsidP="004845EA">
      <w:r>
        <w:separator/>
      </w:r>
    </w:p>
  </w:footnote>
  <w:footnote w:type="continuationSeparator" w:id="0">
    <w:p w:rsidR="00AC29AC" w:rsidRDefault="00AC29A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ADB" w:rsidRDefault="00CE4ADB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56CBF">
      <w:rPr>
        <w:rFonts w:ascii="Arial Narrow" w:hAnsi="Arial Narrow"/>
        <w:sz w:val="22"/>
      </w:rPr>
      <w:t>97/2023</w:t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</w:r>
    <w:r w:rsidR="00656CBF">
      <w:rPr>
        <w:rFonts w:ascii="Arial Narrow" w:hAnsi="Arial Narrow"/>
        <w:sz w:val="22"/>
      </w:rPr>
      <w:tab/>
      <w:t>załącznik nr 8 do SWZ</w:t>
    </w:r>
  </w:p>
  <w:p w:rsidR="00CE4ADB" w:rsidRPr="001F32C3" w:rsidRDefault="00CE4AD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7FBD"/>
    <w:rsid w:val="00116786"/>
    <w:rsid w:val="00157765"/>
    <w:rsid w:val="001A3016"/>
    <w:rsid w:val="001B6A27"/>
    <w:rsid w:val="001D3DA9"/>
    <w:rsid w:val="001D5CE1"/>
    <w:rsid w:val="001F711A"/>
    <w:rsid w:val="00222F93"/>
    <w:rsid w:val="002309D9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C6E48"/>
    <w:rsid w:val="004D3D69"/>
    <w:rsid w:val="004F60B4"/>
    <w:rsid w:val="00545413"/>
    <w:rsid w:val="005B28BD"/>
    <w:rsid w:val="005D7755"/>
    <w:rsid w:val="005E6A30"/>
    <w:rsid w:val="005F4F0F"/>
    <w:rsid w:val="006030CC"/>
    <w:rsid w:val="00606D4B"/>
    <w:rsid w:val="00655155"/>
    <w:rsid w:val="00656CBF"/>
    <w:rsid w:val="006E12D2"/>
    <w:rsid w:val="00742CA2"/>
    <w:rsid w:val="00762EAA"/>
    <w:rsid w:val="00791DD0"/>
    <w:rsid w:val="007A253C"/>
    <w:rsid w:val="007A6BB7"/>
    <w:rsid w:val="007B78B4"/>
    <w:rsid w:val="007E180C"/>
    <w:rsid w:val="007E1FB8"/>
    <w:rsid w:val="008123EC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15A4"/>
    <w:rsid w:val="00996C96"/>
    <w:rsid w:val="009B4A03"/>
    <w:rsid w:val="009C28EE"/>
    <w:rsid w:val="009D3056"/>
    <w:rsid w:val="009D3148"/>
    <w:rsid w:val="00AC29AC"/>
    <w:rsid w:val="00AD0C91"/>
    <w:rsid w:val="00AF2877"/>
    <w:rsid w:val="00B111CC"/>
    <w:rsid w:val="00B15658"/>
    <w:rsid w:val="00BC2D44"/>
    <w:rsid w:val="00C10B56"/>
    <w:rsid w:val="00C22712"/>
    <w:rsid w:val="00C375C6"/>
    <w:rsid w:val="00C672D0"/>
    <w:rsid w:val="00C7558F"/>
    <w:rsid w:val="00C923AC"/>
    <w:rsid w:val="00CB1025"/>
    <w:rsid w:val="00CE4ADB"/>
    <w:rsid w:val="00D4776A"/>
    <w:rsid w:val="00DD1B42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omynie">
    <w:name w:val="Domy徑nie"/>
    <w:rsid w:val="005E6A30"/>
    <w:pPr>
      <w:widowControl w:val="0"/>
      <w:suppressAutoHyphens/>
      <w:spacing w:after="0" w:line="240" w:lineRule="auto"/>
    </w:pPr>
    <w:rPr>
      <w:rFonts w:ascii="Garamond" w:eastAsia="Arial" w:hAnsi="Garamond" w:cs="Garamond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3467</Words>
  <Characters>20808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2023-08-07T10:37:00Z</cp:lastPrinted>
  <dcterms:created xsi:type="dcterms:W3CDTF">2023-08-01T05:59:00Z</dcterms:created>
  <dcterms:modified xsi:type="dcterms:W3CDTF">2023-08-07T10:37:00Z</dcterms:modified>
</cp:coreProperties>
</file>