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AA8A9" w14:textId="07E0AC69" w:rsidR="00926BD3" w:rsidRPr="00B72DDB" w:rsidRDefault="00366B1D" w:rsidP="00366B1D">
      <w:pPr>
        <w:widowControl w:val="0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 xml:space="preserve">                                                                        </w:t>
      </w:r>
      <w:r w:rsidR="00926BD3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</w:t>
      </w:r>
      <w:r>
        <w:rPr>
          <w:rFonts w:ascii="Garamond" w:eastAsia="SimSun" w:hAnsi="Garamond" w:cs="Mangal"/>
          <w:b/>
          <w:bCs/>
          <w:color w:val="000000"/>
          <w:lang w:eastAsia="hi-IN"/>
        </w:rPr>
        <w:t>2 do SWZ / załącznik nr 1 do umowy</w:t>
      </w:r>
      <w:r w:rsidR="00926BD3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926BD3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926BD3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926BD3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="00926BD3"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0D9E3839" w14:textId="77777777" w:rsidR="00366B1D" w:rsidRDefault="00366B1D" w:rsidP="00926BD3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29853B4E" w14:textId="0685D2BE" w:rsidR="00926BD3" w:rsidRPr="00B72DDB" w:rsidRDefault="00B333BB" w:rsidP="00926BD3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>
        <w:rPr>
          <w:rFonts w:ascii="Garamond" w:eastAsia="SimSun" w:hAnsi="Garamond" w:cs="Mangal"/>
          <w:b/>
          <w:bCs/>
          <w:color w:val="000000"/>
          <w:lang w:eastAsia="hi-IN"/>
        </w:rPr>
        <w:t>ZADANIE</w:t>
      </w:r>
      <w:r w:rsidR="00926BD3"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 NR </w:t>
      </w:r>
      <w:r w:rsidR="00926BD3">
        <w:rPr>
          <w:rFonts w:ascii="Garamond" w:eastAsia="SimSun" w:hAnsi="Garamond" w:cs="Mangal"/>
          <w:b/>
          <w:bCs/>
          <w:color w:val="000000"/>
          <w:lang w:eastAsia="hi-IN"/>
        </w:rPr>
        <w:t>13</w:t>
      </w:r>
    </w:p>
    <w:p w14:paraId="7740E5FE" w14:textId="77777777" w:rsidR="00926BD3" w:rsidRPr="00B72DDB" w:rsidRDefault="00926BD3" w:rsidP="00926BD3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0FC42621" w14:textId="77777777" w:rsidR="00926BD3" w:rsidRPr="00B72DDB" w:rsidRDefault="00926BD3" w:rsidP="00926BD3">
      <w:pPr>
        <w:widowControl w:val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72F78658" w14:textId="77777777" w:rsidR="00926BD3" w:rsidRDefault="00926BD3" w:rsidP="00926BD3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Dotyczy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: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podziałem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 na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pakiety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:</w:t>
      </w:r>
    </w:p>
    <w:p w14:paraId="1CE9CD51" w14:textId="77777777" w:rsidR="00926BD3" w:rsidRDefault="00926BD3" w:rsidP="00926BD3">
      <w:pPr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2ABAFF22" w14:textId="77777777" w:rsidR="00926BD3" w:rsidRDefault="00926BD3" w:rsidP="00926BD3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PAKIET NR 13 - „Dostawa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sprzętu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medycznego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wraz z 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montażem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oraz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przeszkoleniem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pracowników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 z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obsługi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sprzętu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</w:p>
    <w:p w14:paraId="0FAAA4AF" w14:textId="2005850B" w:rsidR="00926BD3" w:rsidRPr="00926BD3" w:rsidRDefault="00926BD3" w:rsidP="00926BD3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</w:t>
      </w:r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– WIERTARKI ORTOPEDYCZNEJ Z PRZYSTAWKAMI WRAZ Z 2 AKUMULATORAMI –1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szt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.”</w:t>
      </w:r>
    </w:p>
    <w:p w14:paraId="657127C3" w14:textId="77777777" w:rsidR="00926BD3" w:rsidRPr="00BC22B8" w:rsidRDefault="00926BD3" w:rsidP="00926BD3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410F489E" w14:textId="46F83A3A" w:rsidR="00926BD3" w:rsidRDefault="00926BD3" w:rsidP="00926BD3">
      <w:pPr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WIERTARKI ORTOPEDYCZNEJ Z PRZYSTAWKAMI WRAZ Z 2 AKUMULATORAMI –1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szt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.</w:t>
      </w:r>
    </w:p>
    <w:p w14:paraId="0261BB01" w14:textId="77777777" w:rsidR="00926BD3" w:rsidRDefault="00926BD3" w:rsidP="00926BD3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7A4FD486" w14:textId="77777777" w:rsidR="00926BD3" w:rsidRDefault="00926BD3" w:rsidP="00926BD3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Blok Operacyjny z Centralną </w:t>
      </w:r>
      <w:proofErr w:type="spellStart"/>
      <w:r>
        <w:rPr>
          <w:rFonts w:ascii="Arial Narrow" w:hAnsi="Arial Narrow"/>
          <w:b/>
        </w:rPr>
        <w:t>Sterylizatornią</w:t>
      </w:r>
      <w:proofErr w:type="spellEnd"/>
      <w:r>
        <w:rPr>
          <w:rFonts w:ascii="Arial Narrow" w:hAnsi="Arial Narrow"/>
          <w:b/>
        </w:rPr>
        <w:t xml:space="preserve"> – II  - piętro – Filia nr 1</w:t>
      </w:r>
    </w:p>
    <w:p w14:paraId="1AC819CC" w14:textId="77777777" w:rsidR="004C467C" w:rsidRDefault="004C467C">
      <w:pPr>
        <w:pStyle w:val="Textbody"/>
      </w:pPr>
    </w:p>
    <w:tbl>
      <w:tblPr>
        <w:tblW w:w="101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"/>
        <w:gridCol w:w="8024"/>
        <w:gridCol w:w="865"/>
        <w:gridCol w:w="921"/>
      </w:tblGrid>
      <w:tr w:rsidR="004C467C" w14:paraId="47345B89" w14:textId="77777777" w:rsidTr="00926BD3">
        <w:trPr>
          <w:trHeight w:val="13"/>
        </w:trPr>
        <w:tc>
          <w:tcPr>
            <w:tcW w:w="101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255DE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 Wiertarka ortopedyczna z przystawkami wraz z 2 akumulatorami – 1 zestaw</w:t>
            </w:r>
          </w:p>
          <w:p w14:paraId="4DF4E650" w14:textId="77777777" w:rsidR="004C467C" w:rsidRDefault="004C467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4C467C" w14:paraId="250A578F" w14:textId="77777777" w:rsidTr="00926BD3">
        <w:trPr>
          <w:trHeight w:val="6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A873C2" w14:textId="77777777" w:rsidR="004C467C" w:rsidRDefault="00183D64">
            <w:pPr>
              <w:pStyle w:val="TableContents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6D9CE9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Opis asortymentu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982C5" w14:textId="09D653B1" w:rsidR="004C467C" w:rsidRDefault="00183D64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J.m</w:t>
            </w:r>
            <w:r w:rsidR="006F24C8"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A772A" w14:textId="77777777" w:rsidR="004C467C" w:rsidRDefault="00183D64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</w:tr>
      <w:tr w:rsidR="004C467C" w14:paraId="5CB97190" w14:textId="77777777" w:rsidTr="00926BD3">
        <w:trPr>
          <w:trHeight w:val="155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DBF80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84DF8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Rękojeść napędu + pokrywa rękojeści (</w:t>
            </w:r>
            <w:proofErr w:type="spellStart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autoklawowalne</w:t>
            </w:r>
            <w:proofErr w:type="spellEnd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)</w:t>
            </w:r>
          </w:p>
          <w:p w14:paraId="1313ECFA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Płynna regulacja prędkości obrotowej. Obroty prawo lewo, obroty oscylacyjne. Zakres obrotów:</w:t>
            </w:r>
          </w:p>
          <w:p w14:paraId="7E76EA0A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-  wiercenie min.  0-1450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./min</w:t>
            </w:r>
          </w:p>
          <w:p w14:paraId="32FD7CD1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-   rozwiertak  min. 0-330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/min.</w:t>
            </w:r>
          </w:p>
          <w:p w14:paraId="41AA2914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Maksymalna prędkość obrotowa napędu bez końcówek min. 18.000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/min,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kaniulacja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maksymalna  min. 4,0mm</w:t>
            </w:r>
          </w:p>
          <w:p w14:paraId="37F6C539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Maksymalny moment obrotowy:</w:t>
            </w:r>
          </w:p>
          <w:p w14:paraId="10F8F733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- wiercenie min.  3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Nm</w:t>
            </w:r>
            <w:proofErr w:type="spellEnd"/>
          </w:p>
          <w:p w14:paraId="3A300AB0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- rozwiercanie min.  13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Nm</w:t>
            </w:r>
            <w:proofErr w:type="spellEnd"/>
          </w:p>
          <w:p w14:paraId="6016CD63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- moc wyjściowa min. 170W</w:t>
            </w:r>
          </w:p>
          <w:p w14:paraId="65D24BCB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Napięcie robocze min. 24,0 V, czas ładowania max do 80 min</w:t>
            </w:r>
          </w:p>
          <w:p w14:paraId="4FB29C1D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Elementy zasilające, elektryczne i napędowe (silnik elektryczny) znajdujące się poza rękojeścią – w module zasilającym razem z baterią</w:t>
            </w:r>
          </w:p>
          <w:p w14:paraId="121BD78F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Trzy tryby pracy (wiercenie/rozwiercanie, piła oscylacyjna, wiercenie oscylacyjne) oraz blokada napędu zmieniane przełącznikiem w pokrywie rękojeści, komora modułu zasilającego zamykana zatrzaskowo (zabezpieczona przed przypadkowym otwarciem dodatkową blokadą), uszczelniona.</w:t>
            </w:r>
          </w:p>
          <w:p w14:paraId="51294651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System wielofunkcyjny współpracującymi z różnorodnymi przyłączami mocowanymi w 8 różnych pozycjach względem rękojeści. ( min. 15 złączek, a w tym uchwyt typu Jacobs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bezkluczowy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6,5 mm (z blokadą odkręcania), uchwyt rozwiertaków z redukcją obrotów zwiększającą moment obrotowy do min. 13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Nm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, uchwyt kompatybilny do rozwiertaków kanału śródszpikowego AO i innych ,uchwyt do wprowadzania drutów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Kirschnera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w zakresie 1-4 mm, końcówka do wkręcenia śrub o zwiększonym momencie obrotowym)</w:t>
            </w:r>
          </w:p>
          <w:p w14:paraId="377B6233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Współpraca z końcówka przezierną dla promieni RTG do blokowania dystalnego gwoździ śródszpikowych</w:t>
            </w:r>
          </w:p>
          <w:p w14:paraId="13731107" w14:textId="77777777" w:rsidR="004C467C" w:rsidRDefault="00183D6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Możliwość pracy z końcówkami dynamometrycznymi do wkręcania śrub (siła dokręcenia min.  1,5 i 4Nm)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0EC7F" w14:textId="7E555BFA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D8B64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1</w:t>
            </w:r>
          </w:p>
        </w:tc>
      </w:tr>
      <w:tr w:rsidR="004C467C" w14:paraId="309BC976" w14:textId="77777777" w:rsidTr="00926BD3">
        <w:trPr>
          <w:trHeight w:val="56"/>
        </w:trPr>
        <w:tc>
          <w:tcPr>
            <w:tcW w:w="35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69347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8CEF33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Moduł zasilający (akumulator)</w:t>
            </w:r>
          </w:p>
          <w:p w14:paraId="08C13A4B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Moduł zasilający zawierający silnik napędu, elektronikę sterującą oraz baterie,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nieautoklawalny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, 1000 cykli ładowania</w:t>
            </w:r>
          </w:p>
          <w:p w14:paraId="77E5FCA6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Baterie w module zasilającym,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nieautoklawalne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, bez efektu „pamięci”, bez efektu samo-rozładowywania się, min. 1000 cykli ładowania</w:t>
            </w:r>
          </w:p>
          <w:p w14:paraId="4D1A6F5B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lastRenderedPageBreak/>
              <w:t>Silnik i elektronika sterująca poza rękojeścią podczas mycia i sterylizacji</w:t>
            </w:r>
          </w:p>
          <w:p w14:paraId="0A2EC410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Bateria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litowo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– jonowa  </w:t>
            </w:r>
          </w:p>
          <w:p w14:paraId="3F2450A9" w14:textId="77777777" w:rsidR="004C467C" w:rsidRDefault="00183D64" w:rsidP="00926BD3">
            <w:pPr>
              <w:pStyle w:val="Standard"/>
              <w:pBdr>
                <w:top w:val="single" w:sz="4" w:space="1" w:color="auto"/>
              </w:pBdr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Baterie (moduł zasilający) wyposażone w elektroniczny wskaźnik diodowy pokazujący stan naładowania baterii</w:t>
            </w:r>
          </w:p>
          <w:p w14:paraId="6F373BBC" w14:textId="77777777" w:rsidR="004C467C" w:rsidRDefault="00183D64" w:rsidP="00926BD3">
            <w:pPr>
              <w:pStyle w:val="Standard"/>
              <w:pBdr>
                <w:top w:val="single" w:sz="4" w:space="1" w:color="auto"/>
              </w:pBdr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Pojemność baterii w module zasilającym, min 1,2Ahszt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B7B0E" w14:textId="2BB68C3E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CA752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2</w:t>
            </w:r>
          </w:p>
        </w:tc>
      </w:tr>
      <w:tr w:rsidR="004C467C" w14:paraId="7BFFFB20" w14:textId="77777777" w:rsidTr="00926BD3">
        <w:trPr>
          <w:trHeight w:val="13"/>
        </w:trPr>
        <w:tc>
          <w:tcPr>
            <w:tcW w:w="3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8C7115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3.</w:t>
            </w:r>
          </w:p>
        </w:tc>
        <w:tc>
          <w:tcPr>
            <w:tcW w:w="802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DB1BD5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Uchwyt wiertarski</w:t>
            </w:r>
          </w:p>
          <w:p w14:paraId="79C76EC0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Uchwyt typu Jacobs z kluczem 0,5-7,3mm– do każdego rodzaju wierteł, drutów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Kirschnera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, śrub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Schanza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itp.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0BAAD" w14:textId="152EFB45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3673AA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1</w:t>
            </w:r>
          </w:p>
        </w:tc>
      </w:tr>
      <w:tr w:rsidR="004C467C" w14:paraId="46BC6511" w14:textId="77777777" w:rsidTr="00926BD3">
        <w:trPr>
          <w:trHeight w:val="34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1E793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DAA13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Przystawka do rozwiercania panewkowego i szpikowego</w:t>
            </w:r>
          </w:p>
          <w:p w14:paraId="05E2732C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Uchwyt z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szybkozłączką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do rozwiercania, dostępne szybkozłącza: AO/ASIF, Hudson,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Trinkle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Trinkle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modyfikowany do wyboru przez Zamawiającego</w:t>
            </w:r>
          </w:p>
          <w:p w14:paraId="5B691169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Współpraca z adapterami do uchwytu do rozwiercania z </w:t>
            </w:r>
            <w:proofErr w:type="spellStart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szybkozłączką</w:t>
            </w:r>
            <w:proofErr w:type="spellEnd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: Hudson, </w:t>
            </w:r>
            <w:proofErr w:type="spellStart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Trinkle</w:t>
            </w:r>
            <w:proofErr w:type="spellEnd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Trinkle</w:t>
            </w:r>
            <w:proofErr w:type="spellEnd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 modyfikowany, Harris, </w:t>
            </w:r>
            <w:proofErr w:type="spellStart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Kuentscher</w:t>
            </w:r>
            <w:proofErr w:type="spellEnd"/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DCC59" w14:textId="466A4A40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55F0E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42830126" w14:textId="77777777" w:rsidTr="00926BD3">
        <w:trPr>
          <w:trHeight w:val="20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7E13DE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D0B8F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Bookman Old Style"/>
                <w:b/>
                <w:sz w:val="22"/>
                <w:szCs w:val="22"/>
              </w:rPr>
              <w:t>Szybkozłączka</w:t>
            </w:r>
            <w:proofErr w:type="spellEnd"/>
            <w:r>
              <w:rPr>
                <w:rFonts w:ascii="Arial" w:hAnsi="Arial" w:cs="Bookman Old Style"/>
                <w:b/>
                <w:sz w:val="22"/>
                <w:szCs w:val="22"/>
              </w:rPr>
              <w:t xml:space="preserve"> do drutów </w:t>
            </w:r>
            <w:proofErr w:type="spellStart"/>
            <w:r>
              <w:rPr>
                <w:rFonts w:ascii="Arial" w:hAnsi="Arial" w:cs="Bookman Old Style"/>
                <w:b/>
                <w:sz w:val="22"/>
                <w:szCs w:val="22"/>
              </w:rPr>
              <w:t>Kirschnera</w:t>
            </w:r>
            <w:proofErr w:type="spellEnd"/>
          </w:p>
          <w:p w14:paraId="5C41339B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Uchwyt do drutów o średnicy od 1 - 4 mm (mocowanie bez użycia klucza, płynna zmiana kaniulacji )</w:t>
            </w:r>
          </w:p>
          <w:p w14:paraId="4C65A629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System samozaciskowy zabezpieczający przed wypadaniem drutów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A45F76" w14:textId="76AF5E53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EF39A4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12A2237C" w14:textId="77777777" w:rsidTr="00926BD3">
        <w:trPr>
          <w:trHeight w:val="34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CFEDF7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8EA6E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Nasadka piły oscylacyjnej</w:t>
            </w:r>
          </w:p>
          <w:p w14:paraId="3F7665A9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Płynna regulacja częstotliwości oscylacji min. 0-11000 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osc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/min (dla trybu pracy piła oscylacyjna)</w:t>
            </w:r>
          </w:p>
          <w:p w14:paraId="3C26ED38" w14:textId="77777777" w:rsidR="004C467C" w:rsidRDefault="00183D6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Długość końcówki piły oscylacyjnej bez ostrza min. 44mm, Kąt pracy ostrza min.4</w:t>
            </w:r>
            <w:r>
              <w:rPr>
                <w:rFonts w:ascii="Arial" w:hAnsi="Arial" w:cs="Bookman Old Style"/>
                <w:color w:val="000000"/>
                <w:sz w:val="22"/>
                <w:szCs w:val="22"/>
                <w:vertAlign w:val="superscript"/>
              </w:rPr>
              <w:t xml:space="preserve">o. </w:t>
            </w: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Wymienne ostrza (różne rozmiary), dowolne ustawienie ostrza względem uchwytu mocującego</w:t>
            </w:r>
          </w:p>
          <w:p w14:paraId="3C675B9B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Wymiana ostrzy za pomocą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szybkozłączki</w:t>
            </w:r>
            <w:proofErr w:type="spellEnd"/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2101D" w14:textId="40C297A1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11B53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28DB9C5F" w14:textId="77777777" w:rsidTr="00926BD3">
        <w:trPr>
          <w:trHeight w:val="20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3807E9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47ADF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Nasadka piły posuwisto-zwrotnej</w:t>
            </w:r>
          </w:p>
          <w:p w14:paraId="143A6EFE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 xml:space="preserve">Płynna regulacja prędkości oscylacji 0-11000 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osc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/min, (dla trybu pracy piła oscylacyjna), Zakres oscylacji ostrza 4mm</w:t>
            </w:r>
          </w:p>
          <w:p w14:paraId="20C0BFAC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 xml:space="preserve">Wymiana ostrzy za pomocą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szybkozłączki</w:t>
            </w:r>
            <w:proofErr w:type="spellEnd"/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5E235" w14:textId="043FD089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43D1FD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7C648046" w14:textId="77777777" w:rsidTr="00926BD3">
        <w:trPr>
          <w:trHeight w:val="6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AAA9A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F915E" w14:textId="77777777" w:rsidR="004C467C" w:rsidRDefault="00183D6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Adapter do nasadki </w:t>
            </w:r>
            <w:r>
              <w:rPr>
                <w:rFonts w:ascii="Arial" w:hAnsi="Arial" w:cs="Bookman Old Style"/>
                <w:b/>
                <w:bCs/>
                <w:color w:val="000000"/>
                <w:sz w:val="22"/>
                <w:szCs w:val="22"/>
              </w:rPr>
              <w:t>przeziernej do blokowania gwoździ śródszpikowych (RDL)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87832" w14:textId="1F2FD177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80715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01F55B3B" w14:textId="77777777" w:rsidTr="00926BD3">
        <w:trPr>
          <w:trHeight w:val="6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A00DB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F9C1D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Przystawka radiacyjna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4D41C" w14:textId="088396D4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A0C44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6C737D3F" w14:textId="77777777" w:rsidTr="00926BD3">
        <w:trPr>
          <w:trHeight w:val="6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9A7B2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33986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Kosz do myjni + pokrywa do kosza do myjni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29CB4" w14:textId="3B3DF944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262C2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41F77A84" w14:textId="77777777" w:rsidTr="00926BD3">
        <w:trPr>
          <w:trHeight w:val="13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8D2BF" w14:textId="77777777" w:rsidR="004C467C" w:rsidRDefault="00183D64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11.</w:t>
            </w:r>
          </w:p>
        </w:tc>
        <w:tc>
          <w:tcPr>
            <w:tcW w:w="80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D9C2C6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Uniwersalna ładowarka </w:t>
            </w:r>
            <w:r>
              <w:rPr>
                <w:rFonts w:ascii="Arial" w:hAnsi="Arial" w:cs="Bookman Old Style"/>
                <w:b/>
                <w:bCs/>
                <w:color w:val="000000"/>
                <w:sz w:val="22"/>
                <w:szCs w:val="22"/>
              </w:rPr>
              <w:t>do baterii z systemem monitorowania stanu naładowania baterii akumulatorowych, formatowaniem baterii oraz ich testowania</w:t>
            </w:r>
          </w:p>
        </w:tc>
        <w:tc>
          <w:tcPr>
            <w:tcW w:w="86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21A85" w14:textId="53906CA9" w:rsidR="004C467C" w:rsidRDefault="00183D64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szt</w:t>
            </w:r>
            <w:r w:rsidR="006F24C8">
              <w:rPr>
                <w:rFonts w:ascii="Arial" w:hAnsi="Arial"/>
                <w:sz w:val="22"/>
                <w:szCs w:val="22"/>
              </w:rPr>
              <w:t>.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902C11" w14:textId="77777777" w:rsidR="004C467C" w:rsidRDefault="00183D64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</w:tr>
      <w:tr w:rsidR="004C467C" w14:paraId="17A9D5E7" w14:textId="77777777" w:rsidTr="00926BD3">
        <w:trPr>
          <w:trHeight w:val="41"/>
        </w:trPr>
        <w:tc>
          <w:tcPr>
            <w:tcW w:w="1016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3FAFC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Serwis gwarancyjny</w:t>
            </w:r>
          </w:p>
          <w:p w14:paraId="55607800" w14:textId="77777777" w:rsidR="004C467C" w:rsidRDefault="00183D6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Okres gwarancji na</w:t>
            </w: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moduł zasilający zawierający silnik napędu, elektronikę sterującą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-zestaw, elementy   24 miesiące</w:t>
            </w:r>
          </w:p>
          <w:p w14:paraId="70E88BC3" w14:textId="77777777" w:rsidR="004C467C" w:rsidRDefault="00183D64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Okres gwarancji na</w:t>
            </w: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Bookman Old Style"/>
                <w:sz w:val="22"/>
                <w:szCs w:val="22"/>
              </w:rPr>
              <w:t>baterie  - 24  m-ce</w:t>
            </w:r>
          </w:p>
          <w:p w14:paraId="2446AA08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Czas reakcji serwisu na zgłoszenie awarii do 48 godz.</w:t>
            </w:r>
          </w:p>
          <w:p w14:paraId="45F5C7DA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Wymagane przeglądy okresowe wykonywane przez autoryzowany serwis w trakcie gwarancji na koszt Wykonawcy</w:t>
            </w:r>
          </w:p>
          <w:p w14:paraId="0100D2F6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Zastępczy sprzęt na okres naprawy przekraczający 72 godziny</w:t>
            </w:r>
          </w:p>
        </w:tc>
      </w:tr>
      <w:tr w:rsidR="004C467C" w14:paraId="602A3B37" w14:textId="77777777" w:rsidTr="00926BD3">
        <w:trPr>
          <w:trHeight w:val="27"/>
        </w:trPr>
        <w:tc>
          <w:tcPr>
            <w:tcW w:w="10161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FAAAD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INNE</w:t>
            </w:r>
          </w:p>
          <w:p w14:paraId="61C3972F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Szkolenie w zakresie obsługi sprzętu w siedzibie zamawiającego dla personelu medycznego oraz technicznego</w:t>
            </w:r>
          </w:p>
          <w:p w14:paraId="278BD0A0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Przekazanie sprzętu protokołem zgodnie z zawartą umową</w:t>
            </w:r>
          </w:p>
          <w:p w14:paraId="39CF48D7" w14:textId="77777777" w:rsidR="004C467C" w:rsidRDefault="00183D64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Instrukcje w języku polskim</w:t>
            </w:r>
          </w:p>
        </w:tc>
      </w:tr>
    </w:tbl>
    <w:p w14:paraId="4F2EA863" w14:textId="77777777" w:rsidR="004C467C" w:rsidRDefault="004C467C">
      <w:pPr>
        <w:pStyle w:val="Standard"/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135"/>
        <w:gridCol w:w="567"/>
        <w:gridCol w:w="709"/>
        <w:gridCol w:w="1276"/>
        <w:gridCol w:w="992"/>
        <w:gridCol w:w="992"/>
        <w:gridCol w:w="1276"/>
        <w:gridCol w:w="992"/>
        <w:gridCol w:w="1701"/>
      </w:tblGrid>
      <w:tr w:rsidR="00366B1D" w:rsidRPr="00366B1D" w14:paraId="670D556A" w14:textId="77777777" w:rsidTr="00EB0BE5">
        <w:tc>
          <w:tcPr>
            <w:tcW w:w="561" w:type="dxa"/>
            <w:shd w:val="clear" w:color="auto" w:fill="auto"/>
          </w:tcPr>
          <w:p w14:paraId="09016325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lastRenderedPageBreak/>
              <w:t>L.p.</w:t>
            </w:r>
          </w:p>
        </w:tc>
        <w:tc>
          <w:tcPr>
            <w:tcW w:w="1135" w:type="dxa"/>
            <w:shd w:val="clear" w:color="auto" w:fill="auto"/>
          </w:tcPr>
          <w:p w14:paraId="15453938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Nazwa towaru - asortyment</w:t>
            </w:r>
          </w:p>
        </w:tc>
        <w:tc>
          <w:tcPr>
            <w:tcW w:w="567" w:type="dxa"/>
            <w:shd w:val="clear" w:color="auto" w:fill="auto"/>
          </w:tcPr>
          <w:p w14:paraId="1BB0C45B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J.m.</w:t>
            </w:r>
          </w:p>
        </w:tc>
        <w:tc>
          <w:tcPr>
            <w:tcW w:w="709" w:type="dxa"/>
            <w:shd w:val="clear" w:color="auto" w:fill="auto"/>
          </w:tcPr>
          <w:p w14:paraId="67699493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Ilość</w:t>
            </w:r>
          </w:p>
        </w:tc>
        <w:tc>
          <w:tcPr>
            <w:tcW w:w="1276" w:type="dxa"/>
            <w:shd w:val="clear" w:color="auto" w:fill="auto"/>
          </w:tcPr>
          <w:p w14:paraId="5875AA1C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netto</w:t>
            </w:r>
          </w:p>
        </w:tc>
        <w:tc>
          <w:tcPr>
            <w:tcW w:w="992" w:type="dxa"/>
            <w:shd w:val="clear" w:color="auto" w:fill="auto"/>
          </w:tcPr>
          <w:p w14:paraId="350BE4CA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2454F373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Stawka podatku VAT</w:t>
            </w:r>
          </w:p>
        </w:tc>
        <w:tc>
          <w:tcPr>
            <w:tcW w:w="1276" w:type="dxa"/>
            <w:shd w:val="clear" w:color="auto" w:fill="auto"/>
          </w:tcPr>
          <w:p w14:paraId="6A0C42FD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Cena jednostkowa brutto</w:t>
            </w:r>
          </w:p>
        </w:tc>
        <w:tc>
          <w:tcPr>
            <w:tcW w:w="992" w:type="dxa"/>
            <w:shd w:val="clear" w:color="auto" w:fill="auto"/>
          </w:tcPr>
          <w:p w14:paraId="7372D74C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>Wartość brutto</w:t>
            </w:r>
          </w:p>
        </w:tc>
        <w:tc>
          <w:tcPr>
            <w:tcW w:w="1701" w:type="dxa"/>
            <w:shd w:val="clear" w:color="auto" w:fill="auto"/>
          </w:tcPr>
          <w:p w14:paraId="17BA7453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t xml:space="preserve">producent/nazwa własna/ </w:t>
            </w:r>
            <w:r w:rsidRPr="00366B1D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 w:bidi="ar-SA"/>
              </w:rPr>
              <w:br/>
              <w:t xml:space="preserve">nr katalogowy/ </w:t>
            </w:r>
          </w:p>
        </w:tc>
      </w:tr>
      <w:tr w:rsidR="00366B1D" w:rsidRPr="00366B1D" w14:paraId="2DB5ECE4" w14:textId="77777777" w:rsidTr="00EB0BE5">
        <w:tc>
          <w:tcPr>
            <w:tcW w:w="561" w:type="dxa"/>
            <w:shd w:val="clear" w:color="auto" w:fill="auto"/>
          </w:tcPr>
          <w:p w14:paraId="0592A55E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65DEC32A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2DF20F0E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3A385C09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1F2F97D8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7FE0F362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73E60676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5A92D37A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4DC7DDD7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079657E0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366B1D" w:rsidRPr="00366B1D" w14:paraId="6331586E" w14:textId="77777777" w:rsidTr="00EB0BE5">
        <w:tc>
          <w:tcPr>
            <w:tcW w:w="561" w:type="dxa"/>
            <w:shd w:val="clear" w:color="auto" w:fill="auto"/>
          </w:tcPr>
          <w:p w14:paraId="374DA95E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shd w:val="clear" w:color="auto" w:fill="auto"/>
          </w:tcPr>
          <w:p w14:paraId="39673A04" w14:textId="77777777" w:rsidR="00366B1D" w:rsidRPr="00366B1D" w:rsidRDefault="00366B1D" w:rsidP="00366B1D">
            <w:pPr>
              <w:suppressAutoHyphens w:val="0"/>
              <w:autoSpaceDN/>
              <w:ind w:right="24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567" w:type="dxa"/>
            <w:shd w:val="clear" w:color="auto" w:fill="auto"/>
          </w:tcPr>
          <w:p w14:paraId="48296E24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shd w:val="clear" w:color="auto" w:fill="auto"/>
          </w:tcPr>
          <w:p w14:paraId="787327E0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74CDC38B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14D39F6A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159758FD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shd w:val="clear" w:color="auto" w:fill="auto"/>
          </w:tcPr>
          <w:p w14:paraId="6A3D8D37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565F76BB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275AD886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366B1D" w:rsidRPr="00366B1D" w14:paraId="15F261BB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A664C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378DB" w14:textId="77777777" w:rsidR="00366B1D" w:rsidRPr="00366B1D" w:rsidRDefault="00366B1D" w:rsidP="00366B1D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03E27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D3AC8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4D19D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A4E66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E7B25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F6FC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DF266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8E627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366B1D" w:rsidRPr="00366B1D" w14:paraId="61E4B57B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BF297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6526A" w14:textId="77777777" w:rsidR="00366B1D" w:rsidRPr="00366B1D" w:rsidRDefault="00366B1D" w:rsidP="00366B1D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471E4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2194F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1D19A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2DBFC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E209E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657F1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88CD8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02193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366B1D" w:rsidRPr="00366B1D" w14:paraId="76E1DC26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3088D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CD08" w14:textId="77777777" w:rsidR="00366B1D" w:rsidRPr="00366B1D" w:rsidRDefault="00366B1D" w:rsidP="00366B1D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59482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F0895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90F4E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C848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C1454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48767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B3D54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CA139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366B1D" w:rsidRPr="00366B1D" w14:paraId="1CE98E95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792D8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937D1" w14:textId="77777777" w:rsidR="00366B1D" w:rsidRPr="00366B1D" w:rsidRDefault="00366B1D" w:rsidP="00366B1D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F347A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D075C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0227F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84651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65A4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4B13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2F389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5D498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366B1D" w:rsidRPr="00366B1D" w14:paraId="54F69056" w14:textId="77777777" w:rsidTr="00EB0B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FA8EB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02174" w14:textId="77777777" w:rsidR="00366B1D" w:rsidRPr="00366B1D" w:rsidRDefault="00366B1D" w:rsidP="00366B1D">
            <w:pPr>
              <w:suppressAutoHyphens w:val="0"/>
              <w:autoSpaceDN/>
              <w:ind w:right="24"/>
              <w:jc w:val="both"/>
              <w:textAlignment w:val="auto"/>
              <w:rPr>
                <w:rFonts w:ascii="Garamond" w:eastAsia="Times New Roman" w:hAnsi="Garamond" w:cs="Times New Roman"/>
                <w:b/>
                <w:bCs/>
                <w:color w:val="000000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03010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0B640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C5FF5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A285F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BB3B4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9EF82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3661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0ED25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Garamond" w:eastAsia="Times New Roman" w:hAnsi="Garamond"/>
                <w:kern w:val="0"/>
                <w:sz w:val="22"/>
                <w:szCs w:val="22"/>
                <w:lang w:eastAsia="pl-PL" w:bidi="ar-SA"/>
              </w:rPr>
            </w:pPr>
          </w:p>
        </w:tc>
      </w:tr>
      <w:tr w:rsidR="00366B1D" w:rsidRPr="00366B1D" w14:paraId="1E282CDD" w14:textId="77777777" w:rsidTr="00EB0BE5">
        <w:tc>
          <w:tcPr>
            <w:tcW w:w="4248" w:type="dxa"/>
            <w:gridSpan w:val="5"/>
            <w:shd w:val="clear" w:color="auto" w:fill="auto"/>
          </w:tcPr>
          <w:p w14:paraId="120C22AA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769A8B0D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RAZEM</w:t>
            </w:r>
          </w:p>
          <w:p w14:paraId="21D573E0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14CB1F7C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4F8399FC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992" w:type="dxa"/>
            <w:shd w:val="clear" w:color="auto" w:fill="auto"/>
          </w:tcPr>
          <w:p w14:paraId="06B72C65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3C2EDBFC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1276" w:type="dxa"/>
            <w:shd w:val="clear" w:color="auto" w:fill="auto"/>
          </w:tcPr>
          <w:p w14:paraId="6CBA1C59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3ADE7F50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  <w:tc>
          <w:tcPr>
            <w:tcW w:w="992" w:type="dxa"/>
            <w:shd w:val="clear" w:color="auto" w:fill="auto"/>
          </w:tcPr>
          <w:p w14:paraId="04C6F902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604B6624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b/>
                <w:bCs/>
                <w:kern w:val="0"/>
                <w:sz w:val="20"/>
                <w:szCs w:val="20"/>
                <w:lang w:eastAsia="pl-PL" w:bidi="ar-SA"/>
              </w:rPr>
            </w:pPr>
          </w:p>
        </w:tc>
        <w:tc>
          <w:tcPr>
            <w:tcW w:w="1701" w:type="dxa"/>
            <w:shd w:val="clear" w:color="auto" w:fill="auto"/>
          </w:tcPr>
          <w:p w14:paraId="479A578F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</w:p>
          <w:p w14:paraId="071DD2AF" w14:textId="77777777" w:rsidR="00366B1D" w:rsidRPr="00366B1D" w:rsidRDefault="00366B1D" w:rsidP="00366B1D">
            <w:pPr>
              <w:widowControl w:val="0"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</w:pPr>
            <w:r w:rsidRPr="00366B1D">
              <w:rPr>
                <w:rFonts w:ascii="Arial" w:eastAsia="Times New Roman" w:hAnsi="Arial"/>
                <w:kern w:val="0"/>
                <w:sz w:val="20"/>
                <w:szCs w:val="20"/>
                <w:lang w:eastAsia="pl-PL" w:bidi="ar-SA"/>
              </w:rPr>
              <w:t>xxx</w:t>
            </w:r>
          </w:p>
        </w:tc>
      </w:tr>
    </w:tbl>
    <w:p w14:paraId="064DD0FD" w14:textId="77777777" w:rsidR="00366B1D" w:rsidRPr="00366B1D" w:rsidRDefault="00366B1D" w:rsidP="00366B1D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72571DF3" w14:textId="77777777" w:rsidR="00366B1D" w:rsidRPr="00366B1D" w:rsidRDefault="00366B1D" w:rsidP="00366B1D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</w:pPr>
      <w:bookmarkStart w:id="0" w:name="_Hlk126061608"/>
      <w:r w:rsidRPr="00366B1D">
        <w:rPr>
          <w:rFonts w:ascii="Times New Roman" w:eastAsia="Calibri" w:hAnsi="Times New Roman" w:cs="Times New Roman"/>
          <w:b/>
          <w:kern w:val="0"/>
          <w:sz w:val="20"/>
          <w:szCs w:val="20"/>
          <w:u w:val="single"/>
          <w:lang w:eastAsia="en-US" w:bidi="ar-SA"/>
        </w:rPr>
        <w:t>UWAGA: Zamawiający podaje sposób wyliczenia wartości netto i brutto:</w:t>
      </w:r>
    </w:p>
    <w:p w14:paraId="1324DB48" w14:textId="77777777" w:rsidR="00366B1D" w:rsidRPr="00366B1D" w:rsidRDefault="00366B1D" w:rsidP="00366B1D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bookmarkStart w:id="1" w:name="_Hlk65832846"/>
    </w:p>
    <w:p w14:paraId="07FD1122" w14:textId="77777777" w:rsidR="00366B1D" w:rsidRPr="00366B1D" w:rsidRDefault="00366B1D" w:rsidP="00366B1D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366B1D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Cena jednostkowa netto x ilość = wartość netto</w:t>
      </w:r>
    </w:p>
    <w:p w14:paraId="1286ECC4" w14:textId="77777777" w:rsidR="00366B1D" w:rsidRPr="00366B1D" w:rsidRDefault="00366B1D" w:rsidP="00366B1D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  <w:r w:rsidRPr="00366B1D"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  <w:t>Wartość netto + stawka podatku Vat = wartość brutto</w:t>
      </w:r>
    </w:p>
    <w:bookmarkEnd w:id="0"/>
    <w:bookmarkEnd w:id="1"/>
    <w:p w14:paraId="5D35E382" w14:textId="77777777" w:rsidR="00366B1D" w:rsidRPr="00366B1D" w:rsidRDefault="00366B1D" w:rsidP="00366B1D">
      <w:pPr>
        <w:suppressAutoHyphens w:val="0"/>
        <w:autoSpaceDN/>
        <w:contextualSpacing/>
        <w:textAlignment w:val="auto"/>
        <w:rPr>
          <w:rFonts w:ascii="Times New Roman" w:eastAsia="Calibri" w:hAnsi="Times New Roman" w:cs="Times New Roman"/>
          <w:b/>
          <w:kern w:val="0"/>
          <w:sz w:val="20"/>
          <w:szCs w:val="20"/>
          <w:lang w:eastAsia="en-US" w:bidi="ar-SA"/>
        </w:rPr>
      </w:pPr>
    </w:p>
    <w:p w14:paraId="7765D6ED" w14:textId="77777777" w:rsidR="00366B1D" w:rsidRPr="00366B1D" w:rsidRDefault="00366B1D" w:rsidP="00366B1D">
      <w:pPr>
        <w:suppressAutoHyphens w:val="0"/>
        <w:autoSpaceDN/>
        <w:ind w:left="360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</w:p>
    <w:p w14:paraId="18F34719" w14:textId="77777777" w:rsidR="00366B1D" w:rsidRPr="00366B1D" w:rsidRDefault="00366B1D" w:rsidP="00366B1D">
      <w:pPr>
        <w:suppressAutoHyphens w:val="0"/>
        <w:autoSpaceDN/>
        <w:jc w:val="both"/>
        <w:textAlignment w:val="auto"/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</w:pPr>
      <w:r w:rsidRPr="00366B1D">
        <w:rPr>
          <w:rFonts w:ascii="Times New Roman" w:eastAsia="Times New Roman" w:hAnsi="Times New Roman" w:cs="Times New Roman"/>
          <w:kern w:val="0"/>
          <w:sz w:val="20"/>
          <w:szCs w:val="20"/>
          <w:u w:val="single"/>
          <w:lang w:eastAsia="pl-PL" w:bidi="ar-SA"/>
        </w:rPr>
        <w:t>Brak wypełnienia kolumn wskazanych dla Wykonawcy spowoduje odrzucenie oferty na podstawie art. 226 ust. 1 pkt. 5 ustawy Pzp.</w:t>
      </w:r>
    </w:p>
    <w:p w14:paraId="47FB4D71" w14:textId="77777777" w:rsidR="00366B1D" w:rsidRPr="00366B1D" w:rsidRDefault="00366B1D" w:rsidP="00366B1D">
      <w:pPr>
        <w:spacing w:after="160" w:line="256" w:lineRule="auto"/>
        <w:rPr>
          <w:rFonts w:ascii="Calibri" w:eastAsia="Calibri" w:hAnsi="Calibri" w:cs="Times New Roman"/>
          <w:sz w:val="22"/>
          <w:szCs w:val="22"/>
          <w:lang w:eastAsia="en-US" w:bidi="ar-SA"/>
        </w:rPr>
      </w:pPr>
    </w:p>
    <w:p w14:paraId="0ED6CD35" w14:textId="1C9E59AD" w:rsidR="00366B1D" w:rsidRPr="00366B1D" w:rsidRDefault="00B333BB" w:rsidP="00366B1D">
      <w:pPr>
        <w:spacing w:after="160" w:line="256" w:lineRule="auto"/>
        <w:rPr>
          <w:rFonts w:asciiTheme="minorHAnsi" w:eastAsiaTheme="minorHAnsi" w:hAnsiTheme="minorHAnsi" w:cstheme="minorBidi"/>
          <w:kern w:val="2"/>
          <w:sz w:val="22"/>
          <w:szCs w:val="22"/>
          <w:lang w:eastAsia="en-US" w:bidi="ar-SA"/>
          <w14:ligatures w14:val="standardContextual"/>
        </w:rPr>
      </w:pPr>
      <w:r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 xml:space="preserve">   </w:t>
      </w:r>
      <w:r w:rsidR="00366B1D" w:rsidRPr="00366B1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>WYKONAWCA</w:t>
      </w:r>
      <w:r w:rsidR="00366B1D" w:rsidRPr="00366B1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366B1D" w:rsidRPr="00366B1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366B1D" w:rsidRPr="00366B1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366B1D" w:rsidRPr="00366B1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366B1D" w:rsidRPr="00366B1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366B1D" w:rsidRPr="00366B1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366B1D" w:rsidRPr="00366B1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</w:r>
      <w:r w:rsidR="00366B1D" w:rsidRPr="00366B1D">
        <w:rPr>
          <w:rFonts w:asciiTheme="minorHAnsi" w:eastAsia="Calibri" w:hAnsiTheme="minorHAnsi" w:cstheme="minorBidi"/>
          <w:b/>
          <w:kern w:val="2"/>
          <w:sz w:val="22"/>
          <w:szCs w:val="22"/>
          <w:lang w:eastAsia="en-US" w:bidi="ar-SA"/>
          <w14:ligatures w14:val="standardContextual"/>
        </w:rPr>
        <w:tab/>
        <w:t>ZAMAWIAJĄCY</w:t>
      </w:r>
    </w:p>
    <w:p w14:paraId="64011EAE" w14:textId="77777777" w:rsidR="00366B1D" w:rsidRDefault="00366B1D">
      <w:pPr>
        <w:pStyle w:val="Standard"/>
      </w:pPr>
    </w:p>
    <w:sectPr w:rsidR="00366B1D" w:rsidSect="00926BD3">
      <w:headerReference w:type="default" r:id="rId6"/>
      <w:footerReference w:type="default" r:id="rId7"/>
      <w:pgSz w:w="11906" w:h="16838"/>
      <w:pgMar w:top="567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ECB38" w14:textId="77777777" w:rsidR="00210759" w:rsidRDefault="00210759">
      <w:r>
        <w:separator/>
      </w:r>
    </w:p>
  </w:endnote>
  <w:endnote w:type="continuationSeparator" w:id="0">
    <w:p w14:paraId="1CF0B217" w14:textId="77777777" w:rsidR="00210759" w:rsidRDefault="00210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B329E" w14:textId="77777777" w:rsidR="00926BD3" w:rsidRDefault="00926BD3" w:rsidP="00926BD3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</w:p>
  <w:p w14:paraId="4E91AD6A" w14:textId="66B20672" w:rsidR="00926BD3" w:rsidRPr="000957F5" w:rsidRDefault="00926BD3" w:rsidP="00926BD3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Dostaw</w:t>
    </w:r>
    <w:r w:rsidR="006F24C8">
      <w:rPr>
        <w:rFonts w:ascii="Arial Narrow" w:hAnsi="Arial Narrow"/>
        <w:b/>
        <w:sz w:val="16"/>
        <w:szCs w:val="16"/>
      </w:rPr>
      <w:t>a</w:t>
    </w:r>
    <w:r w:rsidRPr="008D5D39">
      <w:rPr>
        <w:rFonts w:ascii="Arial Narrow" w:hAnsi="Arial Narrow"/>
        <w:b/>
        <w:sz w:val="16"/>
        <w:szCs w:val="16"/>
      </w:rPr>
      <w:t xml:space="preserve"> 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od 1 do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97B29" w14:textId="77777777" w:rsidR="00210759" w:rsidRDefault="00210759">
      <w:r>
        <w:rPr>
          <w:color w:val="000000"/>
        </w:rPr>
        <w:separator/>
      </w:r>
    </w:p>
  </w:footnote>
  <w:footnote w:type="continuationSeparator" w:id="0">
    <w:p w14:paraId="5C4C2176" w14:textId="77777777" w:rsidR="00210759" w:rsidRDefault="00210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B7744" w14:textId="77777777" w:rsidR="006F24C8" w:rsidRDefault="006F24C8" w:rsidP="006F24C8">
    <w:pPr>
      <w:pStyle w:val="Nagwek"/>
      <w:rPr>
        <w:sz w:val="22"/>
        <w:szCs w:val="22"/>
      </w:rPr>
    </w:pPr>
    <w:r>
      <w:rPr>
        <w:sz w:val="22"/>
        <w:szCs w:val="22"/>
      </w:rPr>
      <w:t>dot. SZW/DZP/87/2023</w:t>
    </w:r>
  </w:p>
  <w:p w14:paraId="1F5F22E2" w14:textId="77777777" w:rsidR="006F24C8" w:rsidRDefault="006F24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67C"/>
    <w:rsid w:val="00183D64"/>
    <w:rsid w:val="001D37B7"/>
    <w:rsid w:val="00210759"/>
    <w:rsid w:val="00366B1D"/>
    <w:rsid w:val="004C467C"/>
    <w:rsid w:val="0052350A"/>
    <w:rsid w:val="006F24C8"/>
    <w:rsid w:val="00926BD3"/>
    <w:rsid w:val="00B333BB"/>
    <w:rsid w:val="00C319D3"/>
    <w:rsid w:val="00E5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48762"/>
  <w15:docId w15:val="{20B916BB-B9C5-4EBF-9A8D-22F2E379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926BD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26BD3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926BD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26BD3"/>
    <w:rPr>
      <w:rFonts w:cs="Mangal"/>
      <w:szCs w:val="21"/>
    </w:rPr>
  </w:style>
  <w:style w:type="character" w:customStyle="1" w:styleId="StopkaZnak1">
    <w:name w:val="Stopka Znak1"/>
    <w:basedOn w:val="Domylnaczcionkaakapitu"/>
    <w:uiPriority w:val="99"/>
    <w:rsid w:val="00926BD3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71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826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Szpital Wojewódzki w Poznaniu</cp:lastModifiedBy>
  <cp:revision>7</cp:revision>
  <dcterms:created xsi:type="dcterms:W3CDTF">2023-05-29T08:02:00Z</dcterms:created>
  <dcterms:modified xsi:type="dcterms:W3CDTF">2023-08-09T05:10:00Z</dcterms:modified>
</cp:coreProperties>
</file>