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562" w:rsidRPr="008610A2" w:rsidRDefault="008610A2" w:rsidP="00873BD0">
      <w:pPr>
        <w:jc w:val="center"/>
        <w:rPr>
          <w:rFonts w:ascii="Arial Narrow" w:hAnsi="Arial Narrow"/>
          <w:b/>
          <w:sz w:val="24"/>
        </w:rPr>
      </w:pPr>
      <w:bookmarkStart w:id="0" w:name="_GoBack"/>
      <w:bookmarkEnd w:id="0"/>
      <w:r w:rsidRPr="008610A2">
        <w:rPr>
          <w:rFonts w:ascii="Arial Narrow" w:hAnsi="Arial Narrow"/>
          <w:b/>
          <w:sz w:val="24"/>
        </w:rPr>
        <w:t>SZCZEGÓŁOWY ZAKRES PRZEGLĄDÓW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38"/>
        <w:gridCol w:w="7650"/>
      </w:tblGrid>
      <w:tr w:rsidR="00873BD0" w:rsidRPr="008610A2" w:rsidTr="008C5687">
        <w:tc>
          <w:tcPr>
            <w:tcW w:w="1638" w:type="dxa"/>
          </w:tcPr>
          <w:p w:rsidR="00873BD0" w:rsidRPr="008610A2" w:rsidRDefault="00873BD0" w:rsidP="00F60D9B">
            <w:p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  <w:r w:rsidRPr="008610A2">
              <w:rPr>
                <w:rFonts w:ascii="Arial Narrow" w:hAnsi="Arial Narrow"/>
                <w:b/>
                <w:sz w:val="24"/>
              </w:rPr>
              <w:t>Numer zadania</w:t>
            </w:r>
          </w:p>
        </w:tc>
        <w:tc>
          <w:tcPr>
            <w:tcW w:w="7650" w:type="dxa"/>
            <w:vAlign w:val="center"/>
          </w:tcPr>
          <w:p w:rsidR="00873BD0" w:rsidRPr="008610A2" w:rsidRDefault="002B0244" w:rsidP="008C5687">
            <w:p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  <w:r w:rsidRPr="008610A2">
              <w:rPr>
                <w:rFonts w:ascii="Arial Narrow" w:hAnsi="Arial Narrow"/>
                <w:b/>
                <w:sz w:val="24"/>
              </w:rPr>
              <w:t xml:space="preserve">Zakres </w:t>
            </w:r>
            <w:r w:rsidR="00F60D9B" w:rsidRPr="008610A2">
              <w:rPr>
                <w:rFonts w:ascii="Arial Narrow" w:hAnsi="Arial Narrow"/>
                <w:b/>
                <w:sz w:val="24"/>
              </w:rPr>
              <w:t>usługi</w:t>
            </w:r>
            <w:r w:rsidRPr="008610A2">
              <w:rPr>
                <w:rFonts w:ascii="Arial Narrow" w:hAnsi="Arial Narrow"/>
                <w:b/>
                <w:sz w:val="24"/>
              </w:rPr>
              <w:t xml:space="preserve"> – najważniejsze informacje</w:t>
            </w:r>
          </w:p>
        </w:tc>
      </w:tr>
      <w:tr w:rsidR="00873BD0" w:rsidRPr="008610A2" w:rsidTr="00CA4D9A">
        <w:tc>
          <w:tcPr>
            <w:tcW w:w="1638" w:type="dxa"/>
          </w:tcPr>
          <w:p w:rsidR="00873BD0" w:rsidRPr="008610A2" w:rsidRDefault="00873BD0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:rsidR="00594DBA" w:rsidRPr="008610A2" w:rsidRDefault="00594DBA" w:rsidP="00594DBA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Przegląd </w:t>
            </w:r>
          </w:p>
          <w:p w:rsidR="00594DBA" w:rsidRPr="008610A2" w:rsidRDefault="00594DBA" w:rsidP="00594DBA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Konserwacja </w:t>
            </w:r>
          </w:p>
          <w:p w:rsidR="00594DBA" w:rsidRPr="008610A2" w:rsidRDefault="00594DBA" w:rsidP="00594DBA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Legalizacja </w:t>
            </w:r>
          </w:p>
          <w:p w:rsidR="00594DBA" w:rsidRPr="008610A2" w:rsidRDefault="00594DBA" w:rsidP="00594DBA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WAGA ELEKTRONICZNA LABORATORYJNA 1X0,1MG RADWAG AS 220 C/2 – legalizacja w miejscu użytkowania </w:t>
            </w:r>
          </w:p>
        </w:tc>
      </w:tr>
      <w:tr w:rsidR="00873BD0" w:rsidRPr="008610A2" w:rsidTr="00CA4D9A">
        <w:tc>
          <w:tcPr>
            <w:tcW w:w="1638" w:type="dxa"/>
          </w:tcPr>
          <w:p w:rsidR="00873BD0" w:rsidRPr="008610A2" w:rsidRDefault="00873BD0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:rsidR="0054710E" w:rsidRPr="008610A2" w:rsidRDefault="00E260F7" w:rsidP="00E260F7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SYMULATOR FUNKCJI ŻYCIOWYCH:</w:t>
            </w:r>
          </w:p>
          <w:p w:rsidR="00E260F7" w:rsidRPr="008610A2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Test ciśnienia nie inwazyjnego </w:t>
            </w:r>
          </w:p>
          <w:p w:rsidR="00E260F7" w:rsidRPr="008610A2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Test szczelności </w:t>
            </w:r>
          </w:p>
          <w:p w:rsidR="00E260F7" w:rsidRPr="008610A2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Test SpO2</w:t>
            </w:r>
          </w:p>
          <w:p w:rsidR="00E260F7" w:rsidRPr="008610A2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Weryfikacja SpO2</w:t>
            </w:r>
          </w:p>
          <w:p w:rsidR="00E260F7" w:rsidRPr="008610A2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Test ciśnienia inwazyjnego</w:t>
            </w:r>
          </w:p>
          <w:p w:rsidR="00E260F7" w:rsidRPr="008610A2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Test EKG</w:t>
            </w:r>
          </w:p>
          <w:p w:rsidR="00E260F7" w:rsidRPr="008610A2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Test symulacji oddechu </w:t>
            </w:r>
          </w:p>
          <w:p w:rsidR="00E260F7" w:rsidRPr="008610A2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Test symulacji temperatury </w:t>
            </w:r>
          </w:p>
          <w:p w:rsidR="00E260F7" w:rsidRPr="008610A2" w:rsidRDefault="00E260F7" w:rsidP="00E260F7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TESTER BEZPIECZEŃSTWA:</w:t>
            </w:r>
          </w:p>
          <w:p w:rsidR="00E260F7" w:rsidRPr="008610A2" w:rsidRDefault="00E260F7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Rezystancja przewodu ochronnego </w:t>
            </w:r>
          </w:p>
          <w:p w:rsidR="00DD7858" w:rsidRPr="008610A2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Rezystancja izolacji, pomiar rezystancji</w:t>
            </w:r>
          </w:p>
          <w:p w:rsidR="00DD7858" w:rsidRPr="008610A2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Rezystancja izolacji, pomiar napięcia testu </w:t>
            </w:r>
          </w:p>
          <w:p w:rsidR="00DD7858" w:rsidRPr="008610A2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Bezpośredni upływ urządzenia IEC 62353</w:t>
            </w:r>
          </w:p>
          <w:p w:rsidR="00DD7858" w:rsidRPr="008610A2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Alternatywny upływ urządzenia IEC 62353</w:t>
            </w:r>
          </w:p>
          <w:p w:rsidR="00DD7858" w:rsidRPr="008610A2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Różnicowy upływ urządzenia IEC 62353</w:t>
            </w:r>
          </w:p>
          <w:p w:rsidR="00DD7858" w:rsidRPr="008610A2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Prąd upływu uziemienia  IRC 60601</w:t>
            </w:r>
          </w:p>
          <w:p w:rsidR="00DD7858" w:rsidRPr="008610A2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Prąd upływu obudowy IEC 60601</w:t>
            </w:r>
          </w:p>
          <w:p w:rsidR="00DD7858" w:rsidRPr="008610A2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Prąd upływu Pacjenta (AC) IEC 60601</w:t>
            </w:r>
          </w:p>
          <w:p w:rsidR="00DD7858" w:rsidRPr="008610A2" w:rsidRDefault="00DD7858" w:rsidP="00DD7858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 Prąd upływu Pacjenta (DC) IEC 60601</w:t>
            </w:r>
          </w:p>
          <w:p w:rsidR="00E260F7" w:rsidRPr="008610A2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Pomocniczy Prąd Upływu pacjenta (AC) IEC 60601</w:t>
            </w:r>
          </w:p>
          <w:p w:rsidR="00DD7858" w:rsidRPr="008610A2" w:rsidRDefault="00DD7858" w:rsidP="00DD7858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Pomocniczy Prąd Upływu pacjenta (DC) IEC 60601</w:t>
            </w:r>
          </w:p>
          <w:p w:rsidR="00DD7858" w:rsidRPr="008610A2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Prąd upływu Typ-F IEC 60601</w:t>
            </w:r>
          </w:p>
          <w:p w:rsidR="008C5687" w:rsidRPr="008610A2" w:rsidRDefault="00DD7858" w:rsidP="008C568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Test obciążenia </w:t>
            </w:r>
          </w:p>
        </w:tc>
      </w:tr>
      <w:tr w:rsidR="00873BD0" w:rsidRPr="008610A2" w:rsidTr="00CA4D9A">
        <w:tc>
          <w:tcPr>
            <w:tcW w:w="1638" w:type="dxa"/>
          </w:tcPr>
          <w:p w:rsidR="00873BD0" w:rsidRPr="008610A2" w:rsidRDefault="00873BD0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:rsidR="00E260F7" w:rsidRPr="008610A2" w:rsidRDefault="00F60D9B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Wzorcowanie </w:t>
            </w:r>
            <w:r w:rsidR="00E260F7" w:rsidRPr="008610A2">
              <w:rPr>
                <w:rFonts w:ascii="Arial Narrow" w:hAnsi="Arial Narrow" w:cstheme="minorHAnsi"/>
              </w:rPr>
              <w:t>dla dwóch studni, dla temperatur:</w:t>
            </w:r>
          </w:p>
          <w:p w:rsidR="00E260F7" w:rsidRPr="008610A2" w:rsidRDefault="00E260F7" w:rsidP="00E260F7">
            <w:pPr>
              <w:pStyle w:val="Akapitzlist"/>
              <w:numPr>
                <w:ilvl w:val="0"/>
                <w:numId w:val="2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+35</w:t>
            </w:r>
          </w:p>
          <w:p w:rsidR="00E260F7" w:rsidRPr="008610A2" w:rsidRDefault="00E260F7" w:rsidP="00E260F7">
            <w:pPr>
              <w:pStyle w:val="Akapitzlist"/>
              <w:numPr>
                <w:ilvl w:val="0"/>
                <w:numId w:val="2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+36,6</w:t>
            </w:r>
          </w:p>
          <w:p w:rsidR="00E260F7" w:rsidRPr="008610A2" w:rsidRDefault="00F60D9B" w:rsidP="00E260F7">
            <w:pPr>
              <w:pStyle w:val="Akapitzlist"/>
              <w:numPr>
                <w:ilvl w:val="0"/>
                <w:numId w:val="2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+38</w:t>
            </w:r>
            <w:r w:rsidR="00E260F7" w:rsidRPr="008610A2">
              <w:rPr>
                <w:rFonts w:ascii="Arial Narrow" w:hAnsi="Arial Narrow" w:cstheme="minorHAnsi"/>
              </w:rPr>
              <w:t xml:space="preserve"> </w:t>
            </w:r>
          </w:p>
        </w:tc>
      </w:tr>
      <w:tr w:rsidR="00A82B43" w:rsidRPr="008610A2" w:rsidTr="00CA4D9A">
        <w:tc>
          <w:tcPr>
            <w:tcW w:w="1638" w:type="dxa"/>
          </w:tcPr>
          <w:p w:rsidR="00A82B43" w:rsidRPr="008610A2" w:rsidRDefault="00A82B4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:rsidR="00A82B43" w:rsidRPr="008610A2" w:rsidRDefault="00A82B43" w:rsidP="00E86180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Wzorcowanie w zakresie: </w:t>
            </w:r>
            <w:r w:rsidRPr="008610A2">
              <w:rPr>
                <w:rFonts w:ascii="Arial Narrow" w:hAnsi="Arial Narrow" w:cstheme="minorHAnsi"/>
                <w:vertAlign w:val="superscript"/>
              </w:rPr>
              <w:t>131</w:t>
            </w:r>
            <w:r w:rsidRPr="008610A2">
              <w:rPr>
                <w:rFonts w:ascii="Arial Narrow" w:hAnsi="Arial Narrow" w:cstheme="minorHAnsi"/>
              </w:rPr>
              <w:t xml:space="preserve">I, </w:t>
            </w:r>
            <w:r w:rsidRPr="008610A2">
              <w:rPr>
                <w:rFonts w:ascii="Arial Narrow" w:hAnsi="Arial Narrow" w:cstheme="minorHAnsi"/>
                <w:vertAlign w:val="superscript"/>
              </w:rPr>
              <w:t>99</w:t>
            </w:r>
            <w:r w:rsidRPr="008610A2">
              <w:rPr>
                <w:rFonts w:ascii="Arial Narrow" w:hAnsi="Arial Narrow" w:cstheme="minorHAnsi"/>
              </w:rPr>
              <w:t xml:space="preserve">mTc, </w:t>
            </w:r>
            <w:r w:rsidRPr="008610A2">
              <w:rPr>
                <w:rFonts w:ascii="Arial Narrow" w:hAnsi="Arial Narrow" w:cstheme="minorHAnsi"/>
                <w:vertAlign w:val="superscript"/>
              </w:rPr>
              <w:t>90</w:t>
            </w:r>
            <w:r w:rsidRPr="008610A2">
              <w:rPr>
                <w:rFonts w:ascii="Arial Narrow" w:hAnsi="Arial Narrow" w:cstheme="minorHAnsi"/>
              </w:rPr>
              <w:t xml:space="preserve">Y, </w:t>
            </w:r>
            <w:r w:rsidRPr="008610A2">
              <w:rPr>
                <w:rFonts w:ascii="Arial Narrow" w:hAnsi="Arial Narrow" w:cstheme="minorHAnsi"/>
                <w:vertAlign w:val="superscript"/>
              </w:rPr>
              <w:t>89</w:t>
            </w:r>
            <w:r w:rsidRPr="008610A2">
              <w:rPr>
                <w:rFonts w:ascii="Arial Narrow" w:hAnsi="Arial Narrow" w:cstheme="minorHAnsi"/>
              </w:rPr>
              <w:t>Sr</w:t>
            </w:r>
          </w:p>
          <w:p w:rsidR="00A82B43" w:rsidRPr="008610A2" w:rsidRDefault="00A82B43" w:rsidP="00E86180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Wzorcowanie przeprowadzane (w przypadku każdego izotopu) zgodnie z Procedurą Pomiarową BW-PP-9 „Wzorcowanie mierników do pomiaru aktywności promieniotwórczej” wyd. 11 z dn. 02.10.2019.</w:t>
            </w:r>
          </w:p>
        </w:tc>
      </w:tr>
      <w:tr w:rsidR="00A82B43" w:rsidRPr="008610A2" w:rsidTr="00CA4D9A">
        <w:tc>
          <w:tcPr>
            <w:tcW w:w="1638" w:type="dxa"/>
          </w:tcPr>
          <w:p w:rsidR="00A82B43" w:rsidRPr="008610A2" w:rsidRDefault="00A82B4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:rsidR="000E5BFD" w:rsidRPr="008610A2" w:rsidRDefault="000E5BFD" w:rsidP="00E86180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Wzorcowanie poprzez wymianę termometru na wzorcowane urządzenie </w:t>
            </w:r>
          </w:p>
        </w:tc>
      </w:tr>
      <w:tr w:rsidR="00A82B43" w:rsidRPr="008610A2" w:rsidTr="00CA4D9A">
        <w:tc>
          <w:tcPr>
            <w:tcW w:w="1638" w:type="dxa"/>
          </w:tcPr>
          <w:p w:rsidR="00A82B43" w:rsidRPr="008610A2" w:rsidRDefault="00A82B4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:rsidR="00A82B43" w:rsidRPr="008610A2" w:rsidRDefault="00EB66A7" w:rsidP="00EB66A7">
            <w:pPr>
              <w:pStyle w:val="Akapitzlist"/>
              <w:spacing w:line="360" w:lineRule="auto"/>
              <w:ind w:left="1080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Coroczne wzorcowanie w którego skład wchodzi:</w:t>
            </w:r>
          </w:p>
          <w:p w:rsidR="00EB66A7" w:rsidRPr="008610A2" w:rsidRDefault="00EB66A7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Pomiar rezystancji</w:t>
            </w:r>
          </w:p>
          <w:p w:rsidR="00EB66A7" w:rsidRPr="008610A2" w:rsidRDefault="00EB66A7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Pomiar prądu DC</w:t>
            </w:r>
          </w:p>
          <w:p w:rsidR="00EB66A7" w:rsidRPr="008610A2" w:rsidRDefault="00EB66A7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Pomiar prądu AC – 50 Hz</w:t>
            </w:r>
          </w:p>
          <w:p w:rsidR="00EB66A7" w:rsidRPr="008610A2" w:rsidRDefault="00EB66A7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Pomiar napięcia DC</w:t>
            </w:r>
          </w:p>
          <w:p w:rsidR="00EB66A7" w:rsidRPr="008610A2" w:rsidRDefault="00EB66A7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Pomiar napięcia AC – 50 Hz</w:t>
            </w:r>
          </w:p>
        </w:tc>
      </w:tr>
      <w:tr w:rsidR="00D16213" w:rsidRPr="008610A2" w:rsidTr="00CA4D9A">
        <w:tc>
          <w:tcPr>
            <w:tcW w:w="1638" w:type="dxa"/>
          </w:tcPr>
          <w:p w:rsidR="00D16213" w:rsidRPr="008610A2" w:rsidRDefault="00D1621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:rsidR="00D16213" w:rsidRPr="008610A2" w:rsidRDefault="00D16213" w:rsidP="00D16213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Wzorcowanie metoda z zastosowaniem materiałów odniesienia – punkty odniesienia:</w:t>
            </w:r>
          </w:p>
          <w:p w:rsidR="00D16213" w:rsidRPr="008610A2" w:rsidRDefault="00D16213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6,86 </w:t>
            </w:r>
            <w:proofErr w:type="spellStart"/>
            <w:r w:rsidRPr="008610A2">
              <w:rPr>
                <w:rFonts w:ascii="Arial Narrow" w:hAnsi="Arial Narrow" w:cstheme="minorHAnsi"/>
              </w:rPr>
              <w:t>pH</w:t>
            </w:r>
            <w:proofErr w:type="spellEnd"/>
          </w:p>
          <w:p w:rsidR="00D16213" w:rsidRPr="008610A2" w:rsidRDefault="00D16213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7,00 </w:t>
            </w:r>
            <w:proofErr w:type="spellStart"/>
            <w:r w:rsidRPr="008610A2">
              <w:rPr>
                <w:rFonts w:ascii="Arial Narrow" w:hAnsi="Arial Narrow" w:cstheme="minorHAnsi"/>
              </w:rPr>
              <w:t>pH</w:t>
            </w:r>
            <w:proofErr w:type="spellEnd"/>
          </w:p>
          <w:p w:rsidR="00D16213" w:rsidRPr="008610A2" w:rsidRDefault="00D16213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7,41 </w:t>
            </w:r>
            <w:proofErr w:type="spellStart"/>
            <w:r w:rsidRPr="008610A2">
              <w:rPr>
                <w:rFonts w:ascii="Arial Narrow" w:hAnsi="Arial Narrow" w:cstheme="minorHAnsi"/>
              </w:rPr>
              <w:t>pH</w:t>
            </w:r>
            <w:proofErr w:type="spellEnd"/>
          </w:p>
        </w:tc>
      </w:tr>
      <w:tr w:rsidR="00D16213" w:rsidRPr="008610A2" w:rsidTr="00CA4D9A">
        <w:tc>
          <w:tcPr>
            <w:tcW w:w="1638" w:type="dxa"/>
          </w:tcPr>
          <w:p w:rsidR="00D16213" w:rsidRPr="008610A2" w:rsidRDefault="00D1621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:rsidR="00D16213" w:rsidRPr="008610A2" w:rsidRDefault="00E260F7" w:rsidP="00C8512B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Wzorcowanie dla wartości odniesienia:</w:t>
            </w:r>
          </w:p>
          <w:p w:rsidR="00E260F7" w:rsidRPr="008610A2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0 </w:t>
            </w:r>
            <w:proofErr w:type="spellStart"/>
            <w:r w:rsidRPr="008610A2">
              <w:rPr>
                <w:rFonts w:ascii="Arial Narrow" w:hAnsi="Arial Narrow" w:cstheme="minorHAnsi"/>
              </w:rPr>
              <w:t>mbar</w:t>
            </w:r>
            <w:proofErr w:type="spellEnd"/>
          </w:p>
          <w:p w:rsidR="00E260F7" w:rsidRPr="008610A2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100 </w:t>
            </w:r>
            <w:proofErr w:type="spellStart"/>
            <w:r w:rsidRPr="008610A2">
              <w:rPr>
                <w:rFonts w:ascii="Arial Narrow" w:hAnsi="Arial Narrow" w:cstheme="minorHAnsi"/>
              </w:rPr>
              <w:t>mbar</w:t>
            </w:r>
            <w:proofErr w:type="spellEnd"/>
          </w:p>
          <w:p w:rsidR="00E260F7" w:rsidRPr="008610A2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200 </w:t>
            </w:r>
            <w:proofErr w:type="spellStart"/>
            <w:r w:rsidRPr="008610A2">
              <w:rPr>
                <w:rFonts w:ascii="Arial Narrow" w:hAnsi="Arial Narrow" w:cstheme="minorHAnsi"/>
              </w:rPr>
              <w:t>mbar</w:t>
            </w:r>
            <w:proofErr w:type="spellEnd"/>
          </w:p>
          <w:p w:rsidR="00E260F7" w:rsidRPr="008610A2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300 </w:t>
            </w:r>
            <w:proofErr w:type="spellStart"/>
            <w:r w:rsidRPr="008610A2">
              <w:rPr>
                <w:rFonts w:ascii="Arial Narrow" w:hAnsi="Arial Narrow" w:cstheme="minorHAnsi"/>
              </w:rPr>
              <w:t>mbar</w:t>
            </w:r>
            <w:proofErr w:type="spellEnd"/>
          </w:p>
          <w:p w:rsidR="00E260F7" w:rsidRPr="008610A2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400 </w:t>
            </w:r>
            <w:proofErr w:type="spellStart"/>
            <w:r w:rsidRPr="008610A2">
              <w:rPr>
                <w:rFonts w:ascii="Arial Narrow" w:hAnsi="Arial Narrow" w:cstheme="minorHAnsi"/>
              </w:rPr>
              <w:t>mbar</w:t>
            </w:r>
            <w:proofErr w:type="spellEnd"/>
          </w:p>
          <w:p w:rsidR="00E260F7" w:rsidRPr="008610A2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500 </w:t>
            </w:r>
            <w:proofErr w:type="spellStart"/>
            <w:r w:rsidRPr="008610A2">
              <w:rPr>
                <w:rFonts w:ascii="Arial Narrow" w:hAnsi="Arial Narrow" w:cstheme="minorHAnsi"/>
              </w:rPr>
              <w:t>mbar</w:t>
            </w:r>
            <w:proofErr w:type="spellEnd"/>
          </w:p>
          <w:p w:rsidR="00E260F7" w:rsidRPr="008610A2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600 </w:t>
            </w:r>
            <w:proofErr w:type="spellStart"/>
            <w:r w:rsidRPr="008610A2">
              <w:rPr>
                <w:rFonts w:ascii="Arial Narrow" w:hAnsi="Arial Narrow" w:cstheme="minorHAnsi"/>
              </w:rPr>
              <w:t>mbar</w:t>
            </w:r>
            <w:proofErr w:type="spellEnd"/>
          </w:p>
          <w:p w:rsidR="00E260F7" w:rsidRPr="008610A2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700 </w:t>
            </w:r>
            <w:proofErr w:type="spellStart"/>
            <w:r w:rsidRPr="008610A2">
              <w:rPr>
                <w:rFonts w:ascii="Arial Narrow" w:hAnsi="Arial Narrow" w:cstheme="minorHAnsi"/>
              </w:rPr>
              <w:t>mbar</w:t>
            </w:r>
            <w:proofErr w:type="spellEnd"/>
          </w:p>
          <w:p w:rsidR="00E260F7" w:rsidRPr="008610A2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800 </w:t>
            </w:r>
            <w:proofErr w:type="spellStart"/>
            <w:r w:rsidRPr="008610A2">
              <w:rPr>
                <w:rFonts w:ascii="Arial Narrow" w:hAnsi="Arial Narrow" w:cstheme="minorHAnsi"/>
              </w:rPr>
              <w:t>mbar</w:t>
            </w:r>
            <w:proofErr w:type="spellEnd"/>
          </w:p>
          <w:p w:rsidR="00E260F7" w:rsidRPr="008610A2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900 </w:t>
            </w:r>
            <w:proofErr w:type="spellStart"/>
            <w:r w:rsidRPr="008610A2">
              <w:rPr>
                <w:rFonts w:ascii="Arial Narrow" w:hAnsi="Arial Narrow" w:cstheme="minorHAnsi"/>
              </w:rPr>
              <w:t>mbar</w:t>
            </w:r>
            <w:proofErr w:type="spellEnd"/>
          </w:p>
          <w:p w:rsidR="00E260F7" w:rsidRPr="008610A2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1000 </w:t>
            </w:r>
            <w:proofErr w:type="spellStart"/>
            <w:r w:rsidRPr="008610A2">
              <w:rPr>
                <w:rFonts w:ascii="Arial Narrow" w:hAnsi="Arial Narrow" w:cstheme="minorHAnsi"/>
              </w:rPr>
              <w:t>mbar</w:t>
            </w:r>
            <w:proofErr w:type="spellEnd"/>
          </w:p>
        </w:tc>
      </w:tr>
      <w:tr w:rsidR="00D16213" w:rsidRPr="008610A2" w:rsidTr="00CA4D9A">
        <w:tc>
          <w:tcPr>
            <w:tcW w:w="1638" w:type="dxa"/>
          </w:tcPr>
          <w:p w:rsidR="00D16213" w:rsidRPr="008610A2" w:rsidRDefault="00D1621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:rsidR="00D16213" w:rsidRPr="008610A2" w:rsidRDefault="00D16213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Pomiar rezystancji izolacji – dla napięć:</w:t>
            </w:r>
          </w:p>
          <w:p w:rsidR="00D16213" w:rsidRPr="008610A2" w:rsidRDefault="00D16213" w:rsidP="00E86180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100 V</w:t>
            </w:r>
          </w:p>
          <w:p w:rsidR="00D16213" w:rsidRPr="008610A2" w:rsidRDefault="00D16213" w:rsidP="00E86180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250 V</w:t>
            </w:r>
          </w:p>
          <w:p w:rsidR="00D16213" w:rsidRPr="008610A2" w:rsidRDefault="00D16213" w:rsidP="00E86180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500 V</w:t>
            </w:r>
          </w:p>
          <w:p w:rsidR="00D16213" w:rsidRPr="008610A2" w:rsidRDefault="00D16213" w:rsidP="00E86180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1000 V</w:t>
            </w:r>
          </w:p>
          <w:p w:rsidR="00D16213" w:rsidRPr="008610A2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Niskonapięciowy pomiar rezystancji </w:t>
            </w:r>
          </w:p>
          <w:p w:rsidR="00D16213" w:rsidRPr="008610A2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Pomiar napięcia DC </w:t>
            </w:r>
          </w:p>
          <w:p w:rsidR="00D16213" w:rsidRPr="008610A2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Pomiar napięcia AC – 50 Hz</w:t>
            </w:r>
          </w:p>
        </w:tc>
      </w:tr>
      <w:tr w:rsidR="00D16213" w:rsidRPr="008610A2" w:rsidTr="00CA4D9A">
        <w:tc>
          <w:tcPr>
            <w:tcW w:w="1638" w:type="dxa"/>
          </w:tcPr>
          <w:p w:rsidR="00D16213" w:rsidRPr="008610A2" w:rsidRDefault="00594DBA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  <w:r w:rsidRPr="008610A2">
              <w:rPr>
                <w:rFonts w:ascii="Arial Narrow" w:hAnsi="Arial Narrow"/>
                <w:b/>
                <w:sz w:val="24"/>
              </w:rPr>
              <w:lastRenderedPageBreak/>
              <w:t xml:space="preserve"> </w:t>
            </w:r>
          </w:p>
        </w:tc>
        <w:tc>
          <w:tcPr>
            <w:tcW w:w="7650" w:type="dxa"/>
          </w:tcPr>
          <w:p w:rsidR="00D16213" w:rsidRPr="008610A2" w:rsidRDefault="00D16213" w:rsidP="00D16213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Wzorcowanie w punktach:</w:t>
            </w:r>
          </w:p>
          <w:p w:rsidR="00D16213" w:rsidRPr="008610A2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18 </w:t>
            </w:r>
            <w:proofErr w:type="spellStart"/>
            <w:r w:rsidRPr="008610A2">
              <w:rPr>
                <w:rFonts w:ascii="Arial Narrow" w:hAnsi="Arial Narrow" w:cstheme="minorHAnsi"/>
                <w:vertAlign w:val="superscript"/>
              </w:rPr>
              <w:t>o</w:t>
            </w:r>
            <w:r w:rsidRPr="008610A2">
              <w:rPr>
                <w:rFonts w:ascii="Arial Narrow" w:hAnsi="Arial Narrow" w:cstheme="minorHAnsi"/>
              </w:rPr>
              <w:t>C</w:t>
            </w:r>
            <w:proofErr w:type="spellEnd"/>
          </w:p>
          <w:p w:rsidR="00D16213" w:rsidRPr="008610A2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1 </w:t>
            </w:r>
            <w:proofErr w:type="spellStart"/>
            <w:r w:rsidRPr="008610A2">
              <w:rPr>
                <w:rFonts w:ascii="Arial Narrow" w:hAnsi="Arial Narrow" w:cstheme="minorHAnsi"/>
                <w:vertAlign w:val="superscript"/>
              </w:rPr>
              <w:t>o</w:t>
            </w:r>
            <w:r w:rsidRPr="008610A2">
              <w:rPr>
                <w:rFonts w:ascii="Arial Narrow" w:hAnsi="Arial Narrow" w:cstheme="minorHAnsi"/>
              </w:rPr>
              <w:t>C</w:t>
            </w:r>
            <w:proofErr w:type="spellEnd"/>
          </w:p>
          <w:p w:rsidR="00D16213" w:rsidRPr="008610A2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2 </w:t>
            </w:r>
            <w:proofErr w:type="spellStart"/>
            <w:r w:rsidRPr="008610A2">
              <w:rPr>
                <w:rFonts w:ascii="Arial Narrow" w:hAnsi="Arial Narrow" w:cstheme="minorHAnsi"/>
                <w:vertAlign w:val="superscript"/>
              </w:rPr>
              <w:t>o</w:t>
            </w:r>
            <w:r w:rsidRPr="008610A2">
              <w:rPr>
                <w:rFonts w:ascii="Arial Narrow" w:hAnsi="Arial Narrow" w:cstheme="minorHAnsi"/>
              </w:rPr>
              <w:t>C</w:t>
            </w:r>
            <w:proofErr w:type="spellEnd"/>
          </w:p>
          <w:p w:rsidR="00D16213" w:rsidRPr="008610A2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4 </w:t>
            </w:r>
            <w:proofErr w:type="spellStart"/>
            <w:r w:rsidRPr="008610A2">
              <w:rPr>
                <w:rFonts w:ascii="Arial Narrow" w:hAnsi="Arial Narrow" w:cstheme="minorHAnsi"/>
                <w:vertAlign w:val="superscript"/>
              </w:rPr>
              <w:t>o</w:t>
            </w:r>
            <w:r w:rsidRPr="008610A2">
              <w:rPr>
                <w:rFonts w:ascii="Arial Narrow" w:hAnsi="Arial Narrow" w:cstheme="minorHAnsi"/>
              </w:rPr>
              <w:t>C</w:t>
            </w:r>
            <w:proofErr w:type="spellEnd"/>
          </w:p>
          <w:p w:rsidR="00D16213" w:rsidRPr="008610A2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8 </w:t>
            </w:r>
            <w:proofErr w:type="spellStart"/>
            <w:r w:rsidRPr="008610A2">
              <w:rPr>
                <w:rFonts w:ascii="Arial Narrow" w:hAnsi="Arial Narrow" w:cstheme="minorHAnsi"/>
                <w:vertAlign w:val="superscript"/>
              </w:rPr>
              <w:t>o</w:t>
            </w:r>
            <w:r w:rsidRPr="008610A2">
              <w:rPr>
                <w:rFonts w:ascii="Arial Narrow" w:hAnsi="Arial Narrow" w:cstheme="minorHAnsi"/>
              </w:rPr>
              <w:t>C</w:t>
            </w:r>
            <w:proofErr w:type="spellEnd"/>
          </w:p>
          <w:p w:rsidR="00D16213" w:rsidRPr="008610A2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9 </w:t>
            </w:r>
            <w:proofErr w:type="spellStart"/>
            <w:r w:rsidRPr="008610A2">
              <w:rPr>
                <w:rFonts w:ascii="Arial Narrow" w:hAnsi="Arial Narrow" w:cstheme="minorHAnsi"/>
                <w:vertAlign w:val="superscript"/>
              </w:rPr>
              <w:t>o</w:t>
            </w:r>
            <w:r w:rsidRPr="008610A2">
              <w:rPr>
                <w:rFonts w:ascii="Arial Narrow" w:hAnsi="Arial Narrow" w:cstheme="minorHAnsi"/>
              </w:rPr>
              <w:t>C</w:t>
            </w:r>
            <w:proofErr w:type="spellEnd"/>
          </w:p>
          <w:p w:rsidR="00D16213" w:rsidRPr="008610A2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15 </w:t>
            </w:r>
            <w:proofErr w:type="spellStart"/>
            <w:r w:rsidRPr="008610A2">
              <w:rPr>
                <w:rFonts w:ascii="Arial Narrow" w:hAnsi="Arial Narrow" w:cstheme="minorHAnsi"/>
                <w:vertAlign w:val="superscript"/>
              </w:rPr>
              <w:t>o</w:t>
            </w:r>
            <w:r w:rsidRPr="008610A2">
              <w:rPr>
                <w:rFonts w:ascii="Arial Narrow" w:hAnsi="Arial Narrow" w:cstheme="minorHAnsi"/>
              </w:rPr>
              <w:t>C</w:t>
            </w:r>
            <w:proofErr w:type="spellEnd"/>
          </w:p>
          <w:p w:rsidR="00D16213" w:rsidRPr="008610A2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25 </w:t>
            </w:r>
            <w:proofErr w:type="spellStart"/>
            <w:r w:rsidRPr="008610A2">
              <w:rPr>
                <w:rFonts w:ascii="Arial Narrow" w:hAnsi="Arial Narrow" w:cstheme="minorHAnsi"/>
                <w:vertAlign w:val="superscript"/>
              </w:rPr>
              <w:t>o</w:t>
            </w:r>
            <w:r w:rsidRPr="008610A2">
              <w:rPr>
                <w:rFonts w:ascii="Arial Narrow" w:hAnsi="Arial Narrow" w:cstheme="minorHAnsi"/>
              </w:rPr>
              <w:t>C</w:t>
            </w:r>
            <w:proofErr w:type="spellEnd"/>
          </w:p>
        </w:tc>
      </w:tr>
      <w:tr w:rsidR="00D16213" w:rsidRPr="008610A2" w:rsidTr="00CA4D9A">
        <w:tc>
          <w:tcPr>
            <w:tcW w:w="1638" w:type="dxa"/>
          </w:tcPr>
          <w:p w:rsidR="00D16213" w:rsidRPr="008610A2" w:rsidRDefault="00D1621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:rsidR="00D16213" w:rsidRPr="008610A2" w:rsidRDefault="00D16213" w:rsidP="00D16213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Wzorcowanie w punkcie 23</w:t>
            </w:r>
            <w:r w:rsidRPr="008610A2">
              <w:rPr>
                <w:rFonts w:ascii="Arial Narrow" w:hAnsi="Arial Narrow" w:cstheme="minorHAnsi"/>
                <w:vertAlign w:val="superscript"/>
              </w:rPr>
              <w:t>o</w:t>
            </w:r>
            <w:r w:rsidRPr="008610A2">
              <w:rPr>
                <w:rFonts w:ascii="Arial Narrow" w:hAnsi="Arial Narrow" w:cstheme="minorHAnsi"/>
              </w:rPr>
              <w:t>C (20%, 50%, 80%)</w:t>
            </w:r>
          </w:p>
        </w:tc>
      </w:tr>
      <w:tr w:rsidR="00E86180" w:rsidRPr="008610A2" w:rsidTr="00CA4D9A">
        <w:tc>
          <w:tcPr>
            <w:tcW w:w="1638" w:type="dxa"/>
          </w:tcPr>
          <w:p w:rsidR="00E86180" w:rsidRPr="008610A2" w:rsidRDefault="00E86180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:rsidR="00E86180" w:rsidRPr="008610A2" w:rsidRDefault="00E86180" w:rsidP="00E86180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Serwis techniczny i adiustacja</w:t>
            </w:r>
          </w:p>
          <w:p w:rsidR="00E86180" w:rsidRPr="008610A2" w:rsidRDefault="00E86180" w:rsidP="00E86180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Gwarancja techniczna</w:t>
            </w:r>
          </w:p>
          <w:p w:rsidR="00E86180" w:rsidRPr="008610A2" w:rsidRDefault="00E86180" w:rsidP="00E86180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Wzorcowanie </w:t>
            </w:r>
          </w:p>
        </w:tc>
      </w:tr>
      <w:tr w:rsidR="00873BD0" w:rsidRPr="008610A2" w:rsidTr="00CA4D9A">
        <w:tc>
          <w:tcPr>
            <w:tcW w:w="1638" w:type="dxa"/>
          </w:tcPr>
          <w:p w:rsidR="00873BD0" w:rsidRPr="008610A2" w:rsidRDefault="008C5687" w:rsidP="00A82B43">
            <w:pPr>
              <w:pStyle w:val="Akapitzlist"/>
              <w:spacing w:line="360" w:lineRule="auto"/>
              <w:rPr>
                <w:rFonts w:ascii="Arial Narrow" w:hAnsi="Arial Narrow"/>
                <w:b/>
                <w:sz w:val="24"/>
              </w:rPr>
            </w:pPr>
            <w:r w:rsidRPr="008610A2">
              <w:rPr>
                <w:rFonts w:ascii="Arial Narrow" w:hAnsi="Arial Narrow"/>
                <w:b/>
                <w:sz w:val="24"/>
              </w:rPr>
              <w:t>13.</w:t>
            </w:r>
          </w:p>
        </w:tc>
        <w:tc>
          <w:tcPr>
            <w:tcW w:w="7650" w:type="dxa"/>
          </w:tcPr>
          <w:p w:rsidR="00F60D9B" w:rsidRPr="008610A2" w:rsidRDefault="00F60D9B" w:rsidP="00F60D9B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Coroczny przegląd obejmujący:</w:t>
            </w:r>
          </w:p>
          <w:p w:rsidR="00F60D9B" w:rsidRPr="008610A2" w:rsidRDefault="00F60D9B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Kontrola urządzenia i lokalizacja uszkodzeń</w:t>
            </w:r>
          </w:p>
          <w:p w:rsidR="00F60D9B" w:rsidRPr="008610A2" w:rsidRDefault="00F60D9B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Konserwacja</w:t>
            </w:r>
          </w:p>
          <w:p w:rsidR="00F60D9B" w:rsidRPr="008610A2" w:rsidRDefault="00F60D9B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Kalibracja</w:t>
            </w:r>
          </w:p>
          <w:p w:rsidR="00F60D9B" w:rsidRPr="008610A2" w:rsidRDefault="00F60D9B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Testy sprawnościowe</w:t>
            </w:r>
          </w:p>
          <w:p w:rsidR="00F60D9B" w:rsidRPr="008610A2" w:rsidRDefault="00F60D9B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Kontrola sprawności urządzenia</w:t>
            </w:r>
          </w:p>
          <w:p w:rsidR="004B5573" w:rsidRPr="008610A2" w:rsidRDefault="00F60D9B" w:rsidP="00DF3B3A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Test bezpieczeństwa PN-EN 60601/PN-EN 62353</w:t>
            </w:r>
          </w:p>
        </w:tc>
      </w:tr>
      <w:tr w:rsidR="00873BD0" w:rsidRPr="008610A2" w:rsidTr="00CA4D9A">
        <w:tc>
          <w:tcPr>
            <w:tcW w:w="1638" w:type="dxa"/>
          </w:tcPr>
          <w:p w:rsidR="00873BD0" w:rsidRPr="008610A2" w:rsidRDefault="008C5687" w:rsidP="00A82B43">
            <w:pPr>
              <w:pStyle w:val="Akapitzlist"/>
              <w:spacing w:line="360" w:lineRule="auto"/>
              <w:rPr>
                <w:rFonts w:ascii="Arial Narrow" w:hAnsi="Arial Narrow"/>
                <w:b/>
                <w:sz w:val="24"/>
              </w:rPr>
            </w:pPr>
            <w:r w:rsidRPr="008610A2">
              <w:rPr>
                <w:rFonts w:ascii="Arial Narrow" w:hAnsi="Arial Narrow"/>
                <w:b/>
                <w:sz w:val="24"/>
              </w:rPr>
              <w:t>14.</w:t>
            </w:r>
          </w:p>
        </w:tc>
        <w:tc>
          <w:tcPr>
            <w:tcW w:w="7650" w:type="dxa"/>
          </w:tcPr>
          <w:p w:rsidR="00767E2C" w:rsidRPr="008610A2" w:rsidRDefault="00F60D9B" w:rsidP="00F60D9B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Coroczny przegląd </w:t>
            </w:r>
          </w:p>
          <w:p w:rsidR="005F53AF" w:rsidRPr="008610A2" w:rsidRDefault="007E40A7" w:rsidP="005F53AF">
            <w:pPr>
              <w:pStyle w:val="Akapitzlist"/>
              <w:numPr>
                <w:ilvl w:val="0"/>
                <w:numId w:val="2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Test zapasowego żarnika halogenowego</w:t>
            </w:r>
          </w:p>
          <w:p w:rsidR="007E40A7" w:rsidRPr="008610A2" w:rsidRDefault="007E40A7" w:rsidP="005F53AF">
            <w:pPr>
              <w:pStyle w:val="Akapitzlist"/>
              <w:numPr>
                <w:ilvl w:val="0"/>
                <w:numId w:val="2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Test szczelności </w:t>
            </w:r>
          </w:p>
          <w:p w:rsidR="007E40A7" w:rsidRPr="008610A2" w:rsidRDefault="007E40A7" w:rsidP="005F53AF">
            <w:pPr>
              <w:pStyle w:val="Akapitzlist"/>
              <w:numPr>
                <w:ilvl w:val="0"/>
                <w:numId w:val="2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Czyszczenie soczewek i wnętrza procesora obrazu oraz źródła światła </w:t>
            </w:r>
          </w:p>
          <w:p w:rsidR="007E40A7" w:rsidRPr="008610A2" w:rsidRDefault="007E40A7" w:rsidP="005F53AF">
            <w:pPr>
              <w:pStyle w:val="Akapitzlist"/>
              <w:numPr>
                <w:ilvl w:val="0"/>
                <w:numId w:val="2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odwzorcowania kolorów</w:t>
            </w:r>
          </w:p>
          <w:p w:rsidR="00C8512B" w:rsidRPr="008610A2" w:rsidRDefault="00C8512B" w:rsidP="005F53AF">
            <w:pPr>
              <w:pStyle w:val="Akapitzlist"/>
              <w:numPr>
                <w:ilvl w:val="0"/>
                <w:numId w:val="2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Testy bezpieczeństwa elektrycznego </w:t>
            </w:r>
          </w:p>
        </w:tc>
      </w:tr>
      <w:tr w:rsidR="00873BD0" w:rsidRPr="008610A2" w:rsidTr="00CA4D9A">
        <w:tc>
          <w:tcPr>
            <w:tcW w:w="1638" w:type="dxa"/>
          </w:tcPr>
          <w:p w:rsidR="00873BD0" w:rsidRPr="008610A2" w:rsidRDefault="008C5687" w:rsidP="00A82B43">
            <w:pPr>
              <w:pStyle w:val="Akapitzlist"/>
              <w:spacing w:line="360" w:lineRule="auto"/>
              <w:rPr>
                <w:rFonts w:ascii="Arial Narrow" w:hAnsi="Arial Narrow"/>
                <w:b/>
                <w:sz w:val="24"/>
              </w:rPr>
            </w:pPr>
            <w:r w:rsidRPr="008610A2">
              <w:rPr>
                <w:rFonts w:ascii="Arial Narrow" w:hAnsi="Arial Narrow"/>
                <w:b/>
                <w:sz w:val="24"/>
              </w:rPr>
              <w:t>15.</w:t>
            </w:r>
          </w:p>
        </w:tc>
        <w:tc>
          <w:tcPr>
            <w:tcW w:w="7650" w:type="dxa"/>
          </w:tcPr>
          <w:p w:rsidR="00F60D9B" w:rsidRPr="008610A2" w:rsidRDefault="00F60D9B" w:rsidP="00F60D9B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Coroczny przegląd obejmujący:</w:t>
            </w:r>
          </w:p>
          <w:p w:rsidR="005F53AF" w:rsidRPr="008610A2" w:rsidRDefault="005F53AF" w:rsidP="005F53AF">
            <w:pPr>
              <w:pStyle w:val="Akapitzlist"/>
              <w:numPr>
                <w:ilvl w:val="0"/>
                <w:numId w:val="25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Inspekcję wizualną</w:t>
            </w:r>
          </w:p>
          <w:p w:rsidR="00362353" w:rsidRPr="008610A2" w:rsidRDefault="005F53AF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Kontrolę urządzenia i lokalizacje</w:t>
            </w:r>
            <w:r w:rsidR="00F60D9B" w:rsidRPr="008610A2">
              <w:rPr>
                <w:rFonts w:ascii="Arial Narrow" w:hAnsi="Arial Narrow" w:cstheme="minorHAnsi"/>
              </w:rPr>
              <w:t xml:space="preserve"> uszkodzeń</w:t>
            </w:r>
          </w:p>
          <w:p w:rsidR="00F60D9B" w:rsidRPr="008610A2" w:rsidRDefault="005F53AF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Konserwacje</w:t>
            </w:r>
          </w:p>
          <w:p w:rsidR="00F60D9B" w:rsidRPr="008610A2" w:rsidRDefault="005F53AF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Kalibracje</w:t>
            </w:r>
          </w:p>
          <w:p w:rsidR="00F60D9B" w:rsidRPr="008610A2" w:rsidRDefault="00F60D9B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Testy sprawnościowe</w:t>
            </w:r>
          </w:p>
          <w:p w:rsidR="00F60D9B" w:rsidRPr="008610A2" w:rsidRDefault="005F53AF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Kontrole</w:t>
            </w:r>
            <w:r w:rsidR="00F60D9B" w:rsidRPr="008610A2">
              <w:rPr>
                <w:rFonts w:ascii="Arial Narrow" w:hAnsi="Arial Narrow" w:cstheme="minorHAnsi"/>
              </w:rPr>
              <w:t xml:space="preserve"> sprawności urządzenia</w:t>
            </w:r>
          </w:p>
          <w:p w:rsidR="00F60D9B" w:rsidRPr="008610A2" w:rsidRDefault="00F60D9B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Test</w:t>
            </w:r>
            <w:r w:rsidR="005F53AF" w:rsidRPr="008610A2">
              <w:rPr>
                <w:rFonts w:ascii="Arial Narrow" w:hAnsi="Arial Narrow" w:cstheme="minorHAnsi"/>
              </w:rPr>
              <w:t>y</w:t>
            </w:r>
            <w:r w:rsidRPr="008610A2">
              <w:rPr>
                <w:rFonts w:ascii="Arial Narrow" w:hAnsi="Arial Narrow" w:cstheme="minorHAnsi"/>
              </w:rPr>
              <w:t xml:space="preserve"> bezpieczeństwa PN-EN 60601/PN-EN 62353</w:t>
            </w:r>
          </w:p>
        </w:tc>
      </w:tr>
      <w:tr w:rsidR="00873BD0" w:rsidRPr="008610A2" w:rsidTr="00CA4D9A">
        <w:tc>
          <w:tcPr>
            <w:tcW w:w="1638" w:type="dxa"/>
          </w:tcPr>
          <w:p w:rsidR="00873BD0" w:rsidRPr="008610A2" w:rsidRDefault="008C5687" w:rsidP="00A82B43">
            <w:pPr>
              <w:pStyle w:val="Akapitzlist"/>
              <w:spacing w:line="360" w:lineRule="auto"/>
              <w:rPr>
                <w:rFonts w:ascii="Arial Narrow" w:hAnsi="Arial Narrow"/>
                <w:b/>
                <w:sz w:val="24"/>
              </w:rPr>
            </w:pPr>
            <w:r w:rsidRPr="008610A2">
              <w:rPr>
                <w:rFonts w:ascii="Arial Narrow" w:hAnsi="Arial Narrow"/>
                <w:b/>
                <w:sz w:val="24"/>
              </w:rPr>
              <w:t>16.</w:t>
            </w:r>
          </w:p>
        </w:tc>
        <w:tc>
          <w:tcPr>
            <w:tcW w:w="7650" w:type="dxa"/>
          </w:tcPr>
          <w:p w:rsidR="00F60D9B" w:rsidRPr="008610A2" w:rsidRDefault="00CA29D0" w:rsidP="00B9029B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Coroczny przegląd obejmujący: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lastRenderedPageBreak/>
              <w:t xml:space="preserve">Sprawdzenie przewodów zasilających 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napięcia zasilania 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zabezpieczeń 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uszkodzeń mechanicznych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klawiatury/panelu sterującego/ wyświetlacza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tabliczki znamionowej i plomb zabezpiecz.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ciągłości uziemienia 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włącznika głównego </w:t>
            </w:r>
          </w:p>
          <w:p w:rsidR="00B9029B" w:rsidRPr="008610A2" w:rsidRDefault="00B9029B" w:rsidP="00B9029B">
            <w:pPr>
              <w:pStyle w:val="Akapitzlist"/>
              <w:spacing w:line="360" w:lineRule="auto"/>
              <w:rPr>
                <w:rFonts w:ascii="Arial Narrow" w:hAnsi="Arial Narrow" w:cstheme="minorHAnsi"/>
                <w:u w:val="single"/>
              </w:rPr>
            </w:pPr>
            <w:r w:rsidRPr="008610A2">
              <w:rPr>
                <w:rFonts w:ascii="Arial Narrow" w:hAnsi="Arial Narrow" w:cstheme="minorHAnsi"/>
                <w:u w:val="single"/>
              </w:rPr>
              <w:t>DOTYCZY MODUŁÓW WIZYJNYCH:</w:t>
            </w:r>
          </w:p>
          <w:p w:rsidR="00B9029B" w:rsidRPr="008610A2" w:rsidRDefault="006570EB" w:rsidP="00B9029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wyjść Video</w:t>
            </w:r>
          </w:p>
          <w:p w:rsidR="006570EB" w:rsidRPr="008610A2" w:rsidRDefault="006570EB" w:rsidP="00B9029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odwzorcowania kolorów (rzeczywisty-monitor)</w:t>
            </w:r>
          </w:p>
          <w:p w:rsidR="006570EB" w:rsidRPr="008610A2" w:rsidRDefault="006570EB" w:rsidP="00B9029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martwych pikseli </w:t>
            </w:r>
          </w:p>
          <w:p w:rsidR="006570EB" w:rsidRPr="008610A2" w:rsidRDefault="006570EB" w:rsidP="00B9029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parametrów i położenia obrazu</w:t>
            </w:r>
          </w:p>
          <w:p w:rsidR="006570EB" w:rsidRPr="008610A2" w:rsidRDefault="006570EB" w:rsidP="00B9029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balansu bieli </w:t>
            </w:r>
          </w:p>
          <w:p w:rsidR="006570EB" w:rsidRPr="008610A2" w:rsidRDefault="006570EB" w:rsidP="00B9029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 Sprawdzenie funkcji zamrażania obrazu </w:t>
            </w:r>
          </w:p>
          <w:p w:rsidR="006570EB" w:rsidRPr="008610A2" w:rsidRDefault="006570EB" w:rsidP="00B9029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funkcji trybu obrazu </w:t>
            </w:r>
          </w:p>
          <w:p w:rsidR="006570EB" w:rsidRPr="008610A2" w:rsidRDefault="006570EB" w:rsidP="00B9029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funkcji stroboskopowej</w:t>
            </w:r>
          </w:p>
          <w:p w:rsidR="006570EB" w:rsidRPr="008610A2" w:rsidRDefault="006570EB" w:rsidP="00B9029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głowicy kamery </w:t>
            </w:r>
          </w:p>
          <w:p w:rsidR="006570EB" w:rsidRPr="008610A2" w:rsidRDefault="006570EB" w:rsidP="006570EB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Połączenie ze sterownikiem i innymi adapterami</w:t>
            </w:r>
          </w:p>
          <w:p w:rsidR="006570EB" w:rsidRPr="008610A2" w:rsidRDefault="006570EB" w:rsidP="006570EB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Mechanizmu mocowania endoskopów</w:t>
            </w:r>
          </w:p>
          <w:p w:rsidR="006570EB" w:rsidRPr="008610A2" w:rsidRDefault="006570EB" w:rsidP="006570EB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Wbudowanego mikrofonu: częstotliwość i natężenie dźwięku</w:t>
            </w:r>
          </w:p>
          <w:p w:rsidR="006570EB" w:rsidRPr="008610A2" w:rsidRDefault="007F5812" w:rsidP="006570EB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włącznika nożnego </w:t>
            </w:r>
          </w:p>
          <w:p w:rsidR="007F5812" w:rsidRPr="008610A2" w:rsidRDefault="007F5812" w:rsidP="006570EB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optyk</w:t>
            </w:r>
          </w:p>
          <w:p w:rsidR="007F5812" w:rsidRPr="008610A2" w:rsidRDefault="007F5812" w:rsidP="006570EB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światłowodów </w:t>
            </w:r>
          </w:p>
          <w:p w:rsidR="007F5812" w:rsidRPr="008610A2" w:rsidRDefault="007F5812" w:rsidP="006570EB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Testy bezpieczeństwa elektrycznego wg normy IEC 62353</w:t>
            </w:r>
          </w:p>
          <w:p w:rsidR="007F5812" w:rsidRPr="008610A2" w:rsidRDefault="007F5812" w:rsidP="007F5812">
            <w:pPr>
              <w:pStyle w:val="Akapitzlist"/>
              <w:spacing w:line="360" w:lineRule="auto"/>
              <w:rPr>
                <w:rFonts w:ascii="Arial Narrow" w:hAnsi="Arial Narrow" w:cstheme="minorHAnsi"/>
                <w:u w:val="single"/>
              </w:rPr>
            </w:pPr>
            <w:r w:rsidRPr="008610A2">
              <w:rPr>
                <w:rFonts w:ascii="Arial Narrow" w:hAnsi="Arial Narrow" w:cstheme="minorHAnsi"/>
                <w:u w:val="single"/>
              </w:rPr>
              <w:t>DOTYCZY ŹRÓDEŁ ŚWIATŁA: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kanałów świetlnych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intensywności światła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</w:t>
            </w:r>
            <w:proofErr w:type="spellStart"/>
            <w:r w:rsidRPr="008610A2">
              <w:rPr>
                <w:rFonts w:ascii="Arial Narrow" w:hAnsi="Arial Narrow" w:cstheme="minorHAnsi"/>
              </w:rPr>
              <w:t>funkc</w:t>
            </w:r>
            <w:proofErr w:type="spellEnd"/>
            <w:r w:rsidRPr="008610A2">
              <w:rPr>
                <w:rFonts w:ascii="Arial Narrow" w:hAnsi="Arial Narrow" w:cstheme="minorHAnsi"/>
              </w:rPr>
              <w:t xml:space="preserve">. Automatycznego dopasowania oświetlenia 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zanieczyszczeń komory żarnika 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wentylatora 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drożności otworów wentylacyjnych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Testy bezpieczeństwa elektrycznego wg normy IEC 62353</w:t>
            </w:r>
          </w:p>
          <w:p w:rsidR="007F5812" w:rsidRPr="008610A2" w:rsidRDefault="007F5812" w:rsidP="007F5812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DOTYCZY MONITORA: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ustawień monitora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lastRenderedPageBreak/>
              <w:t xml:space="preserve">Sprawdzenie uchwytu montażowego 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gniazd monitora 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Testy bezpieczeństwa elektrycznego wg normy IEC 62353</w:t>
            </w:r>
          </w:p>
          <w:p w:rsidR="007F5812" w:rsidRPr="008610A2" w:rsidRDefault="007F5812" w:rsidP="007F5812">
            <w:pPr>
              <w:pStyle w:val="Akapitzlist"/>
              <w:spacing w:line="360" w:lineRule="auto"/>
              <w:rPr>
                <w:rFonts w:ascii="Arial Narrow" w:hAnsi="Arial Narrow" w:cstheme="minorHAnsi"/>
                <w:u w:val="single"/>
              </w:rPr>
            </w:pPr>
            <w:r w:rsidRPr="008610A2">
              <w:rPr>
                <w:rFonts w:ascii="Arial Narrow" w:hAnsi="Arial Narrow" w:cstheme="minorHAnsi"/>
                <w:u w:val="single"/>
              </w:rPr>
              <w:t>DOTYCZY WÓZKA: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układu jezdnego 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mocowania półek i szuflad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mocowania obudowy 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mocowania  monitora 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mocowania uchwytów kuwet</w:t>
            </w:r>
          </w:p>
          <w:p w:rsidR="007F5812" w:rsidRPr="008610A2" w:rsidRDefault="007F5812" w:rsidP="007F5812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DOTYCZY OPROGRAMOWANIA: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wersji oprogramowania 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Aktualizacja oprogramowania – jeśli dostępna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ustawień programowych 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włącznika nożnego </w:t>
            </w:r>
          </w:p>
          <w:p w:rsidR="007F5812" w:rsidRPr="008610A2" w:rsidRDefault="007F5812" w:rsidP="007F5812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przewodów połączeniowych </w:t>
            </w:r>
          </w:p>
          <w:p w:rsidR="00CA29D0" w:rsidRPr="008610A2" w:rsidRDefault="00CA29D0" w:rsidP="007F5812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 xml:space="preserve">Sprawdzenie Video </w:t>
            </w:r>
            <w:proofErr w:type="spellStart"/>
            <w:r w:rsidRPr="008610A2">
              <w:rPr>
                <w:rFonts w:ascii="Arial Narrow" w:hAnsi="Arial Narrow" w:cstheme="minorHAnsi"/>
              </w:rPr>
              <w:t>Grabbera</w:t>
            </w:r>
            <w:proofErr w:type="spellEnd"/>
            <w:r w:rsidRPr="008610A2">
              <w:rPr>
                <w:rFonts w:ascii="Arial Narrow" w:hAnsi="Arial Narrow" w:cstheme="minorHAnsi"/>
              </w:rPr>
              <w:t xml:space="preserve"> </w:t>
            </w:r>
          </w:p>
          <w:p w:rsidR="00CA29D0" w:rsidRPr="008610A2" w:rsidRDefault="00CA29D0" w:rsidP="007F5812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solitera</w:t>
            </w:r>
          </w:p>
          <w:p w:rsidR="00CA29D0" w:rsidRPr="008610A2" w:rsidRDefault="00CA29D0" w:rsidP="00CA29D0">
            <w:pPr>
              <w:pStyle w:val="Akapitzlist"/>
              <w:spacing w:line="360" w:lineRule="auto"/>
              <w:rPr>
                <w:rFonts w:ascii="Arial Narrow" w:hAnsi="Arial Narrow" w:cstheme="minorHAnsi"/>
                <w:u w:val="single"/>
              </w:rPr>
            </w:pPr>
            <w:r w:rsidRPr="008610A2">
              <w:rPr>
                <w:rFonts w:ascii="Arial Narrow" w:hAnsi="Arial Narrow" w:cstheme="minorHAnsi"/>
                <w:u w:val="single"/>
              </w:rPr>
              <w:t>SPRAWDZENIE KOMPUTERA</w:t>
            </w:r>
          </w:p>
          <w:p w:rsidR="00CA29D0" w:rsidRPr="008610A2" w:rsidRDefault="00CA29D0" w:rsidP="00CA29D0">
            <w:pPr>
              <w:pStyle w:val="Akapitzlist"/>
              <w:spacing w:line="360" w:lineRule="auto"/>
              <w:rPr>
                <w:rFonts w:ascii="Arial Narrow" w:hAnsi="Arial Narrow" w:cstheme="minorHAnsi"/>
                <w:u w:val="single"/>
              </w:rPr>
            </w:pPr>
            <w:r w:rsidRPr="008610A2">
              <w:rPr>
                <w:rFonts w:ascii="Arial Narrow" w:hAnsi="Arial Narrow" w:cstheme="minorHAnsi"/>
                <w:u w:val="single"/>
              </w:rPr>
              <w:t xml:space="preserve">SPRAWDZENIE INDUKCYJNEGO PODGRZEWACZA DO OPTYK </w:t>
            </w:r>
          </w:p>
          <w:p w:rsidR="00E94CD6" w:rsidRPr="008610A2" w:rsidRDefault="00CA29D0" w:rsidP="00CA29D0">
            <w:pPr>
              <w:pStyle w:val="Akapitzlist"/>
              <w:spacing w:line="360" w:lineRule="auto"/>
              <w:rPr>
                <w:rFonts w:ascii="Arial Narrow" w:hAnsi="Arial Narrow" w:cstheme="minorHAnsi"/>
                <w:u w:val="single"/>
              </w:rPr>
            </w:pPr>
            <w:r w:rsidRPr="008610A2">
              <w:rPr>
                <w:rFonts w:ascii="Arial Narrow" w:hAnsi="Arial Narrow" w:cstheme="minorHAnsi"/>
                <w:u w:val="single"/>
              </w:rPr>
              <w:t xml:space="preserve">TESTY FUNKCJONALNE </w:t>
            </w:r>
          </w:p>
        </w:tc>
      </w:tr>
      <w:tr w:rsidR="00873BD0" w:rsidRPr="008610A2" w:rsidTr="00CA4D9A">
        <w:tc>
          <w:tcPr>
            <w:tcW w:w="1638" w:type="dxa"/>
          </w:tcPr>
          <w:p w:rsidR="00873BD0" w:rsidRPr="008610A2" w:rsidRDefault="008C5687" w:rsidP="00A82B43">
            <w:pPr>
              <w:pStyle w:val="Akapitzlist"/>
              <w:spacing w:line="360" w:lineRule="auto"/>
              <w:rPr>
                <w:rFonts w:ascii="Arial Narrow" w:hAnsi="Arial Narrow"/>
                <w:b/>
                <w:sz w:val="24"/>
              </w:rPr>
            </w:pPr>
            <w:r w:rsidRPr="008610A2">
              <w:rPr>
                <w:rFonts w:ascii="Arial Narrow" w:hAnsi="Arial Narrow"/>
                <w:b/>
                <w:sz w:val="24"/>
              </w:rPr>
              <w:lastRenderedPageBreak/>
              <w:t>17.</w:t>
            </w:r>
          </w:p>
        </w:tc>
        <w:tc>
          <w:tcPr>
            <w:tcW w:w="7650" w:type="dxa"/>
          </w:tcPr>
          <w:p w:rsidR="00B9029B" w:rsidRPr="008610A2" w:rsidRDefault="00B9029B" w:rsidP="00B9029B">
            <w:pPr>
              <w:pStyle w:val="Akapitzlist"/>
              <w:spacing w:line="36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8610A2">
              <w:rPr>
                <w:rFonts w:ascii="Arial Narrow" w:eastAsia="Times New Roman" w:hAnsi="Arial Narrow" w:cs="Times New Roman"/>
                <w:lang w:eastAsia="pl-PL"/>
              </w:rPr>
              <w:t xml:space="preserve">Coroczny przegląd techniczny obejmujący sprawdzenie: 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8610A2">
              <w:rPr>
                <w:rFonts w:ascii="Arial Narrow" w:eastAsia="Times New Roman" w:hAnsi="Arial Narrow" w:cs="Times New Roman"/>
                <w:lang w:eastAsia="pl-PL"/>
              </w:rPr>
              <w:t>Szczelności endoskopu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8610A2">
              <w:rPr>
                <w:rFonts w:ascii="Arial Narrow" w:eastAsia="Times New Roman" w:hAnsi="Arial Narrow" w:cs="Times New Roman"/>
                <w:lang w:eastAsia="pl-PL"/>
              </w:rPr>
              <w:t xml:space="preserve">Jakości obrazu ( ostrość, czystość obrazu, balans bieli) 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8610A2">
              <w:rPr>
                <w:rFonts w:ascii="Arial Narrow" w:eastAsia="Times New Roman" w:hAnsi="Arial Narrow" w:cs="Times New Roman"/>
                <w:lang w:eastAsia="pl-PL"/>
              </w:rPr>
              <w:t xml:space="preserve">Sprawności przycisków sterujących 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8610A2">
              <w:rPr>
                <w:rFonts w:ascii="Arial Narrow" w:eastAsia="Times New Roman" w:hAnsi="Arial Narrow" w:cs="Times New Roman"/>
                <w:lang w:eastAsia="pl-PL"/>
              </w:rPr>
              <w:t>Iluminacja światłowodu (%)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8610A2">
              <w:rPr>
                <w:rFonts w:ascii="Arial Narrow" w:eastAsia="Times New Roman" w:hAnsi="Arial Narrow" w:cs="Times New Roman"/>
                <w:lang w:eastAsia="pl-PL"/>
              </w:rPr>
              <w:t>Stanu tuby wziernikowej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8610A2">
              <w:rPr>
                <w:rFonts w:ascii="Arial Narrow" w:eastAsia="Times New Roman" w:hAnsi="Arial Narrow" w:cs="Times New Roman"/>
                <w:lang w:eastAsia="pl-PL"/>
              </w:rPr>
              <w:t xml:space="preserve">Stanu końcówki dystalnej 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8610A2">
              <w:rPr>
                <w:rFonts w:ascii="Arial Narrow" w:eastAsia="Times New Roman" w:hAnsi="Arial Narrow" w:cs="Times New Roman"/>
                <w:lang w:eastAsia="pl-PL"/>
              </w:rPr>
              <w:t xml:space="preserve">Stanu soczewki obiektywu 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8610A2">
              <w:rPr>
                <w:rFonts w:ascii="Arial Narrow" w:eastAsia="Times New Roman" w:hAnsi="Arial Narrow" w:cs="Times New Roman"/>
                <w:lang w:eastAsia="pl-PL"/>
              </w:rPr>
              <w:t>Stanu soczewek światłowodowych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8610A2">
              <w:rPr>
                <w:rFonts w:ascii="Arial Narrow" w:eastAsia="Times New Roman" w:hAnsi="Arial Narrow" w:cs="Times New Roman"/>
                <w:lang w:eastAsia="pl-PL"/>
              </w:rPr>
              <w:t xml:space="preserve">Stanu kanału operacyjnego 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8610A2">
              <w:rPr>
                <w:rFonts w:ascii="Arial Narrow" w:eastAsia="Times New Roman" w:hAnsi="Arial Narrow" w:cs="Times New Roman"/>
                <w:lang w:eastAsia="pl-PL"/>
              </w:rPr>
              <w:t>Stanu obudowy endoskopu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8610A2">
              <w:rPr>
                <w:rFonts w:ascii="Arial Narrow" w:eastAsia="Times New Roman" w:hAnsi="Arial Narrow" w:cs="Times New Roman"/>
                <w:lang w:eastAsia="pl-PL"/>
              </w:rPr>
              <w:t>Stanu układu pokręteł i zakresu jego wychyleń</w:t>
            </w:r>
          </w:p>
          <w:p w:rsidR="00B9029B" w:rsidRPr="008610A2" w:rsidRDefault="00B9029B" w:rsidP="00B9029B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8610A2">
              <w:rPr>
                <w:rFonts w:ascii="Arial Narrow" w:eastAsia="Times New Roman" w:hAnsi="Arial Narrow" w:cs="Times New Roman"/>
                <w:lang w:eastAsia="pl-PL"/>
              </w:rPr>
              <w:t xml:space="preserve">Stanu trzpienia światłowodu oświetlającego </w:t>
            </w:r>
          </w:p>
        </w:tc>
      </w:tr>
      <w:tr w:rsidR="00873BD0" w:rsidRPr="008610A2" w:rsidTr="00CA4D9A">
        <w:tc>
          <w:tcPr>
            <w:tcW w:w="1638" w:type="dxa"/>
          </w:tcPr>
          <w:p w:rsidR="00873BD0" w:rsidRPr="008610A2" w:rsidRDefault="008C5687" w:rsidP="00A82B43">
            <w:pPr>
              <w:pStyle w:val="Akapitzlist"/>
              <w:spacing w:line="360" w:lineRule="auto"/>
              <w:rPr>
                <w:rFonts w:ascii="Arial Narrow" w:hAnsi="Arial Narrow"/>
                <w:b/>
                <w:sz w:val="24"/>
              </w:rPr>
            </w:pPr>
            <w:r w:rsidRPr="008610A2">
              <w:rPr>
                <w:rFonts w:ascii="Arial Narrow" w:hAnsi="Arial Narrow"/>
                <w:b/>
                <w:sz w:val="24"/>
              </w:rPr>
              <w:t>18.</w:t>
            </w:r>
          </w:p>
        </w:tc>
        <w:tc>
          <w:tcPr>
            <w:tcW w:w="7650" w:type="dxa"/>
          </w:tcPr>
          <w:p w:rsidR="00BB7C96" w:rsidRPr="008610A2" w:rsidRDefault="00DF3B3A" w:rsidP="00DF3B3A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Oględziny zewnętrzne urządzeń, sprawdzenie stanu technicznego przewodów</w:t>
            </w:r>
          </w:p>
          <w:p w:rsidR="00DF3B3A" w:rsidRPr="008610A2" w:rsidRDefault="00DF3B3A" w:rsidP="00DF3B3A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działania poprawności funkcji urządzeń</w:t>
            </w:r>
          </w:p>
          <w:p w:rsidR="00DF3B3A" w:rsidRPr="008610A2" w:rsidRDefault="00DF3B3A" w:rsidP="00DF3B3A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lastRenderedPageBreak/>
              <w:t>Sprawdzenie działania alarmów</w:t>
            </w:r>
          </w:p>
          <w:p w:rsidR="00DF3B3A" w:rsidRPr="008610A2" w:rsidRDefault="00DF3B3A" w:rsidP="00DF3B3A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Sprawdzenie ustawień i regulacji parametrów</w:t>
            </w:r>
          </w:p>
          <w:p w:rsidR="00DF3B3A" w:rsidRPr="008610A2" w:rsidRDefault="00DF3B3A" w:rsidP="00DF3B3A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Testy bezpieczeństwa elektrycznego</w:t>
            </w:r>
          </w:p>
          <w:p w:rsidR="00DF3B3A" w:rsidRPr="008610A2" w:rsidRDefault="00DF3B3A" w:rsidP="00DF3B3A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8610A2">
              <w:rPr>
                <w:rFonts w:ascii="Arial Narrow" w:hAnsi="Arial Narrow" w:cstheme="minorHAnsi"/>
              </w:rPr>
              <w:t>Przesmarowanie elementów ruchomych</w:t>
            </w:r>
          </w:p>
        </w:tc>
      </w:tr>
    </w:tbl>
    <w:p w:rsidR="00873BD0" w:rsidRPr="008610A2" w:rsidRDefault="00873BD0" w:rsidP="006703E3">
      <w:pPr>
        <w:jc w:val="center"/>
        <w:rPr>
          <w:rFonts w:ascii="Arial Narrow" w:hAnsi="Arial Narrow"/>
          <w:b/>
          <w:sz w:val="24"/>
        </w:rPr>
      </w:pPr>
    </w:p>
    <w:sectPr w:rsidR="00873BD0" w:rsidRPr="008610A2" w:rsidSect="00F45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687" w:rsidRDefault="008C5687" w:rsidP="00873BD0">
      <w:pPr>
        <w:spacing w:after="0" w:line="240" w:lineRule="auto"/>
      </w:pPr>
      <w:r>
        <w:separator/>
      </w:r>
    </w:p>
  </w:endnote>
  <w:endnote w:type="continuationSeparator" w:id="0">
    <w:p w:rsidR="008C5687" w:rsidRDefault="008C5687" w:rsidP="00873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687" w:rsidRDefault="008C5687">
    <w:pPr>
      <w:pStyle w:val="Stopka"/>
    </w:pPr>
    <w:r>
      <w:t xml:space="preserve">Wyk. </w:t>
    </w:r>
    <w:proofErr w:type="spellStart"/>
    <w:r>
      <w:t>M.Góras</w:t>
    </w:r>
    <w:proofErr w:type="spellEnd"/>
    <w:r>
      <w:t xml:space="preserve"> Tel.782-802-112</w:t>
    </w:r>
  </w:p>
  <w:p w:rsidR="008C5687" w:rsidRDefault="008C56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687" w:rsidRDefault="008C5687" w:rsidP="00873BD0">
      <w:pPr>
        <w:spacing w:after="0" w:line="240" w:lineRule="auto"/>
      </w:pPr>
      <w:r>
        <w:separator/>
      </w:r>
    </w:p>
  </w:footnote>
  <w:footnote w:type="continuationSeparator" w:id="0">
    <w:p w:rsidR="008C5687" w:rsidRDefault="008C5687" w:rsidP="00873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687" w:rsidRDefault="009F1DA0">
    <w:pPr>
      <w:pStyle w:val="Nagwek"/>
    </w:pPr>
    <w:r w:rsidRPr="008610A2">
      <w:rPr>
        <w:i/>
        <w:sz w:val="18"/>
      </w:rPr>
      <w:t>Załącznik nr 2 do umowy nr 88-…/P/2023/TU</w:t>
    </w:r>
    <w:r>
      <w:t xml:space="preserve"> </w:t>
    </w:r>
    <w:r>
      <w:tab/>
    </w:r>
    <w:r>
      <w:tab/>
    </w:r>
    <w:r w:rsidR="008610A2" w:rsidRPr="009F1DA0">
      <w:rPr>
        <w:rFonts w:ascii="Arial Narrow" w:hAnsi="Arial Narrow"/>
        <w:b/>
        <w:sz w:val="24"/>
      </w:rPr>
      <w:t>Załącznik nr 11 do SWZ</w:t>
    </w:r>
    <w:r w:rsidR="008610A2">
      <w:tab/>
    </w:r>
    <w:r w:rsidR="008610A2">
      <w:tab/>
    </w:r>
  </w:p>
  <w:p w:rsidR="008C5687" w:rsidRDefault="008C56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E6321"/>
    <w:multiLevelType w:val="hybridMultilevel"/>
    <w:tmpl w:val="86C235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E82A86"/>
    <w:multiLevelType w:val="hybridMultilevel"/>
    <w:tmpl w:val="1C181E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4C5637"/>
    <w:multiLevelType w:val="hybridMultilevel"/>
    <w:tmpl w:val="9946B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792A43"/>
    <w:multiLevelType w:val="hybridMultilevel"/>
    <w:tmpl w:val="F61C2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8239C5"/>
    <w:multiLevelType w:val="hybridMultilevel"/>
    <w:tmpl w:val="F0D811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EB3790"/>
    <w:multiLevelType w:val="hybridMultilevel"/>
    <w:tmpl w:val="1A6876EC"/>
    <w:lvl w:ilvl="0" w:tplc="E11CA1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F279B"/>
    <w:multiLevelType w:val="hybridMultilevel"/>
    <w:tmpl w:val="4E72DE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72D9F"/>
    <w:multiLevelType w:val="hybridMultilevel"/>
    <w:tmpl w:val="F7309B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EC39AE"/>
    <w:multiLevelType w:val="hybridMultilevel"/>
    <w:tmpl w:val="2502090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C306067"/>
    <w:multiLevelType w:val="hybridMultilevel"/>
    <w:tmpl w:val="2A1E3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D0319D"/>
    <w:multiLevelType w:val="hybridMultilevel"/>
    <w:tmpl w:val="00FC0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C370ED"/>
    <w:multiLevelType w:val="hybridMultilevel"/>
    <w:tmpl w:val="15B4F1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97976"/>
    <w:multiLevelType w:val="hybridMultilevel"/>
    <w:tmpl w:val="0BA2B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F376DF"/>
    <w:multiLevelType w:val="hybridMultilevel"/>
    <w:tmpl w:val="B1B88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7167B9"/>
    <w:multiLevelType w:val="hybridMultilevel"/>
    <w:tmpl w:val="FF9A5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741463"/>
    <w:multiLevelType w:val="hybridMultilevel"/>
    <w:tmpl w:val="A8CAF3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B83601F"/>
    <w:multiLevelType w:val="hybridMultilevel"/>
    <w:tmpl w:val="90C43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6F2E8F"/>
    <w:multiLevelType w:val="hybridMultilevel"/>
    <w:tmpl w:val="DB54B4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B05960"/>
    <w:multiLevelType w:val="hybridMultilevel"/>
    <w:tmpl w:val="E102C7C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CD56969"/>
    <w:multiLevelType w:val="hybridMultilevel"/>
    <w:tmpl w:val="05AAB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EF2201"/>
    <w:multiLevelType w:val="hybridMultilevel"/>
    <w:tmpl w:val="4B4C1E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3363BD5"/>
    <w:multiLevelType w:val="hybridMultilevel"/>
    <w:tmpl w:val="2AA2E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F0239C"/>
    <w:multiLevelType w:val="hybridMultilevel"/>
    <w:tmpl w:val="B310F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4D51AA"/>
    <w:multiLevelType w:val="hybridMultilevel"/>
    <w:tmpl w:val="4210F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13665D"/>
    <w:multiLevelType w:val="hybridMultilevel"/>
    <w:tmpl w:val="AEF8EB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7C4CDA"/>
    <w:multiLevelType w:val="hybridMultilevel"/>
    <w:tmpl w:val="5C0009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9B5586"/>
    <w:multiLevelType w:val="hybridMultilevel"/>
    <w:tmpl w:val="87B0EC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105493"/>
    <w:multiLevelType w:val="hybridMultilevel"/>
    <w:tmpl w:val="89503E2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AC7E82"/>
    <w:multiLevelType w:val="hybridMultilevel"/>
    <w:tmpl w:val="2242C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630C36"/>
    <w:multiLevelType w:val="hybridMultilevel"/>
    <w:tmpl w:val="4AB4393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7"/>
  </w:num>
  <w:num w:numId="4">
    <w:abstractNumId w:val="3"/>
  </w:num>
  <w:num w:numId="5">
    <w:abstractNumId w:val="19"/>
  </w:num>
  <w:num w:numId="6">
    <w:abstractNumId w:val="0"/>
  </w:num>
  <w:num w:numId="7">
    <w:abstractNumId w:val="25"/>
  </w:num>
  <w:num w:numId="8">
    <w:abstractNumId w:val="21"/>
  </w:num>
  <w:num w:numId="9">
    <w:abstractNumId w:val="15"/>
  </w:num>
  <w:num w:numId="10">
    <w:abstractNumId w:val="9"/>
  </w:num>
  <w:num w:numId="11">
    <w:abstractNumId w:val="23"/>
  </w:num>
  <w:num w:numId="12">
    <w:abstractNumId w:val="10"/>
  </w:num>
  <w:num w:numId="13">
    <w:abstractNumId w:val="16"/>
  </w:num>
  <w:num w:numId="14">
    <w:abstractNumId w:val="7"/>
  </w:num>
  <w:num w:numId="15">
    <w:abstractNumId w:val="20"/>
  </w:num>
  <w:num w:numId="16">
    <w:abstractNumId w:val="12"/>
  </w:num>
  <w:num w:numId="17">
    <w:abstractNumId w:val="24"/>
  </w:num>
  <w:num w:numId="18">
    <w:abstractNumId w:val="26"/>
  </w:num>
  <w:num w:numId="19">
    <w:abstractNumId w:val="28"/>
  </w:num>
  <w:num w:numId="20">
    <w:abstractNumId w:val="18"/>
  </w:num>
  <w:num w:numId="21">
    <w:abstractNumId w:val="4"/>
  </w:num>
  <w:num w:numId="22">
    <w:abstractNumId w:val="14"/>
  </w:num>
  <w:num w:numId="23">
    <w:abstractNumId w:val="22"/>
  </w:num>
  <w:num w:numId="24">
    <w:abstractNumId w:val="1"/>
  </w:num>
  <w:num w:numId="25">
    <w:abstractNumId w:val="6"/>
  </w:num>
  <w:num w:numId="26">
    <w:abstractNumId w:val="11"/>
  </w:num>
  <w:num w:numId="27">
    <w:abstractNumId w:val="8"/>
  </w:num>
  <w:num w:numId="28">
    <w:abstractNumId w:val="29"/>
  </w:num>
  <w:num w:numId="29">
    <w:abstractNumId w:val="27"/>
  </w:num>
  <w:num w:numId="30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BD0"/>
    <w:rsid w:val="00004A17"/>
    <w:rsid w:val="00022FA7"/>
    <w:rsid w:val="00031FBC"/>
    <w:rsid w:val="000336FA"/>
    <w:rsid w:val="00033C76"/>
    <w:rsid w:val="000367FF"/>
    <w:rsid w:val="00042D9D"/>
    <w:rsid w:val="00072639"/>
    <w:rsid w:val="00083864"/>
    <w:rsid w:val="00093A4B"/>
    <w:rsid w:val="0009611F"/>
    <w:rsid w:val="000A15B8"/>
    <w:rsid w:val="000C6684"/>
    <w:rsid w:val="000E4146"/>
    <w:rsid w:val="000E5BFD"/>
    <w:rsid w:val="000E5C13"/>
    <w:rsid w:val="000F069B"/>
    <w:rsid w:val="000F60D7"/>
    <w:rsid w:val="001040A2"/>
    <w:rsid w:val="001121FA"/>
    <w:rsid w:val="001168B2"/>
    <w:rsid w:val="00140DED"/>
    <w:rsid w:val="00154953"/>
    <w:rsid w:val="001705D1"/>
    <w:rsid w:val="001778B6"/>
    <w:rsid w:val="00193C8B"/>
    <w:rsid w:val="00196A38"/>
    <w:rsid w:val="001A0020"/>
    <w:rsid w:val="001A41F8"/>
    <w:rsid w:val="001B2E99"/>
    <w:rsid w:val="001E3084"/>
    <w:rsid w:val="00207D9B"/>
    <w:rsid w:val="00211775"/>
    <w:rsid w:val="00211D05"/>
    <w:rsid w:val="00217E33"/>
    <w:rsid w:val="00217F86"/>
    <w:rsid w:val="00222301"/>
    <w:rsid w:val="00230CCD"/>
    <w:rsid w:val="002323A9"/>
    <w:rsid w:val="00241FB7"/>
    <w:rsid w:val="00245AB0"/>
    <w:rsid w:val="00251B46"/>
    <w:rsid w:val="002732B2"/>
    <w:rsid w:val="00276BD2"/>
    <w:rsid w:val="002811CD"/>
    <w:rsid w:val="00286BAE"/>
    <w:rsid w:val="002B0244"/>
    <w:rsid w:val="002B0835"/>
    <w:rsid w:val="002B0DF4"/>
    <w:rsid w:val="002D639C"/>
    <w:rsid w:val="00301AB5"/>
    <w:rsid w:val="0030677A"/>
    <w:rsid w:val="0032419B"/>
    <w:rsid w:val="00325258"/>
    <w:rsid w:val="003423E9"/>
    <w:rsid w:val="003548A4"/>
    <w:rsid w:val="00362353"/>
    <w:rsid w:val="00365C7F"/>
    <w:rsid w:val="00374F63"/>
    <w:rsid w:val="003B31FF"/>
    <w:rsid w:val="003E0B25"/>
    <w:rsid w:val="003F13BA"/>
    <w:rsid w:val="00413246"/>
    <w:rsid w:val="0041791E"/>
    <w:rsid w:val="00423179"/>
    <w:rsid w:val="00423494"/>
    <w:rsid w:val="00426CC5"/>
    <w:rsid w:val="004409D5"/>
    <w:rsid w:val="00441739"/>
    <w:rsid w:val="00442EA3"/>
    <w:rsid w:val="00447CFF"/>
    <w:rsid w:val="00472C90"/>
    <w:rsid w:val="00490ECC"/>
    <w:rsid w:val="004B46A0"/>
    <w:rsid w:val="004B54E9"/>
    <w:rsid w:val="004B5573"/>
    <w:rsid w:val="004D0A77"/>
    <w:rsid w:val="004D10D9"/>
    <w:rsid w:val="004F2032"/>
    <w:rsid w:val="004F5CEE"/>
    <w:rsid w:val="0050194D"/>
    <w:rsid w:val="0054710E"/>
    <w:rsid w:val="00551839"/>
    <w:rsid w:val="00557B19"/>
    <w:rsid w:val="00561380"/>
    <w:rsid w:val="00563FA4"/>
    <w:rsid w:val="00577092"/>
    <w:rsid w:val="00580112"/>
    <w:rsid w:val="00594DBA"/>
    <w:rsid w:val="005964FE"/>
    <w:rsid w:val="005A3DE6"/>
    <w:rsid w:val="005A7504"/>
    <w:rsid w:val="005A7852"/>
    <w:rsid w:val="005C37B9"/>
    <w:rsid w:val="005C4689"/>
    <w:rsid w:val="005E2262"/>
    <w:rsid w:val="005E6913"/>
    <w:rsid w:val="005E7656"/>
    <w:rsid w:val="005F44AE"/>
    <w:rsid w:val="005F53AF"/>
    <w:rsid w:val="0060103F"/>
    <w:rsid w:val="00605593"/>
    <w:rsid w:val="00624ED6"/>
    <w:rsid w:val="00625F89"/>
    <w:rsid w:val="006570EB"/>
    <w:rsid w:val="00667B16"/>
    <w:rsid w:val="006703E3"/>
    <w:rsid w:val="00690D33"/>
    <w:rsid w:val="006A1861"/>
    <w:rsid w:val="006A2B61"/>
    <w:rsid w:val="006B2782"/>
    <w:rsid w:val="00715DB9"/>
    <w:rsid w:val="00761130"/>
    <w:rsid w:val="00767E2C"/>
    <w:rsid w:val="007E01CA"/>
    <w:rsid w:val="007E0777"/>
    <w:rsid w:val="007E40A7"/>
    <w:rsid w:val="007F5812"/>
    <w:rsid w:val="007F7321"/>
    <w:rsid w:val="0081157A"/>
    <w:rsid w:val="00824A92"/>
    <w:rsid w:val="00827E56"/>
    <w:rsid w:val="00833136"/>
    <w:rsid w:val="00837A87"/>
    <w:rsid w:val="008405AF"/>
    <w:rsid w:val="008610A2"/>
    <w:rsid w:val="00871A31"/>
    <w:rsid w:val="00873BD0"/>
    <w:rsid w:val="00876022"/>
    <w:rsid w:val="008A3D1D"/>
    <w:rsid w:val="008B2D96"/>
    <w:rsid w:val="008B78D2"/>
    <w:rsid w:val="008C19B9"/>
    <w:rsid w:val="008C5687"/>
    <w:rsid w:val="008D1A64"/>
    <w:rsid w:val="008D5280"/>
    <w:rsid w:val="00910234"/>
    <w:rsid w:val="00913648"/>
    <w:rsid w:val="009240DA"/>
    <w:rsid w:val="00926745"/>
    <w:rsid w:val="0094133C"/>
    <w:rsid w:val="00943F3D"/>
    <w:rsid w:val="009673C9"/>
    <w:rsid w:val="0097487F"/>
    <w:rsid w:val="009874DC"/>
    <w:rsid w:val="009B2F33"/>
    <w:rsid w:val="009F1DA0"/>
    <w:rsid w:val="009F27CF"/>
    <w:rsid w:val="00A119A0"/>
    <w:rsid w:val="00A462EA"/>
    <w:rsid w:val="00A535CD"/>
    <w:rsid w:val="00A709BB"/>
    <w:rsid w:val="00A720DB"/>
    <w:rsid w:val="00A73311"/>
    <w:rsid w:val="00A82B43"/>
    <w:rsid w:val="00A84E0E"/>
    <w:rsid w:val="00A96C3D"/>
    <w:rsid w:val="00AC41F5"/>
    <w:rsid w:val="00AE66F7"/>
    <w:rsid w:val="00B17125"/>
    <w:rsid w:val="00B2429B"/>
    <w:rsid w:val="00B25A78"/>
    <w:rsid w:val="00B34C7B"/>
    <w:rsid w:val="00B34FA2"/>
    <w:rsid w:val="00B47D97"/>
    <w:rsid w:val="00B5519D"/>
    <w:rsid w:val="00B617D0"/>
    <w:rsid w:val="00B717D6"/>
    <w:rsid w:val="00B83442"/>
    <w:rsid w:val="00B9029B"/>
    <w:rsid w:val="00B90C67"/>
    <w:rsid w:val="00B93097"/>
    <w:rsid w:val="00BB6070"/>
    <w:rsid w:val="00BB7C96"/>
    <w:rsid w:val="00BC0EE5"/>
    <w:rsid w:val="00BF5D28"/>
    <w:rsid w:val="00C11FF8"/>
    <w:rsid w:val="00C26033"/>
    <w:rsid w:val="00C45079"/>
    <w:rsid w:val="00C8512B"/>
    <w:rsid w:val="00C96CFB"/>
    <w:rsid w:val="00CA29D0"/>
    <w:rsid w:val="00CA4D9A"/>
    <w:rsid w:val="00CC456D"/>
    <w:rsid w:val="00CD09A2"/>
    <w:rsid w:val="00D13172"/>
    <w:rsid w:val="00D16213"/>
    <w:rsid w:val="00D265B7"/>
    <w:rsid w:val="00D932F8"/>
    <w:rsid w:val="00D97878"/>
    <w:rsid w:val="00DB2786"/>
    <w:rsid w:val="00DC2858"/>
    <w:rsid w:val="00DC7D88"/>
    <w:rsid w:val="00DD7272"/>
    <w:rsid w:val="00DD7858"/>
    <w:rsid w:val="00DE4231"/>
    <w:rsid w:val="00DF3B3A"/>
    <w:rsid w:val="00E029C4"/>
    <w:rsid w:val="00E0609B"/>
    <w:rsid w:val="00E07C3D"/>
    <w:rsid w:val="00E260F7"/>
    <w:rsid w:val="00E43858"/>
    <w:rsid w:val="00E43A86"/>
    <w:rsid w:val="00E501B2"/>
    <w:rsid w:val="00E644CE"/>
    <w:rsid w:val="00E67532"/>
    <w:rsid w:val="00E7754D"/>
    <w:rsid w:val="00E86180"/>
    <w:rsid w:val="00E90C78"/>
    <w:rsid w:val="00E91E5C"/>
    <w:rsid w:val="00E94CD6"/>
    <w:rsid w:val="00EB5A4A"/>
    <w:rsid w:val="00EB66A7"/>
    <w:rsid w:val="00F107C4"/>
    <w:rsid w:val="00F21E57"/>
    <w:rsid w:val="00F22C1A"/>
    <w:rsid w:val="00F45562"/>
    <w:rsid w:val="00F56395"/>
    <w:rsid w:val="00F60D9B"/>
    <w:rsid w:val="00F67E9B"/>
    <w:rsid w:val="00F74405"/>
    <w:rsid w:val="00F859D7"/>
    <w:rsid w:val="00F9526C"/>
    <w:rsid w:val="00FC4FA6"/>
    <w:rsid w:val="00FD16A5"/>
    <w:rsid w:val="00FF67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5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BD0"/>
  </w:style>
  <w:style w:type="paragraph" w:styleId="Stopka">
    <w:name w:val="footer"/>
    <w:basedOn w:val="Normalny"/>
    <w:link w:val="Stopka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BD0"/>
  </w:style>
  <w:style w:type="paragraph" w:styleId="Tekstdymka">
    <w:name w:val="Balloon Text"/>
    <w:basedOn w:val="Normalny"/>
    <w:link w:val="TekstdymkaZnak"/>
    <w:uiPriority w:val="99"/>
    <w:semiHidden/>
    <w:unhideWhenUsed/>
    <w:rsid w:val="008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BD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3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3B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6A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6A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6A38"/>
    <w:rPr>
      <w:vertAlign w:val="superscript"/>
    </w:rPr>
  </w:style>
  <w:style w:type="character" w:customStyle="1" w:styleId="markedcontent">
    <w:name w:val="markedcontent"/>
    <w:basedOn w:val="Domylnaczcionkaakapitu"/>
    <w:rsid w:val="00196A38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675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6753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E675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7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0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2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7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0E7C56-1AC2-4F3A-AB5F-B832C5E12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765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CytGen</Company>
  <LinksUpToDate>false</LinksUpToDate>
  <CharactersWithSpaces>5347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Góras</dc:creator>
  <cp:lastModifiedBy>user</cp:lastModifiedBy>
  <cp:revision>2</cp:revision>
  <cp:lastPrinted>2023-08-22T05:31:00Z</cp:lastPrinted>
  <dcterms:created xsi:type="dcterms:W3CDTF">2023-08-22T05:40:00Z</dcterms:created>
  <dcterms:modified xsi:type="dcterms:W3CDTF">2023-08-22T05:40:00Z</dcterms:modified>
</cp:coreProperties>
</file>