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F78B6" w:rsidRDefault="002B25B0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sz w:val="22"/>
          <w:szCs w:val="22"/>
        </w:rPr>
        <w:t>Bydgoszcz</w:t>
      </w:r>
      <w:r w:rsidR="006A5DF1" w:rsidRPr="00247F78">
        <w:rPr>
          <w:rFonts w:ascii="Arial Narrow" w:hAnsi="Arial Narrow" w:cs="Arial"/>
          <w:sz w:val="22"/>
          <w:szCs w:val="22"/>
        </w:rPr>
        <w:t xml:space="preserve"> dnia: </w:t>
      </w:r>
      <w:r w:rsidR="00247F78" w:rsidRPr="00247F78">
        <w:rPr>
          <w:rFonts w:ascii="Arial Narrow" w:hAnsi="Arial Narrow" w:cs="Arial"/>
          <w:sz w:val="22"/>
          <w:szCs w:val="22"/>
        </w:rPr>
        <w:t>2023-08-29</w:t>
      </w:r>
    </w:p>
    <w:p w:rsidR="006A5DF1" w:rsidRPr="001F78B6" w:rsidRDefault="002B25B0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1F78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1F78B6" w:rsidRDefault="002B25B0" w:rsidP="006A5DF1">
      <w:pPr>
        <w:rPr>
          <w:rFonts w:ascii="Arial Narrow" w:hAnsi="Arial Narrow" w:cs="Arial"/>
          <w:sz w:val="22"/>
          <w:szCs w:val="22"/>
        </w:rPr>
      </w:pPr>
      <w:r w:rsidRPr="001F78B6">
        <w:rPr>
          <w:rFonts w:ascii="Arial Narrow" w:hAnsi="Arial Narrow" w:cs="Arial"/>
          <w:sz w:val="22"/>
          <w:szCs w:val="22"/>
        </w:rPr>
        <w:t>Powstańców Warszawy</w:t>
      </w:r>
      <w:r w:rsidR="006A5DF1" w:rsidRPr="001F78B6">
        <w:rPr>
          <w:rFonts w:ascii="Arial Narrow" w:hAnsi="Arial Narrow" w:cs="Arial"/>
          <w:sz w:val="22"/>
          <w:szCs w:val="22"/>
        </w:rPr>
        <w:t xml:space="preserve"> </w:t>
      </w:r>
      <w:r w:rsidRPr="001F78B6">
        <w:rPr>
          <w:rFonts w:ascii="Arial Narrow" w:hAnsi="Arial Narrow" w:cs="Arial"/>
          <w:sz w:val="22"/>
          <w:szCs w:val="22"/>
        </w:rPr>
        <w:t>5</w:t>
      </w:r>
    </w:p>
    <w:p w:rsidR="006A5DF1" w:rsidRPr="001F78B6" w:rsidRDefault="002B25B0" w:rsidP="006A5DF1">
      <w:pPr>
        <w:rPr>
          <w:rFonts w:ascii="Arial Narrow" w:hAnsi="Arial Narrow" w:cs="Arial"/>
          <w:sz w:val="22"/>
          <w:szCs w:val="22"/>
        </w:rPr>
      </w:pPr>
      <w:r w:rsidRPr="001F78B6">
        <w:rPr>
          <w:rFonts w:ascii="Arial Narrow" w:hAnsi="Arial Narrow" w:cs="Arial"/>
          <w:sz w:val="22"/>
          <w:szCs w:val="22"/>
        </w:rPr>
        <w:t>85-681</w:t>
      </w:r>
      <w:r w:rsidR="006A5DF1" w:rsidRPr="001F78B6">
        <w:rPr>
          <w:rFonts w:ascii="Arial Narrow" w:hAnsi="Arial Narrow" w:cs="Arial"/>
          <w:sz w:val="22"/>
          <w:szCs w:val="22"/>
        </w:rPr>
        <w:t xml:space="preserve"> </w:t>
      </w:r>
      <w:r w:rsidRPr="001F78B6">
        <w:rPr>
          <w:rFonts w:ascii="Arial Narrow" w:hAnsi="Arial Narrow" w:cs="Arial"/>
          <w:sz w:val="22"/>
          <w:szCs w:val="22"/>
        </w:rPr>
        <w:t>Bydgoszcz</w:t>
      </w:r>
    </w:p>
    <w:p w:rsidR="006A5DF1" w:rsidRPr="001F78B6" w:rsidRDefault="006A5DF1" w:rsidP="006A5DF1">
      <w:pPr>
        <w:jc w:val="both"/>
        <w:rPr>
          <w:rFonts w:ascii="Arial Narrow" w:hAnsi="Arial Narrow" w:cs="Arial"/>
          <w:bCs/>
        </w:rPr>
      </w:pPr>
      <w:r w:rsidRPr="001F78B6">
        <w:rPr>
          <w:rFonts w:ascii="Arial Narrow" w:hAnsi="Arial Narrow" w:cs="Arial"/>
          <w:bCs/>
        </w:rPr>
        <w:t>……………………………………</w:t>
      </w:r>
    </w:p>
    <w:p w:rsidR="006A5DF1" w:rsidRPr="001F78B6" w:rsidRDefault="006A5DF1" w:rsidP="006A5DF1">
      <w:pPr>
        <w:jc w:val="both"/>
        <w:rPr>
          <w:rFonts w:ascii="Arial Narrow" w:hAnsi="Arial Narrow" w:cs="Arial"/>
          <w:bCs/>
        </w:rPr>
      </w:pPr>
      <w:r w:rsidRPr="001F78B6">
        <w:rPr>
          <w:rFonts w:ascii="Arial Narrow" w:hAnsi="Arial Narrow" w:cs="Arial"/>
          <w:bCs/>
        </w:rPr>
        <w:t>[nazwa zamawiającego, adres]</w:t>
      </w:r>
    </w:p>
    <w:p w:rsidR="006A5DF1" w:rsidRPr="001F78B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F78B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212FE" w:rsidRDefault="001F78B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3212FE">
        <w:rPr>
          <w:rFonts w:ascii="Arial Narrow" w:hAnsi="Arial Narrow" w:cs="Arial"/>
          <w:sz w:val="22"/>
          <w:szCs w:val="22"/>
        </w:rPr>
        <w:t xml:space="preserve"> </w:t>
      </w:r>
      <w:r w:rsidR="003212FE">
        <w:rPr>
          <w:rFonts w:ascii="Arial Narrow" w:hAnsi="Arial Narrow" w:cs="Arial"/>
          <w:b/>
          <w:sz w:val="22"/>
          <w:szCs w:val="22"/>
        </w:rPr>
        <w:t>6331/2023</w:t>
      </w:r>
    </w:p>
    <w:p w:rsidR="006A5DF1" w:rsidRPr="001F78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F78B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F78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F78B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F78B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1F78B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1F78B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1F78B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F78B6">
        <w:rPr>
          <w:rFonts w:ascii="Arial Narrow" w:hAnsi="Arial Narrow" w:cs="Arial"/>
          <w:szCs w:val="28"/>
        </w:rPr>
        <w:t>WYJAŚNIENI</w:t>
      </w:r>
      <w:r w:rsidR="00520165" w:rsidRPr="001F78B6">
        <w:rPr>
          <w:rFonts w:ascii="Arial Narrow" w:hAnsi="Arial Narrow" w:cs="Arial"/>
          <w:szCs w:val="28"/>
        </w:rPr>
        <w:t>A</w:t>
      </w:r>
      <w:r w:rsidR="00632C3C" w:rsidRPr="001F78B6">
        <w:rPr>
          <w:rFonts w:ascii="Arial Narrow" w:hAnsi="Arial Narrow" w:cs="Arial"/>
          <w:szCs w:val="28"/>
        </w:rPr>
        <w:t xml:space="preserve"> TREŚCI</w:t>
      </w:r>
      <w:r w:rsidR="0029606A" w:rsidRPr="001F78B6">
        <w:rPr>
          <w:rFonts w:ascii="Arial Narrow" w:hAnsi="Arial Narrow" w:cs="Arial"/>
          <w:szCs w:val="28"/>
        </w:rPr>
        <w:t xml:space="preserve"> SWZ</w:t>
      </w:r>
    </w:p>
    <w:p w:rsidR="006D4AB3" w:rsidRPr="001F78B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F78B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F78B6">
        <w:rPr>
          <w:rFonts w:ascii="Arial Narrow" w:hAnsi="Arial Narrow" w:cs="Arial"/>
          <w:sz w:val="22"/>
          <w:szCs w:val="22"/>
        </w:rPr>
        <w:t>p</w:t>
      </w:r>
      <w:r w:rsidRPr="001F78B6">
        <w:rPr>
          <w:rFonts w:ascii="Arial Narrow" w:hAnsi="Arial Narrow" w:cs="Arial"/>
          <w:sz w:val="22"/>
          <w:szCs w:val="22"/>
        </w:rPr>
        <w:t>ostępowani</w:t>
      </w:r>
      <w:r w:rsidR="006A5DF1" w:rsidRPr="001F78B6">
        <w:rPr>
          <w:rFonts w:ascii="Arial Narrow" w:hAnsi="Arial Narrow" w:cs="Arial"/>
          <w:sz w:val="22"/>
          <w:szCs w:val="22"/>
        </w:rPr>
        <w:t>a</w:t>
      </w:r>
      <w:r w:rsidRPr="001F78B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F78B6">
        <w:rPr>
          <w:rFonts w:ascii="Arial Narrow" w:hAnsi="Arial Narrow" w:cs="Arial"/>
          <w:sz w:val="22"/>
          <w:szCs w:val="22"/>
        </w:rPr>
        <w:t>go</w:t>
      </w:r>
      <w:r w:rsidRPr="001F78B6">
        <w:rPr>
          <w:rFonts w:ascii="Arial Narrow" w:hAnsi="Arial Narrow" w:cs="Arial"/>
          <w:sz w:val="22"/>
          <w:szCs w:val="22"/>
        </w:rPr>
        <w:t xml:space="preserve"> w trybie </w:t>
      </w:r>
      <w:r w:rsidR="002B25B0" w:rsidRPr="001F78B6">
        <w:rPr>
          <w:rFonts w:ascii="Arial Narrow" w:hAnsi="Arial Narrow" w:cs="Arial"/>
          <w:sz w:val="22"/>
          <w:szCs w:val="22"/>
        </w:rPr>
        <w:t>przetarg</w:t>
      </w:r>
      <w:r w:rsidR="001F78B6">
        <w:rPr>
          <w:rFonts w:ascii="Arial Narrow" w:hAnsi="Arial Narrow" w:cs="Arial"/>
          <w:sz w:val="22"/>
          <w:szCs w:val="22"/>
        </w:rPr>
        <w:t>u</w:t>
      </w:r>
      <w:r w:rsidR="002B25B0" w:rsidRPr="001F78B6">
        <w:rPr>
          <w:rFonts w:ascii="Arial Narrow" w:hAnsi="Arial Narrow" w:cs="Arial"/>
          <w:sz w:val="22"/>
          <w:szCs w:val="22"/>
        </w:rPr>
        <w:t xml:space="preserve"> nieograniczon</w:t>
      </w:r>
      <w:r w:rsidR="001F78B6">
        <w:rPr>
          <w:rFonts w:ascii="Arial Narrow" w:hAnsi="Arial Narrow" w:cs="Arial"/>
          <w:sz w:val="22"/>
          <w:szCs w:val="22"/>
        </w:rPr>
        <w:t>ego</w:t>
      </w:r>
      <w:r w:rsidRPr="001F78B6">
        <w:rPr>
          <w:rFonts w:ascii="Arial Narrow" w:hAnsi="Arial Narrow" w:cs="Arial"/>
          <w:b/>
          <w:sz w:val="22"/>
          <w:szCs w:val="22"/>
        </w:rPr>
        <w:t xml:space="preserve"> </w:t>
      </w:r>
      <w:r w:rsidRPr="001F78B6">
        <w:rPr>
          <w:rFonts w:ascii="Arial Narrow" w:hAnsi="Arial Narrow" w:cs="Arial"/>
          <w:bCs/>
          <w:sz w:val="22"/>
          <w:szCs w:val="22"/>
        </w:rPr>
        <w:t>na</w:t>
      </w:r>
      <w:r w:rsidRPr="001F78B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F78B6">
        <w:rPr>
          <w:rFonts w:ascii="Arial Narrow" w:hAnsi="Arial Narrow" w:cs="Arial"/>
          <w:bCs/>
          <w:sz w:val="22"/>
          <w:szCs w:val="22"/>
        </w:rPr>
        <w:t>”</w:t>
      </w:r>
      <w:r w:rsidR="002B25B0" w:rsidRPr="001F78B6">
        <w:rPr>
          <w:rFonts w:ascii="Arial Narrow" w:hAnsi="Arial Narrow" w:cs="Arial"/>
          <w:b/>
          <w:bCs/>
          <w:sz w:val="22"/>
          <w:szCs w:val="22"/>
        </w:rPr>
        <w:t xml:space="preserve">Dostawa aparatu RTG - 2 </w:t>
      </w:r>
      <w:proofErr w:type="spellStart"/>
      <w:r w:rsidR="002B25B0" w:rsidRPr="001F78B6">
        <w:rPr>
          <w:rFonts w:ascii="Arial Narrow" w:hAnsi="Arial Narrow" w:cs="Arial"/>
          <w:b/>
          <w:bCs/>
          <w:sz w:val="22"/>
          <w:szCs w:val="22"/>
        </w:rPr>
        <w:t>kpl</w:t>
      </w:r>
      <w:proofErr w:type="spellEnd"/>
      <w:r w:rsidR="002B25B0" w:rsidRPr="001F78B6">
        <w:rPr>
          <w:rFonts w:ascii="Arial Narrow" w:hAnsi="Arial Narrow" w:cs="Arial"/>
          <w:b/>
          <w:bCs/>
          <w:sz w:val="22"/>
          <w:szCs w:val="22"/>
        </w:rPr>
        <w:t xml:space="preserve">. </w:t>
      </w:r>
      <w:proofErr w:type="gramStart"/>
      <w:r w:rsidR="002B25B0" w:rsidRPr="001F78B6">
        <w:rPr>
          <w:rFonts w:ascii="Arial Narrow" w:hAnsi="Arial Narrow" w:cs="Arial"/>
          <w:b/>
          <w:bCs/>
          <w:sz w:val="22"/>
          <w:szCs w:val="22"/>
        </w:rPr>
        <w:t>wraz</w:t>
      </w:r>
      <w:proofErr w:type="gramEnd"/>
      <w:r w:rsidR="002B25B0" w:rsidRPr="001F78B6">
        <w:rPr>
          <w:rFonts w:ascii="Arial Narrow" w:hAnsi="Arial Narrow" w:cs="Arial"/>
          <w:b/>
          <w:bCs/>
          <w:sz w:val="22"/>
          <w:szCs w:val="22"/>
        </w:rPr>
        <w:t xml:space="preserve"> z adaptacją pomieszczeń</w:t>
      </w:r>
      <w:r w:rsidR="00E72428" w:rsidRPr="001F78B6">
        <w:rPr>
          <w:rFonts w:ascii="Arial Narrow" w:hAnsi="Arial Narrow" w:cs="Arial"/>
          <w:bCs/>
          <w:sz w:val="22"/>
          <w:szCs w:val="22"/>
        </w:rPr>
        <w:t>”</w:t>
      </w:r>
      <w:r w:rsidRPr="001F78B6">
        <w:rPr>
          <w:rFonts w:ascii="Arial Narrow" w:hAnsi="Arial Narrow" w:cs="Arial"/>
          <w:b/>
          <w:sz w:val="22"/>
          <w:szCs w:val="22"/>
        </w:rPr>
        <w:t xml:space="preserve"> </w:t>
      </w:r>
      <w:r w:rsidRPr="001F78B6">
        <w:rPr>
          <w:rFonts w:ascii="Arial Narrow" w:hAnsi="Arial Narrow" w:cs="Arial"/>
          <w:bCs/>
          <w:sz w:val="22"/>
          <w:szCs w:val="22"/>
        </w:rPr>
        <w:t>– znak sprawy</w:t>
      </w:r>
      <w:r w:rsidRPr="001F78B6">
        <w:rPr>
          <w:rFonts w:ascii="Arial Narrow" w:hAnsi="Arial Narrow" w:cs="Arial"/>
          <w:b/>
          <w:sz w:val="22"/>
          <w:szCs w:val="22"/>
        </w:rPr>
        <w:t xml:space="preserve"> </w:t>
      </w:r>
      <w:r w:rsidR="002B25B0" w:rsidRPr="001F78B6">
        <w:rPr>
          <w:rFonts w:ascii="Arial Narrow" w:hAnsi="Arial Narrow" w:cs="Arial"/>
          <w:b/>
          <w:sz w:val="22"/>
          <w:szCs w:val="22"/>
        </w:rPr>
        <w:t>101/2023</w:t>
      </w:r>
      <w:r w:rsidRPr="001F78B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F78B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F78B6">
        <w:rPr>
          <w:rFonts w:ascii="Arial Narrow" w:hAnsi="Arial Narrow" w:cs="Arial"/>
          <w:sz w:val="22"/>
          <w:szCs w:val="22"/>
        </w:rPr>
        <w:t xml:space="preserve">Zamawiający, </w:t>
      </w:r>
      <w:r w:rsidR="002B25B0" w:rsidRPr="001F78B6">
        <w:rPr>
          <w:rFonts w:ascii="Arial Narrow" w:hAnsi="Arial Narrow" w:cs="Arial"/>
          <w:b/>
          <w:sz w:val="22"/>
          <w:szCs w:val="22"/>
        </w:rPr>
        <w:t>10WSzKzP SPZOZ</w:t>
      </w:r>
      <w:r w:rsidRPr="001F78B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F78B6">
        <w:rPr>
          <w:rFonts w:ascii="Arial Narrow" w:hAnsi="Arial Narrow" w:cs="Arial"/>
          <w:sz w:val="22"/>
          <w:szCs w:val="22"/>
        </w:rPr>
        <w:t>1</w:t>
      </w:r>
      <w:r w:rsidRPr="001F78B6">
        <w:rPr>
          <w:rFonts w:ascii="Arial Narrow" w:hAnsi="Arial Narrow" w:cs="Arial"/>
          <w:sz w:val="22"/>
          <w:szCs w:val="22"/>
        </w:rPr>
        <w:t>3</w:t>
      </w:r>
      <w:r w:rsidR="0029606A" w:rsidRPr="001F78B6">
        <w:rPr>
          <w:rFonts w:ascii="Arial Narrow" w:hAnsi="Arial Narrow" w:cs="Arial"/>
          <w:sz w:val="22"/>
          <w:szCs w:val="22"/>
        </w:rPr>
        <w:t>5</w:t>
      </w:r>
      <w:r w:rsidRPr="001F78B6">
        <w:rPr>
          <w:rFonts w:ascii="Arial Narrow" w:hAnsi="Arial Narrow" w:cs="Arial"/>
          <w:sz w:val="22"/>
          <w:szCs w:val="22"/>
        </w:rPr>
        <w:t xml:space="preserve"> ust</w:t>
      </w:r>
      <w:r w:rsidR="00D9049C" w:rsidRPr="001F78B6">
        <w:rPr>
          <w:rFonts w:ascii="Arial Narrow" w:hAnsi="Arial Narrow" w:cs="Arial"/>
          <w:sz w:val="22"/>
          <w:szCs w:val="22"/>
        </w:rPr>
        <w:t xml:space="preserve">. </w:t>
      </w:r>
      <w:r w:rsidR="0029606A" w:rsidRPr="001F78B6">
        <w:rPr>
          <w:rFonts w:ascii="Arial Narrow" w:hAnsi="Arial Narrow" w:cs="Arial"/>
          <w:sz w:val="22"/>
          <w:szCs w:val="22"/>
        </w:rPr>
        <w:t>6</w:t>
      </w:r>
      <w:r w:rsidRPr="001F78B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F78B6">
        <w:rPr>
          <w:rFonts w:ascii="Arial Narrow" w:hAnsi="Arial Narrow" w:cs="Arial"/>
          <w:sz w:val="22"/>
          <w:szCs w:val="22"/>
        </w:rPr>
        <w:t>11</w:t>
      </w:r>
      <w:r w:rsidRPr="001F78B6">
        <w:rPr>
          <w:rFonts w:ascii="Arial Narrow" w:hAnsi="Arial Narrow" w:cs="Arial"/>
          <w:sz w:val="22"/>
          <w:szCs w:val="22"/>
        </w:rPr>
        <w:t xml:space="preserve"> </w:t>
      </w:r>
      <w:r w:rsidR="0029606A" w:rsidRPr="001F78B6">
        <w:rPr>
          <w:rFonts w:ascii="Arial Narrow" w:hAnsi="Arial Narrow" w:cs="Arial"/>
          <w:sz w:val="22"/>
          <w:szCs w:val="22"/>
        </w:rPr>
        <w:t xml:space="preserve">września </w:t>
      </w:r>
      <w:r w:rsidRPr="001F78B6">
        <w:rPr>
          <w:rFonts w:ascii="Arial Narrow" w:hAnsi="Arial Narrow" w:cs="Arial"/>
          <w:sz w:val="22"/>
          <w:szCs w:val="22"/>
        </w:rPr>
        <w:t>20</w:t>
      </w:r>
      <w:r w:rsidR="0029606A" w:rsidRPr="001F78B6">
        <w:rPr>
          <w:rFonts w:ascii="Arial Narrow" w:hAnsi="Arial Narrow" w:cs="Arial"/>
          <w:sz w:val="22"/>
          <w:szCs w:val="22"/>
        </w:rPr>
        <w:t>19</w:t>
      </w:r>
      <w:r w:rsidRPr="001F78B6">
        <w:rPr>
          <w:rFonts w:ascii="Arial Narrow" w:hAnsi="Arial Narrow" w:cs="Arial"/>
          <w:sz w:val="22"/>
          <w:szCs w:val="22"/>
        </w:rPr>
        <w:t xml:space="preserve"> r</w:t>
      </w:r>
      <w:r w:rsidR="0029606A" w:rsidRPr="001F78B6">
        <w:rPr>
          <w:rFonts w:ascii="Arial Narrow" w:hAnsi="Arial Narrow" w:cs="Arial"/>
          <w:sz w:val="22"/>
          <w:szCs w:val="22"/>
        </w:rPr>
        <w:t>.</w:t>
      </w:r>
      <w:r w:rsidRPr="001F78B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F78B6">
        <w:rPr>
          <w:rFonts w:ascii="Arial Narrow" w:hAnsi="Arial Narrow" w:cs="Arial"/>
          <w:sz w:val="22"/>
          <w:szCs w:val="22"/>
        </w:rPr>
        <w:t>z</w:t>
      </w:r>
      <w:r w:rsidRPr="001F78B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F78B6">
        <w:rPr>
          <w:rFonts w:ascii="Arial Narrow" w:hAnsi="Arial Narrow" w:cs="Arial"/>
          <w:sz w:val="22"/>
          <w:szCs w:val="22"/>
        </w:rPr>
        <w:t>p</w:t>
      </w:r>
      <w:r w:rsidRPr="001F78B6">
        <w:rPr>
          <w:rFonts w:ascii="Arial Narrow" w:hAnsi="Arial Narrow" w:cs="Arial"/>
          <w:sz w:val="22"/>
          <w:szCs w:val="22"/>
        </w:rPr>
        <w:t xml:space="preserve">ublicznych </w:t>
      </w:r>
      <w:r w:rsidR="002B25B0" w:rsidRPr="001F78B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2B25B0" w:rsidRPr="001F78B6">
        <w:rPr>
          <w:rFonts w:ascii="Arial Narrow" w:hAnsi="Arial Narrow" w:cs="Arial"/>
          <w:sz w:val="22"/>
          <w:szCs w:val="22"/>
        </w:rPr>
        <w:t>z</w:t>
      </w:r>
      <w:proofErr w:type="gramEnd"/>
      <w:r w:rsidR="002B25B0" w:rsidRPr="001F78B6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1F78B6">
        <w:rPr>
          <w:rFonts w:ascii="Arial Narrow" w:hAnsi="Arial Narrow" w:cs="Arial"/>
          <w:sz w:val="22"/>
          <w:szCs w:val="22"/>
        </w:rPr>
        <w:t xml:space="preserve">, </w:t>
      </w:r>
      <w:r w:rsidR="00D9049C" w:rsidRPr="001F78B6">
        <w:rPr>
          <w:rFonts w:ascii="Arial Narrow" w:hAnsi="Arial Narrow" w:cs="Arial"/>
          <w:sz w:val="22"/>
          <w:szCs w:val="22"/>
        </w:rPr>
        <w:t>udostępnia</w:t>
      </w:r>
      <w:r w:rsidR="00BE7BFD" w:rsidRPr="001F78B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F78B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F78B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F78B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F78B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F78B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F78B6">
        <w:rPr>
          <w:rFonts w:ascii="Arial Narrow" w:hAnsi="Arial Narrow" w:cs="Arial"/>
          <w:sz w:val="22"/>
          <w:szCs w:val="22"/>
        </w:rPr>
        <w:t>wraz z wyjaśnieniami</w:t>
      </w:r>
      <w:r w:rsidR="0012774F" w:rsidRPr="001F78B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25B0" w:rsidRPr="001F78B6" w:rsidTr="00AE54C8">
        <w:tc>
          <w:tcPr>
            <w:tcW w:w="9356" w:type="dxa"/>
            <w:shd w:val="clear" w:color="auto" w:fill="auto"/>
          </w:tcPr>
          <w:p w:rsidR="002B25B0" w:rsidRPr="001F78B6" w:rsidRDefault="002B25B0" w:rsidP="00AE54C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B25B0" w:rsidRPr="001F78B6" w:rsidRDefault="001F78B6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nr 1, pkt 96 i 108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Czy Zamawiający dopuści, aby ładowarka do baterii detektora opisana w p. 96 i w p. 108 była to jedna i ta sama ładowarka wyposażona w dwie baterie identyczne baterie, które mogą być zamiennie stosowane w detektorze bezprzewodowym dużym i detektorze bezprzewodowym małym?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Ponieważ baterie stosowane w obu detektorach są takie same i mogą być stosowane zamiennie, a ładowarka wyposażona jest w trzy </w:t>
            </w:r>
            <w:proofErr w:type="spellStart"/>
            <w:r w:rsidRPr="001F78B6">
              <w:rPr>
                <w:rFonts w:ascii="Arial Narrow" w:hAnsi="Arial Narrow" w:cs="Arial"/>
                <w:sz w:val="22"/>
                <w:szCs w:val="22"/>
              </w:rPr>
              <w:t>sloty</w:t>
            </w:r>
            <w:proofErr w:type="spell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bateryjne do ładowania zaoszczędzi to Zamawiającemu budżet na aparat oraz późniejsze miejsce w pracowni, gdyż będzie tylko jedna </w:t>
            </w:r>
            <w:proofErr w:type="spellStart"/>
            <w:r w:rsidRPr="001F78B6">
              <w:rPr>
                <w:rFonts w:ascii="Arial Narrow" w:hAnsi="Arial Narrow" w:cs="Arial"/>
                <w:sz w:val="22"/>
                <w:szCs w:val="22"/>
              </w:rPr>
              <w:t>nastołowa</w:t>
            </w:r>
            <w:proofErr w:type="spell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ładowarka zamiast dwóch a funkcjonalność systemu pozostanie bez zmian.</w:t>
            </w:r>
          </w:p>
          <w:p w:rsidR="001F78B6" w:rsidRPr="001F78B6" w:rsidRDefault="001F78B6" w:rsidP="001F78B6">
            <w:pPr>
              <w:pStyle w:val="scfbrieftext"/>
              <w:spacing w:line="276" w:lineRule="auto"/>
              <w:jc w:val="both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proofErr w:type="spellEnd"/>
            <w:r w:rsidRPr="001F78B6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Pr="001F78B6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Nie, Zamawiający wymaga zgodnie z SWZ dwóch ładowarek, osobno w punkcie 96 i 108 specyfikacji technicznej.</w:t>
            </w:r>
          </w:p>
          <w:p w:rsidR="002B25B0" w:rsidRPr="001F78B6" w:rsidRDefault="001F78B6" w:rsidP="001F78B6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1, pkt 156, 157 i 158 oraz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11 do SWZ, Specyfikacja techniczna - zadanie 2, pkt 99, 100 i 101</w:t>
            </w:r>
          </w:p>
          <w:p w:rsidR="002B25B0" w:rsidRDefault="001F78B6" w:rsidP="001F78B6">
            <w:pPr>
              <w:spacing w:before="60" w:after="60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Czy Zamawiający dopuszcza reakcję zdalną serwisu w postaci diagnostyki z wykorzystaniem połączenia internetowego lub telefonicznego? Czas 48 godzin nie może być zachowany, jeżeli dniem następnym po zgłoszeniu jest święto lub dzień ustawowo wolny od pracy.</w:t>
            </w:r>
          </w:p>
          <w:p w:rsidR="001F78B6" w:rsidRPr="001F78B6" w:rsidRDefault="001F78B6" w:rsidP="001F78B6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2B25B0" w:rsidRDefault="001F78B6" w:rsidP="001F78B6">
            <w:pPr>
              <w:spacing w:before="60" w:after="60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b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Czy Zamawiający zgodzi się podłączenie aparatu do systemu zdalnej diagnostyki z wykorzystaniem sieciowej infrastruktury szpitalnej Zamawiającego.</w:t>
            </w:r>
          </w:p>
          <w:p w:rsidR="001F78B6" w:rsidRPr="00FF0A6C" w:rsidRDefault="001F78B6" w:rsidP="001F78B6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FF0A6C">
              <w:rPr>
                <w:rFonts w:ascii="Arial Narrow" w:hAnsi="Arial Narrow" w:cs="Calibri"/>
                <w:b/>
                <w:sz w:val="22"/>
                <w:szCs w:val="22"/>
              </w:rPr>
              <w:t>Zamawiający dopuszcza pod warunkiem podpisania umowy powierzenia przetwarzania danych osobowych.</w:t>
            </w:r>
          </w:p>
          <w:p w:rsidR="002B25B0" w:rsidRDefault="001F78B6" w:rsidP="00486467">
            <w:pPr>
              <w:spacing w:before="120" w:after="60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c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Czy Zamawiający zaakceptuje termin zakończenia naprawy wynoszący 3 dni robocze, jeżeli do naprawy nie jest wymagany zakup części zamiennych za granicą i 5 dni roboczych, jeżeli do naprawy konieczny jest zakup części zamiennych za granicą. Dni robocze to dni </w:t>
            </w:r>
            <w:proofErr w:type="spellStart"/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pn-pt</w:t>
            </w:r>
            <w:proofErr w:type="spellEnd"/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 z wyłączeniem dni ustawowo wolnych od pracy.</w:t>
            </w:r>
          </w:p>
          <w:p w:rsidR="001F78B6" w:rsidRDefault="001F78B6" w:rsidP="001F78B6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>Odp</w:t>
            </w:r>
            <w:r w:rsidR="003212FE">
              <w:rPr>
                <w:rFonts w:ascii="Arial Narrow" w:hAnsi="Arial Narrow" w:cs="Arial"/>
                <w:b/>
                <w:sz w:val="22"/>
                <w:szCs w:val="22"/>
              </w:rPr>
              <w:t>owiedź: Zamawiający zaakceptuje i dokonuje odpowiedniej zmiany zapisów w specyfikacji technicznej dla zadania 1 oraz zadania 2.</w:t>
            </w:r>
          </w:p>
          <w:p w:rsidR="003212FE" w:rsidRPr="001F78B6" w:rsidRDefault="003212FE" w:rsidP="001F78B6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B25B0" w:rsidRPr="001F78B6" w:rsidRDefault="001F78B6" w:rsidP="001F78B6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1, pkt 161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11 do SWZ, Specyfikacja techniczna - zadanie 2, pkt 104</w:t>
            </w:r>
          </w:p>
          <w:p w:rsidR="002B25B0" w:rsidRPr="00A14D72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Z uwagi na złożoność, czas instalacji i uruchomienia oraz koszt systemów RTG/CT/MR jak również względy formalne (pozwolenia wydawane m. in przez Sanepid na użytkowanie aparatów o wskazanym numerze seryjnym) </w:t>
            </w:r>
            <w:r w:rsidRPr="00A14D72">
              <w:rPr>
                <w:rFonts w:ascii="Arial Narrow" w:hAnsi="Arial Narrow" w:cs="Arial"/>
                <w:sz w:val="22"/>
                <w:szCs w:val="22"/>
              </w:rPr>
              <w:t>prosimy o zwolnienie Wykonawcy z obowiązku dostarczenia urządzeń zastępczych"</w:t>
            </w:r>
          </w:p>
          <w:p w:rsidR="00A14D72" w:rsidRPr="00A14D72" w:rsidRDefault="001F78B6" w:rsidP="00A14D72">
            <w:pPr>
              <w:rPr>
                <w:rFonts w:ascii="Calibri" w:hAnsi="Calibri" w:cs="Calibri"/>
                <w:b/>
                <w:color w:val="FF0000"/>
                <w:lang w:eastAsia="en-US"/>
              </w:rPr>
            </w:pPr>
            <w:r w:rsidRPr="00A14D7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14D72" w:rsidRPr="00A14D72">
              <w:rPr>
                <w:rFonts w:ascii="Arial Narrow" w:hAnsi="Arial Narrow" w:cs="Calibri"/>
                <w:b/>
                <w:sz w:val="22"/>
                <w:szCs w:val="22"/>
              </w:rPr>
              <w:t>Zamawiający zwalnia Wykonawcę z obowiązku d</w:t>
            </w:r>
            <w:r w:rsidR="003212FE">
              <w:rPr>
                <w:rFonts w:ascii="Arial Narrow" w:hAnsi="Arial Narrow" w:cs="Calibri"/>
                <w:b/>
                <w:sz w:val="22"/>
                <w:szCs w:val="22"/>
              </w:rPr>
              <w:t xml:space="preserve">ostarczania sprzętu zastępczego i dokonuje wykreślenia powyższych punktów ze specyfikacji technicznej (tj. z zadania 1 i z zadania 2).  </w:t>
            </w:r>
          </w:p>
          <w:p w:rsidR="002B25B0" w:rsidRPr="001F78B6" w:rsidRDefault="002B25B0" w:rsidP="00A14D72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A14D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1, pkt 163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11 do SWZ, Specyfikacja techniczna - zadanie 2, pkt 106</w:t>
            </w:r>
          </w:p>
          <w:p w:rsidR="002B25B0" w:rsidRPr="00A14D72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modyfikację zapisu na: "Liczba napraw gwarancyjnych tego samego podzespołu uprawniająca do wymiany tego podzespołu oraz podzespołów bezpośrednio mających wpływ na jego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funkcjonowanie </w:t>
            </w:r>
            <w:r w:rsidRPr="00A14D7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(jeżeli</w:t>
            </w:r>
            <w:proofErr w:type="gramEnd"/>
            <w:r w:rsidRPr="00A14D7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 podzespoły te powodują uszkodzenie lub nieprawidłową pracę podzespołu)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na nowe </w:t>
            </w:r>
            <w:r w:rsidRPr="00A14D72">
              <w:rPr>
                <w:rFonts w:ascii="Arial Narrow" w:hAnsi="Arial Narrow" w:cs="Arial"/>
                <w:sz w:val="22"/>
                <w:szCs w:val="22"/>
              </w:rPr>
              <w:t>(nie więcej niż 3)"</w:t>
            </w:r>
          </w:p>
          <w:p w:rsidR="00A14D72" w:rsidRPr="00A14D72" w:rsidRDefault="00A14D72" w:rsidP="00A14D72">
            <w:pPr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</w:pPr>
            <w:r w:rsidRPr="00A14D7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14D72">
              <w:rPr>
                <w:rFonts w:ascii="Arial Narrow" w:hAnsi="Arial Narrow" w:cs="Calibri"/>
                <w:b/>
                <w:sz w:val="22"/>
                <w:szCs w:val="22"/>
              </w:rPr>
              <w:t>Zamawiający wyraża zgodę na modyfikację zapisu proponowaną przez Wykonawcę</w:t>
            </w:r>
            <w:r w:rsidR="003212FE">
              <w:rPr>
                <w:rFonts w:ascii="Arial Narrow" w:hAnsi="Arial Narrow" w:cs="Calibri"/>
                <w:b/>
                <w:sz w:val="22"/>
                <w:szCs w:val="22"/>
              </w:rPr>
              <w:t xml:space="preserve"> </w:t>
            </w:r>
            <w:r w:rsidR="003212FE">
              <w:rPr>
                <w:rFonts w:ascii="Arial Narrow" w:hAnsi="Arial Narrow" w:cs="Calibri"/>
                <w:b/>
                <w:sz w:val="22"/>
                <w:szCs w:val="22"/>
              </w:rPr>
              <w:br/>
            </w:r>
            <w:r w:rsidR="003212FE">
              <w:rPr>
                <w:rFonts w:ascii="Arial Narrow" w:hAnsi="Arial Narrow" w:cs="Arial"/>
                <w:b/>
                <w:sz w:val="22"/>
                <w:szCs w:val="22"/>
              </w:rPr>
              <w:t>i dokonuje odpowiedniej zmiany zapisów w specyfikacji technicznej dla zadania 1 oraz zadania 2.</w:t>
            </w:r>
          </w:p>
          <w:p w:rsidR="002B25B0" w:rsidRPr="001F78B6" w:rsidRDefault="00A14D72" w:rsidP="00A14D72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5.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1, pkt 148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11 do SWZ, Specyfikacja techniczna - zadanie 2, pkt 91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Prosimy o potwierdzenie, że wymóg dołączenia do oferty certyfikatu zgodności CE dotyczyć będzie jedynie głównego przedmiotu </w:t>
            </w:r>
            <w:r w:rsidR="00A14D72" w:rsidRPr="001F78B6">
              <w:rPr>
                <w:rFonts w:ascii="Arial Narrow" w:hAnsi="Arial Narrow" w:cs="Arial"/>
                <w:sz w:val="22"/>
                <w:szCs w:val="22"/>
              </w:rPr>
              <w:t>zamówienia, czyli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RTG?</w:t>
            </w:r>
          </w:p>
          <w:p w:rsidR="00A14D72" w:rsidRPr="00A14D72" w:rsidRDefault="00A14D72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potwierdza. </w:t>
            </w:r>
          </w:p>
          <w:p w:rsidR="002B25B0" w:rsidRPr="001F78B6" w:rsidRDefault="00A14D72" w:rsidP="00A14D72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12, Umowa, §3 ust. 3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Czy Zamawiający, celem doprecyzowania, wyrazi zgodę na modyfikację w/w zapisu na: " W razie stwierdzenia w czasie odbioru braków lub wad (jakościowych, użytkowych) sprzętu lub jego dokumentacji albo nieprawidłowości w uruchomieniu sprzętu Przedstawiciel Zamawiającego wstrzymuje się z podpisaniem protokołu odbioru do czasu usunięcia stwierdzonych braków, wad lub nieprawidłowości, z zastrzeżeniem ust. 4. Braki nie dotyczą nieistotnych usterek nie wpływających na możliwość korzystania z urządzenia zgodnie z jego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>przeznaczeniem.</w:t>
            </w:r>
            <w:proofErr w:type="gramEnd"/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Prosimy o dodanie, celem doprecyzowania. Nieistotne usterki, które nie są przeszkoda w używaniu sprzętu nie powinny blokować podpisania protokołu. Zostaną one usunięte w terminie uzgodnionymi przez strony wskazanym w uwagach do protokołu.</w:t>
            </w:r>
          </w:p>
          <w:p w:rsidR="00A14D72" w:rsidRPr="00A14D72" w:rsidRDefault="00A14D72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projektu umowy.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ab/>
              <w:t>Dotyczy zał. nr 12, Umowa, §9 ust. 1 pkt 3), 4), 5), 7), 8) oraz ust. 6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 wszystkich kar umownych - czy Zamawiający wyrazi zgodę na obniżenie stawek kar umownych. Wysokość kar umownych przewidziana we wzorze umowy jest znacząco wygórowana i obniżenie ich zbliży postanowienie wzoru umowy w tym zakresie do standardów rynkowych zgodnie z poniższym: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Ustęp 1</w:t>
            </w:r>
          </w:p>
          <w:p w:rsidR="002B25B0" w:rsidRDefault="002E6E8B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3)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za nieusunięcie wad stwierdzonych przy odbiorze urządzeń w terminie określonym w § 3 ust. 4 umowy - za każdy dzień zwłoki - 0,1% wartości brutto umowy, o której mowa w § 8 ust. 1 pkt </w:t>
            </w:r>
            <w:r w:rsidR="00E9322D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:rsidR="002E6E8B" w:rsidRPr="002E6E8B" w:rsidRDefault="002E6E8B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6E8B">
              <w:rPr>
                <w:rFonts w:ascii="Arial Narrow" w:hAnsi="Arial Narrow" w:cs="Arial"/>
                <w:b/>
                <w:sz w:val="22"/>
                <w:szCs w:val="22"/>
              </w:rPr>
              <w:t>Odpowiedź: pkt. 3) otrzymuje brzmienie: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„</w:t>
            </w:r>
            <w:r w:rsidRPr="002E6E8B">
              <w:rPr>
                <w:rFonts w:ascii="Arial Narrow" w:hAnsi="Arial Narrow" w:cs="Arial"/>
                <w:b/>
                <w:sz w:val="22"/>
                <w:szCs w:val="22"/>
              </w:rPr>
              <w:t>za nieusunięcie wad stwierdzonych przy odbiorze urządzeń w terminie określonym w § 3 ust. 4 umowy - za każdy dzień zwłoki - 0,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Pr="002E6E8B">
              <w:rPr>
                <w:rFonts w:ascii="Arial Narrow" w:hAnsi="Arial Narrow" w:cs="Arial"/>
                <w:b/>
                <w:sz w:val="22"/>
                <w:szCs w:val="22"/>
              </w:rPr>
              <w:t xml:space="preserve">% wartości brutto umowy, </w:t>
            </w:r>
            <w:r w:rsidR="00755649">
              <w:rPr>
                <w:rFonts w:ascii="Arial Narrow" w:hAnsi="Arial Narrow" w:cs="Arial"/>
                <w:b/>
                <w:sz w:val="22"/>
                <w:szCs w:val="22"/>
              </w:rPr>
              <w:t>o której mowa w § 8 ust. 1 pkt 2</w:t>
            </w:r>
            <w:r w:rsidRPr="002E6E8B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”</w:t>
            </w:r>
            <w:r w:rsidRPr="002E6E8B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  <w:p w:rsidR="002B25B0" w:rsidRPr="001F78B6" w:rsidRDefault="002E6E8B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4)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za nieusunięcie wad urządzeń, o których mowa w § 1 ust. 1 pkt c) stwierdzonych w okresie gwarancji i rękojmi - 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0,1 % wartości brutto umowy, o której mowa w § 8 ust. 1 pkt </w:t>
            </w:r>
            <w:r w:rsidR="00E9322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) za każdy dzień zwłoki ponad termin wskazany przez Zamawiającego na usunięcie wad, </w:t>
            </w:r>
          </w:p>
          <w:p w:rsidR="00A40369" w:rsidRDefault="002E6E8B" w:rsidP="00A4036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pkt. 4) 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otrzymuje brzmienie: „za nieusunięcie wad urządzeń, o których mowa w § 1 ust. 1 pkt c) stwierdzonych w okresie gwarancji i rękojmi - 0,2 % wartości brutto umowy, o której mowa w § 8 ust. 1 pkt </w:t>
            </w:r>
            <w:r w:rsidR="0075564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>) za każdy dzień zwłoki ponad termin wskazany przez Zamawiającego na usunięcie wad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”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="00A40369" w:rsidRPr="001F78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25B0" w:rsidRDefault="002E6E8B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5)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w przypadku braku terminowego wykonania przeglądu technicznego urządzenia, o którym mowa w § 1 ust. 1 pkt c) w okresie gwarancji w wysokości 0,1% wartości brutto umowy za każdy dzień zwłoki,</w:t>
            </w:r>
          </w:p>
          <w:p w:rsidR="00A40369" w:rsidRDefault="002E6E8B" w:rsidP="002E6E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pkt. 5) 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>otrzymuje brzmienie: „w przypadku braku terminowego wykonania przeglądu technicznego urządzenia, o którym mowa w § 1 ust. 1 pkt c) w okresie gwarancji w wysokości 0,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% 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wartości brutto umowy za każdy dzień zwłoki”,</w:t>
            </w:r>
          </w:p>
          <w:p w:rsidR="002B25B0" w:rsidRPr="001F78B6" w:rsidRDefault="00621F76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</w:t>
            </w:r>
            <w:r w:rsidR="002E6E8B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za każdy przypadek nieprzedłożenia do zaakceptowania projektu umowy o podwykonawstwo, której przedmiotem są roboty budowlane lub projektu jej zmiany w terminie określonym w § 8 ust. 5 Umowy 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- w wysokości 1% wartości przedmiotu umowy brutto, określonego w § 8 ust. 1 pkt </w:t>
            </w:r>
            <w:r w:rsidR="00E9322D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umowy;</w:t>
            </w:r>
          </w:p>
          <w:p w:rsidR="00A40369" w:rsidRPr="00A40369" w:rsidRDefault="002E6E8B" w:rsidP="00A403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pkt. </w:t>
            </w:r>
            <w:r w:rsidR="00621F76">
              <w:rPr>
                <w:rFonts w:ascii="Arial Narrow" w:hAnsi="Arial Narrow" w:cs="Arial"/>
                <w:b/>
                <w:sz w:val="22"/>
                <w:szCs w:val="22"/>
              </w:rPr>
              <w:t>7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) otrzymuje brzmienie: 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>„za każdy przypadek nieprzedłożenia do zaakceptowania projektu umowy o podwykonawstwo, której przedmiotem są roboty budowlane lub projektu jej zmiany w terminie określonym w § 8 ust. 5 Umowy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- w wysokości 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% wartości przedmiotu umowy brutto, określonego w § 8 ust. 1 pkt </w:t>
            </w:r>
            <w:r w:rsidR="00755649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 umowy;</w:t>
            </w:r>
          </w:p>
          <w:p w:rsidR="002B25B0" w:rsidRPr="001F78B6" w:rsidRDefault="00621F76" w:rsidP="003212FE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</w:t>
            </w:r>
            <w:r w:rsidR="002E6E8B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za każdy przypadek nieprzedłożenia poświadczonej za zgodność z oryginałem kopii umowy o podwykonawstwo lub jej zmiany w terminie określonym w § 11 ust. 7 - w wysokości 1% wartości przedmiotu umowy brutto, określonego w § 8 ust. 1 pkt </w:t>
            </w:r>
            <w:r w:rsidR="00E9322D">
              <w:rPr>
                <w:rFonts w:ascii="Arial Narrow" w:hAnsi="Arial Narrow" w:cs="Arial"/>
                <w:sz w:val="22"/>
                <w:szCs w:val="22"/>
              </w:rPr>
              <w:t>2</w:t>
            </w:r>
            <w:bookmarkStart w:id="0" w:name="_GoBack"/>
            <w:bookmarkEnd w:id="0"/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 umowy</w:t>
            </w:r>
          </w:p>
          <w:p w:rsidR="00A40369" w:rsidRDefault="002E6E8B" w:rsidP="002E6E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pkt. </w:t>
            </w:r>
            <w:r w:rsidR="00621F76">
              <w:rPr>
                <w:rFonts w:ascii="Arial Narrow" w:hAnsi="Arial Narrow" w:cs="Arial"/>
                <w:b/>
                <w:sz w:val="22"/>
                <w:szCs w:val="22"/>
              </w:rPr>
              <w:t>8</w:t>
            </w:r>
            <w:r w:rsidR="00A40369">
              <w:rPr>
                <w:rFonts w:ascii="Arial Narrow" w:hAnsi="Arial Narrow" w:cs="Arial"/>
                <w:b/>
                <w:sz w:val="22"/>
                <w:szCs w:val="22"/>
              </w:rPr>
              <w:t>) o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>trzymuje brzmienie: „za każdy przypadek nieprzedłożenia poświadczonej za zgodność z oryginałem kopii umowy o podwykonawstwo lub jej zmiany w terminie określonym w § 11 ust. 7 - w wysokości 2% wartości przedmiotu umowy brutto</w:t>
            </w:r>
            <w:r w:rsidR="00755649">
              <w:rPr>
                <w:rFonts w:ascii="Arial Narrow" w:hAnsi="Arial Narrow" w:cs="Arial"/>
                <w:b/>
                <w:sz w:val="22"/>
                <w:szCs w:val="22"/>
              </w:rPr>
              <w:t>, określonego w § 8 ust. 1 pkt 1</w:t>
            </w:r>
            <w:r w:rsidR="00A40369" w:rsidRPr="00A40369">
              <w:rPr>
                <w:rFonts w:ascii="Arial Narrow" w:hAnsi="Arial Narrow" w:cs="Arial"/>
                <w:b/>
                <w:sz w:val="22"/>
                <w:szCs w:val="22"/>
              </w:rPr>
              <w:t xml:space="preserve"> umowy”</w:t>
            </w:r>
          </w:p>
          <w:p w:rsidR="002B25B0" w:rsidRPr="001F78B6" w:rsidRDefault="002B25B0" w:rsidP="00A40369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Ustęp 6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6. Łączna maksymalna wysokość kar umownych przewidzianych w niniejszym paragrafie nie może przekroczyć 10% wartości umowy brutto, o której mowa w § 1 ust 4. 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Zwracamy uwagę, że zgodnie z orzecznictwem zarówno sądów cywilnych (wyrok Sądu Apelacyjnego w Warszawie z 11.10.2016,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>sygn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. akt I </w:t>
            </w:r>
            <w:proofErr w:type="spellStart"/>
            <w:r w:rsidRPr="001F78B6">
              <w:rPr>
                <w:rFonts w:ascii="Arial Narrow" w:hAnsi="Arial Narrow" w:cs="Arial"/>
                <w:sz w:val="22"/>
                <w:szCs w:val="22"/>
              </w:rPr>
              <w:t>ACa</w:t>
            </w:r>
            <w:proofErr w:type="spell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1673/15, wyrok Sądu Najwyższego z 25.11.2016 sygn. Akt V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CSK 123/16 ), 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jak również Krajowej Izby Odwoławczej (wyrok KIO z 15.02.2018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>r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), kara umowna, pełniąc funkcje odszkodowawczo - kompensacyjne, nie może być rażąco wygórowana. Zbyt represyjne reguły odpowiedzialności w karach umownych mogą zniechęcać do składania ofert i być przyczyną niewielkiego zainteresowania </w:t>
            </w:r>
            <w:r w:rsidR="00A40369" w:rsidRPr="001F78B6">
              <w:rPr>
                <w:rFonts w:ascii="Arial Narrow" w:hAnsi="Arial Narrow" w:cs="Arial"/>
                <w:sz w:val="22"/>
                <w:szCs w:val="22"/>
              </w:rPr>
              <w:t>wykonawców zamówieniem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. To z kolei wpłynie na konkurencyjność postępowań, a niekiedy nawet </w:t>
            </w:r>
            <w:r w:rsidR="00A40369" w:rsidRPr="001F78B6">
              <w:rPr>
                <w:rFonts w:ascii="Arial Narrow" w:hAnsi="Arial Narrow" w:cs="Arial"/>
                <w:sz w:val="22"/>
                <w:szCs w:val="22"/>
              </w:rPr>
              <w:t>zmusi do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ich unieważnienia. </w:t>
            </w:r>
          </w:p>
          <w:p w:rsidR="00A40369" w:rsidRPr="001F78B6" w:rsidRDefault="00A40369" w:rsidP="00A4036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1F76">
              <w:rPr>
                <w:rFonts w:ascii="Arial Narrow" w:hAnsi="Arial Narrow" w:cs="Arial"/>
                <w:b/>
                <w:sz w:val="22"/>
                <w:szCs w:val="22"/>
              </w:rPr>
              <w:t>Odpowiedź: § 9 ust. 6 otrzymuje brzmienie: „Łączna maksymalna wysokość kar umownych przewidzianych w niniejszym paragrafie nie może przekroczyć 15% wartości umowy brutto, o której mowa w § 1 ust 4”.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25B0" w:rsidRPr="001F78B6" w:rsidRDefault="00A40369" w:rsidP="00A40369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8.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12, Umowa, §9 ust. 3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Czy Zamawiający, celem doprecyzowania, wyrazi zgodę na modyfikację w/w zapisu na: " Zamawiający zastrzega sobie prawo dochodzenia od Wykonawcy odszkodowania na zasadach ogólnych w przypadku, gdy określone w umowie kary umowne nie pokryją rzeczywiście wyrządzonej szkody wskutek niewykonania lub nienależytego wykonania przez Wykonawcę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umowy. 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Wykonawca ponosi bez ograniczeń umownych odpowiedzialność zakresie, w jakim bezwzględne przepisy prawa nie pozwalają na zmianę lub ograniczenie odpowiedzialności odszkodowawczej. W pozostałym zakresie łączna odpowiedzialność odszkodowawcza Wykonawcy wynikająca z umowy lub pozostająca z nią w związku, niezależnie od podstaw prawnych dochodzonego </w:t>
            </w:r>
            <w:proofErr w:type="gramStart"/>
            <w:r w:rsidRPr="001F78B6">
              <w:rPr>
                <w:rFonts w:ascii="Arial Narrow" w:hAnsi="Arial Narrow" w:cs="Arial"/>
                <w:sz w:val="22"/>
                <w:szCs w:val="22"/>
              </w:rPr>
              <w:t>roszczenia  ograniczona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 jest do wartości umowy netto. Wykonawca nie ponosi odpowiedzialności za utracone korzyści, utratę przychodów, utracone dane, utratę zysków, utratę możliwości eksploatacji, przerwy w pracy, koszty kapitałowe, odszkodowania i kary umowne płacone przez Zamawiającego swoim kontrahentom."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Przedmiotowa prośba uzasadniona jest coraz szerszą międzynarodową praktyką, w której standardem są klauzule ograniczające odpowiedzialność odszkodowawczą Wykonawcy, w kontekście coraz powszechniejszej zasady, że odpowiedzialność Wykonawcy nie powinna przekraczać określonej części wynagrodzenia umownego Wykonawcy (min. klauzule takie funkcjonują w umowach Banku Światowego). Pragniemy zauważyć, że ograniczenie odpowiedzialności do konkretnej kwoty i do sytuacji, w których wystąpiła bezpośrednia strata Zamawiającego pozwoli na zaoferowanie znacznie niższej ceny, a wyznaczony pułap kar umownych i łącznej kwoty odpowiedzialności odszkodowawczej są i tak wystarczającym czynnikiem "motywującym" Wykonawcę do należytego, w tym terminowego wykonania umowy. </w:t>
            </w:r>
          </w:p>
          <w:p w:rsidR="00FF0A6C" w:rsidRPr="00A14D72" w:rsidRDefault="000E2893" w:rsidP="00FF0A6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F0A6C" w:rsidRPr="00FF0A6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umowy.</w:t>
            </w:r>
            <w:r w:rsid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B25B0" w:rsidRPr="001F78B6" w:rsidRDefault="000E2893" w:rsidP="000E289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9.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zał. nr 12, Umowa, §10 ust. 2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Czy Zamawiający, celem doprecyzowania, wyrazi zgodę na modyfikację w/w zapisu na: " Odstąpienie </w:t>
            </w:r>
            <w:r w:rsidR="00FF0A6C">
              <w:rPr>
                <w:rFonts w:ascii="Arial Narrow" w:hAnsi="Arial Narrow" w:cs="Arial"/>
                <w:sz w:val="22"/>
                <w:szCs w:val="22"/>
              </w:rPr>
              <w:t xml:space="preserve">od umowy wymaga formy </w:t>
            </w:r>
            <w:proofErr w:type="gramStart"/>
            <w:r w:rsidR="00FF0A6C">
              <w:rPr>
                <w:rFonts w:ascii="Arial Narrow" w:hAnsi="Arial Narrow" w:cs="Arial"/>
                <w:sz w:val="22"/>
                <w:szCs w:val="22"/>
              </w:rPr>
              <w:t xml:space="preserve">pisemnej. </w:t>
            </w:r>
            <w:proofErr w:type="gramEnd"/>
            <w:r w:rsidRPr="001F78B6">
              <w:rPr>
                <w:rFonts w:ascii="Arial Narrow" w:hAnsi="Arial Narrow" w:cs="Arial"/>
                <w:sz w:val="22"/>
                <w:szCs w:val="22"/>
              </w:rPr>
              <w:t xml:space="preserve">Zamawiający ma prawo odstąpić od umowy w terminie 30 dni od dnia powzięcia wiadomości o okolicznościach, o których mowa w ust. 1. Odstąpienie z przyczyn, o których mowa w ust. 1 pkt 2 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lastRenderedPageBreak/>
              <w:t>winno być poprzedzone pisemnym wezwaniem do należytego, w tym terminowego, wykonania umowy i wyznaczeniem termu dodatkowego"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Tego rodzaju wcześniejsze wezwanie - w formie pisemnej i z wyznaczeniem odpowiedniego terminu - Wykonawcy do należytego wykonania umowy, zanim dojdzie do odstąpienia od umowy - które jest "najdrastyczniejszą" (nadzwyczajną) formą rozwiązania problemów występujących w trakcie wykonywania umowy - jest wskazaną, powszechną i należytą praktyką występującą tak na rynku umów prywatnych, jak i umów publicznych.</w:t>
            </w:r>
          </w:p>
          <w:p w:rsidR="00FF0A6C" w:rsidRPr="00A14D72" w:rsidRDefault="000E2893" w:rsidP="00FF0A6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F0A6C" w:rsidRPr="00FF0A6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umowy.</w:t>
            </w:r>
            <w:r w:rsid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B25B0" w:rsidRPr="001F78B6" w:rsidRDefault="000E2893" w:rsidP="000E289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10.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zapisów SWZ, rozdział 10. Informacja o przedmiotowych środkach dowodowych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Czy z uwagi na to, że w instrukcjach, katalogach, ulotkach, folderach przedstawiona jest tylko część parametrów i funkcjonalności sprzętu, Zamawiający w odniesieniu do wymaganych przez siebie parametrów, które nie są prezentowane w tych dokumentach dopuści ich potwierdzenie oświadczeniem Wykonawcy posiadającego pisemną autoryzację producenta dla serwisu i sprzedaży oferowanego RTG?</w:t>
            </w:r>
          </w:p>
          <w:p w:rsidR="002B25B0" w:rsidRPr="000E2893" w:rsidRDefault="000E2893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86467" w:rsidRPr="00FF0A6C">
              <w:rPr>
                <w:rFonts w:ascii="Arial Narrow" w:hAnsi="Arial Narrow" w:cs="Arial"/>
                <w:b/>
                <w:sz w:val="22"/>
                <w:szCs w:val="22"/>
              </w:rPr>
              <w:t xml:space="preserve">Dla parametrów i funkcjonalności, które nie znajdują się w kartach technicznych, katalogach, folderach lub opisach przedmiotu zamówienia potwierdzających parametry techniczne opisane w specyfikacji technicznej, Zamawiający dopuszcza złożenie oświadczenia Wykonawcy </w:t>
            </w:r>
            <w:r w:rsidR="0017491B" w:rsidRPr="00FF0A6C">
              <w:rPr>
                <w:rFonts w:ascii="Arial Narrow" w:hAnsi="Arial Narrow" w:cs="Arial"/>
                <w:b/>
                <w:sz w:val="22"/>
                <w:szCs w:val="22"/>
              </w:rPr>
              <w:t>w wyżej wymienionym zakresie.</w:t>
            </w:r>
            <w:r w:rsidR="0017491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B25B0" w:rsidRPr="001F78B6" w:rsidRDefault="002B25B0" w:rsidP="000E289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11.</w:t>
            </w:r>
            <w:r w:rsidR="000E2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>Dotyczy zapisów SWZ, rozdział 10. Informacja o przedmiotowych środkach dowodowych</w:t>
            </w:r>
          </w:p>
          <w:p w:rsidR="002B25B0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Czy Zamawiający potwierdza, że wymaga dostarczenia wraz z ofertą przedmiotowych środków dowodowych, jedynie dla</w:t>
            </w:r>
            <w:r w:rsidR="000E2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F78B6">
              <w:rPr>
                <w:rFonts w:ascii="Arial Narrow" w:hAnsi="Arial Narrow" w:cs="Arial"/>
                <w:sz w:val="22"/>
                <w:szCs w:val="22"/>
              </w:rPr>
              <w:t>głównego przedmiotu zamówienia (tj. RTG), z wyłączeniem wyposażenia dodatkowego, a tym bardziej usług?</w:t>
            </w:r>
          </w:p>
          <w:p w:rsidR="000E2893" w:rsidRPr="000E2893" w:rsidRDefault="00924B32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potwierdza. </w:t>
            </w:r>
          </w:p>
          <w:p w:rsidR="002B25B0" w:rsidRPr="001F78B6" w:rsidRDefault="00924B32" w:rsidP="00924B32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 xml:space="preserve">Dotyczy zapisów SWZ, rozdział 10. Informacja o przedmiotowych środkach dowodowych 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10 do SWZ, Specyfikacja techniczna - zadanie 1, pkt 147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Dotyczy zał. nr 11 do SWZ, Specyfikacja techniczna - zadanie 2, pkt 90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Czy Zamawiający wyrazi zgodę na odstąpienie od wymogu załączenia do oferty instrukcji obsługi zaoferowanego urządzenia?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Instrukcja obsługi jest każdorazowo dołączana wraz z dostawą, co Zamawiający wymaga, więc załączanie jej dodatkowo do oferty powoduje dublowanie dokumentacji, i tym samym niepotrzebnie powiększa rozmiar oferty.</w:t>
            </w:r>
          </w:p>
          <w:p w:rsidR="002B25B0" w:rsidRPr="00924B32" w:rsidRDefault="00924B32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SWZ. </w:t>
            </w:r>
          </w:p>
          <w:p w:rsidR="002B25B0" w:rsidRPr="001F78B6" w:rsidRDefault="00924B32" w:rsidP="00924B32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13. </w:t>
            </w:r>
            <w:r w:rsidR="002B25B0" w:rsidRPr="001F78B6">
              <w:rPr>
                <w:rFonts w:ascii="Arial Narrow" w:hAnsi="Arial Narrow" w:cs="Arial"/>
                <w:sz w:val="22"/>
                <w:szCs w:val="22"/>
              </w:rPr>
              <w:t>Dotyczy zapisów SWZ</w:t>
            </w:r>
          </w:p>
          <w:p w:rsidR="002B25B0" w:rsidRPr="001F78B6" w:rsidRDefault="002B25B0" w:rsidP="00AE54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78B6">
              <w:rPr>
                <w:rFonts w:ascii="Arial Narrow" w:hAnsi="Arial Narrow" w:cs="Arial"/>
                <w:sz w:val="22"/>
                <w:szCs w:val="22"/>
              </w:rPr>
              <w:t>Czy Zamawiający dysponuje wolnymi licencjami PACS/RIS w zakresie planowanego zakupu urządzeń czy będzie wymagał zakupienia nowych?</w:t>
            </w:r>
          </w:p>
        </w:tc>
      </w:tr>
    </w:tbl>
    <w:p w:rsidR="00924B32" w:rsidRDefault="00924B32" w:rsidP="00924B32">
      <w:pPr>
        <w:pStyle w:val="scfbrieftext"/>
        <w:spacing w:line="276" w:lineRule="auto"/>
        <w:rPr>
          <w:rFonts w:ascii="Arial Narrow" w:hAnsi="Arial Narrow"/>
          <w:b/>
          <w:sz w:val="22"/>
          <w:szCs w:val="22"/>
          <w:lang w:val="pl-PL"/>
        </w:rPr>
      </w:pPr>
      <w:proofErr w:type="spellStart"/>
      <w:r w:rsidRPr="00924B32">
        <w:rPr>
          <w:rFonts w:ascii="Arial Narrow" w:hAnsi="Arial Narrow" w:cs="Arial"/>
          <w:b/>
          <w:sz w:val="22"/>
          <w:szCs w:val="22"/>
        </w:rPr>
        <w:lastRenderedPageBreak/>
        <w:t>Odpowiedź</w:t>
      </w:r>
      <w:proofErr w:type="spellEnd"/>
      <w:r w:rsidRPr="00924B32">
        <w:rPr>
          <w:rFonts w:ascii="Arial Narrow" w:hAnsi="Arial Narrow" w:cs="Arial"/>
          <w:b/>
          <w:sz w:val="22"/>
          <w:szCs w:val="22"/>
        </w:rPr>
        <w:t xml:space="preserve">: </w:t>
      </w:r>
      <w:r w:rsidRPr="00924B32">
        <w:rPr>
          <w:rFonts w:ascii="Arial Narrow" w:hAnsi="Arial Narrow"/>
          <w:b/>
          <w:sz w:val="22"/>
          <w:szCs w:val="22"/>
          <w:lang w:val="pl-PL"/>
        </w:rPr>
        <w:t>Zamawiający nie dysponuje wolnymi licencjami PACS/RIS. Wymogi w tym zakresie opisane są na końcach specyfikacji technicznych dla zadań 1 i 2</w:t>
      </w:r>
      <w:r w:rsidR="00FF0A6C">
        <w:rPr>
          <w:rFonts w:ascii="Arial Narrow" w:hAnsi="Arial Narrow"/>
          <w:b/>
          <w:sz w:val="22"/>
          <w:szCs w:val="22"/>
          <w:lang w:val="pl-PL"/>
        </w:rPr>
        <w:t xml:space="preserve"> (pod tabelą)</w:t>
      </w:r>
      <w:r w:rsidRPr="00924B32">
        <w:rPr>
          <w:rFonts w:ascii="Arial Narrow" w:hAnsi="Arial Narrow"/>
          <w:b/>
          <w:sz w:val="22"/>
          <w:szCs w:val="22"/>
          <w:lang w:val="pl-PL"/>
        </w:rPr>
        <w:t>.</w:t>
      </w:r>
    </w:p>
    <w:p w:rsidR="00247F78" w:rsidRDefault="00247F78" w:rsidP="00247F78">
      <w:pPr>
        <w:pStyle w:val="scfbrieftext"/>
        <w:spacing w:before="120" w:line="276" w:lineRule="auto"/>
        <w:rPr>
          <w:rFonts w:ascii="Arial Narrow" w:hAnsi="Arial Narrow"/>
          <w:b/>
          <w:sz w:val="22"/>
          <w:szCs w:val="22"/>
          <w:lang w:val="pl-PL"/>
        </w:rPr>
      </w:pPr>
      <w:r>
        <w:rPr>
          <w:rFonts w:ascii="Arial Narrow" w:hAnsi="Arial Narrow"/>
          <w:b/>
          <w:sz w:val="22"/>
          <w:szCs w:val="22"/>
          <w:lang w:val="pl-PL"/>
        </w:rPr>
        <w:t>Pytanie nr 2</w:t>
      </w:r>
    </w:p>
    <w:p w:rsidR="00247F78" w:rsidRP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1. </w:t>
      </w:r>
      <w:r w:rsidRPr="00247F78">
        <w:rPr>
          <w:rFonts w:ascii="Arial Narrow" w:hAnsi="Arial Narrow" w:cs="Arial"/>
          <w:sz w:val="22"/>
          <w:szCs w:val="22"/>
        </w:rPr>
        <w:t>Pytania do SWZ:</w:t>
      </w:r>
    </w:p>
    <w:p w:rsid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sz w:val="22"/>
          <w:szCs w:val="22"/>
        </w:rPr>
        <w:t xml:space="preserve">Zwracamy się z prośbą do Zamawiającego o dopuszczenie aparatu RTG (pkt. 3 Parametry ogólne), którego główne elementy (tj. stół kostny, statyw do zdjęć odległościowych, podłogowa kolumna lampy,) są wytwarzane przez tego samego producenta natomiast lampa rentgenowska pochodzi od amerykańskiego lidera w tej materii tj.- </w:t>
      </w:r>
      <w:proofErr w:type="spellStart"/>
      <w:r w:rsidRPr="00247F78">
        <w:rPr>
          <w:rFonts w:ascii="Arial Narrow" w:hAnsi="Arial Narrow" w:cs="Arial"/>
          <w:sz w:val="22"/>
          <w:szCs w:val="22"/>
        </w:rPr>
        <w:t>Varex</w:t>
      </w:r>
      <w:proofErr w:type="spellEnd"/>
      <w:r w:rsidRPr="00247F78">
        <w:rPr>
          <w:rFonts w:ascii="Arial Narrow" w:hAnsi="Arial Narrow" w:cs="Arial"/>
          <w:sz w:val="22"/>
          <w:szCs w:val="22"/>
        </w:rPr>
        <w:t xml:space="preserve"> a generator pochodzi od kanadyjskiego wytwórcy - EMD, który produkuje generatory dla wielu renomowanych producentów sprzętu </w:t>
      </w:r>
      <w:proofErr w:type="spellStart"/>
      <w:r w:rsidRPr="00247F78">
        <w:rPr>
          <w:rFonts w:ascii="Arial Narrow" w:hAnsi="Arial Narrow" w:cs="Arial"/>
          <w:sz w:val="22"/>
          <w:szCs w:val="22"/>
        </w:rPr>
        <w:t>rtg</w:t>
      </w:r>
      <w:proofErr w:type="spellEnd"/>
      <w:r w:rsidRPr="00247F78">
        <w:rPr>
          <w:rFonts w:ascii="Arial Narrow" w:hAnsi="Arial Narrow" w:cs="Arial"/>
          <w:sz w:val="22"/>
          <w:szCs w:val="22"/>
        </w:rPr>
        <w:t xml:space="preserve"> jak chociażby Philips, natomiast oprogramowanie stacji jest wykonywane przy ścisłej współpracy (kooperacji) producenta aparatu z producentami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detektorów co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świadczy o dopracowaniu i dostosowaniu oprogramowania do aparatu. Są to producenci o światowej renomie i wyspecjalizowani w swojej dziedzinie. Cały aparat jest montowany i konfigurowany przez jednego wytwórcę oraz całość jest objęta jednym, wspólnym certyfikatem CE. Należy zwrócić uwagę, że dzisiejsza globalna produkcja opiera się na wyspecjalizowanych producentach, ekspertach w swoich wąskich dziedzinach. Nie ma już w ogóle firm, które w 100% samodzielnie wytwarzają całość swoich produktów, wszyscy bazują na podwykonawcach i w momencie procesu technologicznego nadają podzespołom swoje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oznaczenia co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nie jest jednoznaczne z wyprodukowaniem ich. Postawienie przez Zamawiającego takiego wymogu w znacznym stopniu ogranicza ilość potencjalnych oferentów. Ponadto - takie </w:t>
      </w:r>
      <w:r w:rsidRPr="00247F78">
        <w:rPr>
          <w:rFonts w:ascii="Arial Narrow" w:hAnsi="Arial Narrow" w:cs="Arial"/>
          <w:sz w:val="22"/>
          <w:szCs w:val="22"/>
        </w:rPr>
        <w:lastRenderedPageBreak/>
        <w:t>wymaganie nie ma żadnego uzasadnienia praktycznego, ponieważ za całe urządzenie i tak odpowiada jego wytwórca. Dopuszczenie leży w interesie Zamawiającego, ponieważ pozwoli mu uzyskać więcej konkurencyjnych ofert i zdecydowanie szerszą możliwość wyboru najlepszej z nich.</w:t>
      </w:r>
    </w:p>
    <w:p w:rsidR="00247F78" w:rsidRPr="00247F78" w:rsidRDefault="00247F78" w:rsidP="00247F78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Odpowiedź: Zamawiający nie dopuszcza.</w:t>
      </w:r>
    </w:p>
    <w:p w:rsid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sz w:val="22"/>
          <w:szCs w:val="22"/>
        </w:rPr>
        <w:t xml:space="preserve">2. Czy Zamawiający wyrazi zgodę na wprowadzenie dodatkowej punktacji w pkt. 7 (Sufitowy statyw 3D lampy RTG) aparat, który posiada zakres pionowego ruchu lampy na poziomie 175cm a nie jak wymaga tego Zamawiający </w:t>
      </w:r>
      <w:r>
        <w:rPr>
          <w:rFonts w:ascii="Arial Narrow" w:hAnsi="Arial Narrow" w:cs="Arial"/>
          <w:sz w:val="22"/>
          <w:szCs w:val="22"/>
        </w:rPr>
        <w:t>≥</w:t>
      </w:r>
      <w:r w:rsidRPr="00247F78">
        <w:rPr>
          <w:rFonts w:ascii="Arial Narrow" w:hAnsi="Arial Narrow" w:cs="Arial"/>
          <w:sz w:val="22"/>
          <w:szCs w:val="22"/>
        </w:rPr>
        <w:t xml:space="preserve">180cm. Jest to bardzo niewielka różnica, która w codziennej pracy technika nie wywołuje negatywnych </w:t>
      </w:r>
      <w:proofErr w:type="gramStart"/>
      <w:r w:rsidRPr="00247F78">
        <w:rPr>
          <w:rFonts w:ascii="Arial Narrow" w:hAnsi="Arial Narrow" w:cs="Arial"/>
          <w:sz w:val="22"/>
          <w:szCs w:val="22"/>
        </w:rPr>
        <w:t xml:space="preserve">skutków. 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Nasz aparat pomimo nieznacznie mniejszego zakresu pozwala na wykonanie wszystkich możliwych badań bez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uszczerbku na jakości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czy zakresie. Jako Wykonawca chcemy zaoferować b.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dobrej jakości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aparat który posiada wiele nowoczesnych rozwiązań które znacznie ułatwią pracę technikom wykonującym badania Mając na uwadze dobro i interes publiczny, czy Zamawiający zgodzi się że dopuszczenie naszego aparatu znacząco zwiększy ilość możliwych do otrzymania ofert a co za tym idzie lepszego wyboru.</w:t>
      </w:r>
    </w:p>
    <w:p w:rsid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Odpowiedź: Zamawiający podtrzymuje zapisy Specyfikacji technicznej</w:t>
      </w:r>
    </w:p>
    <w:p w:rsid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3. </w:t>
      </w:r>
      <w:r w:rsidRPr="00247F78">
        <w:rPr>
          <w:rFonts w:ascii="Arial Narrow" w:hAnsi="Arial Narrow" w:cs="Arial"/>
          <w:sz w:val="22"/>
          <w:szCs w:val="22"/>
        </w:rPr>
        <w:t xml:space="preserve">Czy Zamawiający wyrazi zgodę na zaoferowanie aparatu, który nie posiada możliwości wyświetlania na wyświetlaczy kołpaka lampy konta ustawienia detektora dla wolnych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ekspozycji co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wymagane jest przez Zamawiającego w pkt. 16 (Sufitowy statyw 3D lampy RTG). Nasz aparat posiada szeroki zakres różnych innych udogodnień, które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sprawiają że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możliwe jest wykonanie wszelkich badań bez uszczerbku na zakresie i jakości a co ważniejsze z zachowaniem wygody i ergonomii techników i pacjentów. Dopuszczenie jest w interesie Zamawiającego, bo pozwoli mu uzyskać dużo więcej konkurencyjnych ofert i lepszy wybór.</w:t>
      </w:r>
    </w:p>
    <w:p w:rsidR="00247F78" w:rsidRPr="00247F78" w:rsidRDefault="00247F78" w:rsidP="00247F78">
      <w:pPr>
        <w:jc w:val="both"/>
        <w:rPr>
          <w:rFonts w:ascii="Arial Narrow" w:hAnsi="Arial Narrow" w:cs="Arial"/>
          <w:b/>
          <w:sz w:val="22"/>
          <w:szCs w:val="22"/>
        </w:rPr>
      </w:pPr>
      <w:r w:rsidRPr="00247F78">
        <w:rPr>
          <w:rFonts w:ascii="Arial Narrow" w:hAnsi="Arial Narrow" w:cs="Arial"/>
          <w:b/>
          <w:sz w:val="22"/>
          <w:szCs w:val="22"/>
        </w:rPr>
        <w:t>Odpowiedź:</w:t>
      </w:r>
      <w:r>
        <w:rPr>
          <w:rFonts w:ascii="Arial Narrow" w:hAnsi="Arial Narrow" w:cs="Arial"/>
          <w:b/>
          <w:sz w:val="22"/>
          <w:szCs w:val="22"/>
        </w:rPr>
        <w:t xml:space="preserve"> Zamawiający nie wyraża zgody. </w:t>
      </w:r>
    </w:p>
    <w:p w:rsid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4. </w:t>
      </w:r>
      <w:r w:rsidRPr="00247F78">
        <w:rPr>
          <w:rFonts w:ascii="Arial Narrow" w:hAnsi="Arial Narrow" w:cs="Arial"/>
          <w:sz w:val="22"/>
          <w:szCs w:val="22"/>
        </w:rPr>
        <w:t xml:space="preserve">Czy Zamawiający wyrazi zgodę na zaoferowanie w pkt. 51 (uniwersalny stół diagnostyczny) stołu z minimalną wysokością 55cm a nie jak wymaga Zamawiający </w:t>
      </w:r>
      <w:r>
        <w:rPr>
          <w:rFonts w:ascii="Arial Narrow" w:hAnsi="Arial Narrow" w:cs="Arial"/>
          <w:sz w:val="22"/>
          <w:szCs w:val="22"/>
        </w:rPr>
        <w:t xml:space="preserve">≤ </w:t>
      </w:r>
      <w:r w:rsidRPr="00247F78">
        <w:rPr>
          <w:rFonts w:ascii="Arial Narrow" w:hAnsi="Arial Narrow" w:cs="Arial"/>
          <w:sz w:val="22"/>
          <w:szCs w:val="22"/>
        </w:rPr>
        <w:t>53</w:t>
      </w:r>
      <w:proofErr w:type="gramStart"/>
      <w:r w:rsidRPr="00247F78">
        <w:rPr>
          <w:rFonts w:ascii="Arial Narrow" w:hAnsi="Arial Narrow" w:cs="Arial"/>
          <w:sz w:val="22"/>
          <w:szCs w:val="22"/>
        </w:rPr>
        <w:t>cm.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47F78">
        <w:rPr>
          <w:rFonts w:ascii="Arial Narrow" w:hAnsi="Arial Narrow" w:cs="Arial"/>
          <w:sz w:val="22"/>
          <w:szCs w:val="22"/>
        </w:rPr>
        <w:t>Jako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Wykonawca chcemy zaoferować b. dobrej klasy aparat który pomimo nieznacznie większego zakresu od wymaganego pozwala na wykonanie wszelkich badań i w niczym nie ustępuje aparatom spełniającym ten warunek. Zapewnia wykonanie wszystkich zdjęć bez uszczerbku, na jakości i zakresie, wygody pacjenta czy pracownika pracowni RTG. Dopuszczenie leży w interesie Zamawiającego, ponieważ pozwoli mu uzyskać więcej konkurencyjnych ofert i zdecydowanie szerszą możliwość wyboru najlepszej z nich. Nasz stół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jest co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prawda 2 cm wyższy ale jest to różnica niewyczuwalna w codziennej pracy z pacjentami.</w:t>
      </w:r>
    </w:p>
    <w:p w:rsid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b/>
          <w:sz w:val="22"/>
          <w:szCs w:val="22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</w:rPr>
        <w:t>Zamawiający podtrzymuje zapisy Specyfikacji technicznej</w:t>
      </w:r>
    </w:p>
    <w:p w:rsid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sz w:val="22"/>
          <w:szCs w:val="22"/>
        </w:rPr>
        <w:t xml:space="preserve">5.Czy Zamawiający wyrazi zgodę na zaoferowanie w pkt. 52 (uniwersalny stół diagnostyczny) stołu z maksymalną wysokością 83cm a nie jak wymaga Zamawiający </w:t>
      </w:r>
      <w:r>
        <w:rPr>
          <w:rFonts w:ascii="Arial Narrow" w:hAnsi="Arial Narrow" w:cs="Arial"/>
          <w:sz w:val="22"/>
          <w:szCs w:val="22"/>
        </w:rPr>
        <w:t>≥</w:t>
      </w:r>
      <w:r w:rsidRPr="00247F78">
        <w:rPr>
          <w:rFonts w:ascii="Arial Narrow" w:hAnsi="Arial Narrow" w:cs="Arial"/>
          <w:sz w:val="22"/>
          <w:szCs w:val="22"/>
        </w:rPr>
        <w:t>90</w:t>
      </w:r>
      <w:proofErr w:type="gramStart"/>
      <w:r w:rsidRPr="00247F78">
        <w:rPr>
          <w:rFonts w:ascii="Arial Narrow" w:hAnsi="Arial Narrow" w:cs="Arial"/>
          <w:sz w:val="22"/>
          <w:szCs w:val="22"/>
        </w:rPr>
        <w:t>cm. Jako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Wykonawca chcemy zaoferować b. dobrej klasy aparat który pomimo nieznacznie mniejszego zakresu od wymaganego pozwala na wykonanie wszelkich badań i w niczym nie ustępuje aparatom spełniającym ten warunek. Zapewnia wykonanie wszystkich zdjęć bez uszczerbku, na jakości i zakresie, wygody pacjenta czy pracownika pracowni RTG. Dopuszczenie leży w interesie Zamawiającego, ponieważ pozwoli mu uzyskać więcej konkurencyjnych ofert i zdecydowanie szerszą możliwość wyboru najlepszej z nich. Nasz stół </w:t>
      </w:r>
      <w:proofErr w:type="gramStart"/>
      <w:r w:rsidRPr="00247F78">
        <w:rPr>
          <w:rFonts w:ascii="Arial Narrow" w:hAnsi="Arial Narrow" w:cs="Arial"/>
          <w:sz w:val="22"/>
          <w:szCs w:val="22"/>
        </w:rPr>
        <w:t>jest co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 prawda 8 cm niższy od wymaganego ale jest to różnica niewyczuwalna w codziennej pracy z pacjentami.</w:t>
      </w:r>
    </w:p>
    <w:p w:rsid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b/>
          <w:sz w:val="22"/>
          <w:szCs w:val="22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</w:rPr>
        <w:t>Zamawiający podtrzymuje zapisy Specyfikacji technicznej</w:t>
      </w:r>
    </w:p>
    <w:p w:rsid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sz w:val="22"/>
          <w:szCs w:val="22"/>
        </w:rPr>
        <w:t xml:space="preserve">6. Czy Zamawiający wyrazi zgodę na zaoferowanie w pkt. 98-108 (detektor przenośny bezprzewodowy do wolnych ekspozycji mały - 1szt.) detektor większy od wymaganego o wymiarach min. 339mm x 420mm a nie jak wymaga Zamawiający </w:t>
      </w:r>
      <w:r>
        <w:rPr>
          <w:rFonts w:ascii="Arial Narrow" w:hAnsi="Arial Narrow" w:cs="Arial"/>
          <w:sz w:val="22"/>
          <w:szCs w:val="22"/>
        </w:rPr>
        <w:t xml:space="preserve">≥ </w:t>
      </w:r>
      <w:r w:rsidRPr="00247F78">
        <w:rPr>
          <w:rFonts w:ascii="Arial Narrow" w:hAnsi="Arial Narrow" w:cs="Arial"/>
          <w:sz w:val="22"/>
          <w:szCs w:val="22"/>
        </w:rPr>
        <w:t xml:space="preserve">22cmx28cm. To rozwiązanie pozwoli mieć 3 detektory </w:t>
      </w:r>
      <w:r w:rsidR="00FF0A6C" w:rsidRPr="00247F78">
        <w:rPr>
          <w:rFonts w:ascii="Arial Narrow" w:hAnsi="Arial Narrow" w:cs="Arial"/>
          <w:sz w:val="22"/>
          <w:szCs w:val="22"/>
        </w:rPr>
        <w:t>bezprzewodowe, które</w:t>
      </w:r>
      <w:r w:rsidRPr="00247F78">
        <w:rPr>
          <w:rFonts w:ascii="Arial Narrow" w:hAnsi="Arial Narrow" w:cs="Arial"/>
          <w:sz w:val="22"/>
          <w:szCs w:val="22"/>
        </w:rPr>
        <w:t xml:space="preserve"> w razie potrzeby mogą się wzajemnie </w:t>
      </w:r>
      <w:proofErr w:type="gramStart"/>
      <w:r w:rsidRPr="00247F78">
        <w:rPr>
          <w:rFonts w:ascii="Arial Narrow" w:hAnsi="Arial Narrow" w:cs="Arial"/>
          <w:sz w:val="22"/>
          <w:szCs w:val="22"/>
        </w:rPr>
        <w:t xml:space="preserve">zastępować. </w:t>
      </w:r>
      <w:proofErr w:type="gramEnd"/>
      <w:r w:rsidRPr="00247F78">
        <w:rPr>
          <w:rFonts w:ascii="Arial Narrow" w:hAnsi="Arial Narrow" w:cs="Arial"/>
          <w:sz w:val="22"/>
          <w:szCs w:val="22"/>
        </w:rPr>
        <w:t xml:space="preserve">Jeśli Zamawiający wyrazi zgodę na takie rozwiązanie Pytający prosi o zwiększenie parametru maksymalnej wagi (pkt. 103) z wymaganego </w:t>
      </w:r>
      <w:r>
        <w:rPr>
          <w:rFonts w:ascii="Arial Narrow" w:hAnsi="Arial Narrow" w:cs="Arial"/>
          <w:sz w:val="22"/>
          <w:szCs w:val="22"/>
        </w:rPr>
        <w:t>≤</w:t>
      </w:r>
      <w:r w:rsidRPr="00247F78">
        <w:rPr>
          <w:rFonts w:ascii="Arial Narrow" w:hAnsi="Arial Narrow" w:cs="Arial"/>
          <w:sz w:val="22"/>
          <w:szCs w:val="22"/>
        </w:rPr>
        <w:t xml:space="preserve">1,8kg do </w:t>
      </w:r>
      <w:r>
        <w:rPr>
          <w:rFonts w:ascii="Arial Narrow" w:hAnsi="Arial Narrow" w:cs="Arial"/>
          <w:sz w:val="22"/>
          <w:szCs w:val="22"/>
        </w:rPr>
        <w:t>≤</w:t>
      </w:r>
      <w:r w:rsidRPr="00247F78">
        <w:rPr>
          <w:rFonts w:ascii="Arial Narrow" w:hAnsi="Arial Narrow" w:cs="Arial"/>
          <w:sz w:val="22"/>
          <w:szCs w:val="22"/>
        </w:rPr>
        <w:t xml:space="preserve">3,0kg. Przy obecnym zapisie nie możemy złożyć </w:t>
      </w:r>
      <w:r w:rsidR="00FF0A6C" w:rsidRPr="00247F78">
        <w:rPr>
          <w:rFonts w:ascii="Arial Narrow" w:hAnsi="Arial Narrow" w:cs="Arial"/>
          <w:sz w:val="22"/>
          <w:szCs w:val="22"/>
        </w:rPr>
        <w:t>oferty, która</w:t>
      </w:r>
      <w:r w:rsidRPr="00247F78">
        <w:rPr>
          <w:rFonts w:ascii="Arial Narrow" w:hAnsi="Arial Narrow" w:cs="Arial"/>
          <w:sz w:val="22"/>
          <w:szCs w:val="22"/>
        </w:rPr>
        <w:t xml:space="preserve"> nie będzie odrzucona. Różnica jest bardzo niewielka natomiast są to detektory o dużo lepszych parametrach </w:t>
      </w:r>
      <w:r w:rsidR="00FF0A6C" w:rsidRPr="00247F78">
        <w:rPr>
          <w:rFonts w:ascii="Arial Narrow" w:hAnsi="Arial Narrow" w:cs="Arial"/>
          <w:sz w:val="22"/>
          <w:szCs w:val="22"/>
        </w:rPr>
        <w:t>technicznych, więc</w:t>
      </w:r>
      <w:r w:rsidRPr="00247F78">
        <w:rPr>
          <w:rFonts w:ascii="Arial Narrow" w:hAnsi="Arial Narrow" w:cs="Arial"/>
          <w:sz w:val="22"/>
          <w:szCs w:val="22"/>
        </w:rPr>
        <w:t xml:space="preserve"> Zamawiający może tylko zyskać. Dopuszczenie pozwoli Zamawiającemu uzyskać dużo więcej konkurencyjnych ofert i lepszy wybór.</w:t>
      </w:r>
    </w:p>
    <w:p w:rsidR="00247F78" w:rsidRDefault="00247F78" w:rsidP="00247F78">
      <w:pPr>
        <w:jc w:val="both"/>
        <w:rPr>
          <w:rFonts w:ascii="Arial Narrow" w:hAnsi="Arial Narrow" w:cs="Arial"/>
          <w:sz w:val="22"/>
          <w:szCs w:val="22"/>
        </w:rPr>
      </w:pPr>
      <w:r w:rsidRPr="00247F78">
        <w:rPr>
          <w:rFonts w:ascii="Arial Narrow" w:hAnsi="Arial Narrow" w:cs="Arial"/>
          <w:b/>
          <w:sz w:val="22"/>
          <w:szCs w:val="22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</w:rPr>
        <w:t>Zamawiający podtrzymuje zapisy Specyfikacji technicznej</w:t>
      </w:r>
    </w:p>
    <w:p w:rsidR="00247F78" w:rsidRPr="00247F78" w:rsidRDefault="00247F78" w:rsidP="00247F78">
      <w:pPr>
        <w:spacing w:before="120"/>
        <w:jc w:val="both"/>
        <w:rPr>
          <w:rFonts w:ascii="Arial Narrow" w:hAnsi="Arial Narrow" w:cs="Arial"/>
          <w:sz w:val="22"/>
          <w:szCs w:val="22"/>
        </w:rPr>
      </w:pPr>
    </w:p>
    <w:p w:rsidR="00BE7BFD" w:rsidRPr="00924B32" w:rsidRDefault="00BE7BFD" w:rsidP="0052016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6D4AB3" w:rsidRDefault="006D4AB3" w:rsidP="00FF0A6C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24B32">
        <w:rPr>
          <w:rFonts w:ascii="Arial Narrow" w:hAnsi="Arial Narrow" w:cs="Arial"/>
          <w:sz w:val="22"/>
          <w:szCs w:val="22"/>
        </w:rPr>
        <w:t>Zamawiający</w:t>
      </w:r>
    </w:p>
    <w:p w:rsidR="00486467" w:rsidRPr="008844BF" w:rsidRDefault="00486467" w:rsidP="004864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3</w:t>
      </w:r>
      <w:r w:rsidRPr="008844BF">
        <w:rPr>
          <w:rFonts w:ascii="Arial Narrow" w:hAnsi="Arial Narrow"/>
        </w:rPr>
        <w:t xml:space="preserve"> ark.</w:t>
      </w:r>
    </w:p>
    <w:p w:rsidR="00486467" w:rsidRPr="00044F03" w:rsidRDefault="00486467" w:rsidP="00486467">
      <w:pPr>
        <w:rPr>
          <w:rFonts w:ascii="Arial Narrow" w:hAnsi="Arial Narrow"/>
        </w:rPr>
      </w:pPr>
      <w:proofErr w:type="gramStart"/>
      <w:r w:rsidRPr="00044F03">
        <w:rPr>
          <w:rFonts w:ascii="Arial Narrow" w:hAnsi="Arial Narrow"/>
        </w:rPr>
        <w:t>egz</w:t>
      </w:r>
      <w:proofErr w:type="gramEnd"/>
      <w:r w:rsidRPr="00044F03">
        <w:rPr>
          <w:rFonts w:ascii="Arial Narrow" w:hAnsi="Arial Narrow"/>
        </w:rPr>
        <w:t>. 1 – a/a kancelaria</w:t>
      </w:r>
    </w:p>
    <w:p w:rsidR="00486467" w:rsidRPr="00044F03" w:rsidRDefault="00486467" w:rsidP="00486467">
      <w:pPr>
        <w:rPr>
          <w:rFonts w:ascii="Arial Narrow" w:hAnsi="Arial Narrow"/>
        </w:rPr>
      </w:pPr>
      <w:proofErr w:type="gramStart"/>
      <w:r w:rsidRPr="00044F03">
        <w:rPr>
          <w:rFonts w:ascii="Arial Narrow" w:hAnsi="Arial Narrow"/>
        </w:rPr>
        <w:t>egz</w:t>
      </w:r>
      <w:proofErr w:type="gramEnd"/>
      <w:r w:rsidRPr="00044F03">
        <w:rPr>
          <w:rFonts w:ascii="Arial Narrow" w:hAnsi="Arial Narrow"/>
        </w:rPr>
        <w:t xml:space="preserve">. 2 – strona </w:t>
      </w:r>
      <w:proofErr w:type="spellStart"/>
      <w:r w:rsidRPr="00044F03">
        <w:rPr>
          <w:rFonts w:ascii="Arial Narrow" w:hAnsi="Arial Narrow"/>
        </w:rPr>
        <w:t>int</w:t>
      </w:r>
      <w:proofErr w:type="spellEnd"/>
      <w:r w:rsidRPr="00044F03">
        <w:rPr>
          <w:rFonts w:ascii="Arial Narrow" w:hAnsi="Arial Narrow"/>
        </w:rPr>
        <w:t>. Zamawiającego, platforma e</w:t>
      </w:r>
      <w:r w:rsidR="00FF0A6C" w:rsidRPr="00044F03">
        <w:rPr>
          <w:rFonts w:ascii="Arial Narrow" w:hAnsi="Arial Narrow"/>
        </w:rPr>
        <w:t>-propublico.</w:t>
      </w:r>
      <w:proofErr w:type="gramStart"/>
      <w:r w:rsidR="00FF0A6C" w:rsidRPr="00044F03">
        <w:rPr>
          <w:rFonts w:ascii="Arial Narrow" w:hAnsi="Arial Narrow"/>
        </w:rPr>
        <w:t>pl</w:t>
      </w:r>
      <w:proofErr w:type="gramEnd"/>
      <w:r w:rsidR="00FF0A6C" w:rsidRPr="00044F03">
        <w:rPr>
          <w:rFonts w:ascii="Arial Narrow" w:hAnsi="Arial Narrow"/>
        </w:rPr>
        <w:t xml:space="preserve">, </w:t>
      </w:r>
      <w:proofErr w:type="spellStart"/>
      <w:r w:rsidR="00FF0A6C" w:rsidRPr="00044F03">
        <w:rPr>
          <w:rFonts w:ascii="Arial Narrow" w:hAnsi="Arial Narrow"/>
        </w:rPr>
        <w:t>SZPubl</w:t>
      </w:r>
      <w:proofErr w:type="spellEnd"/>
      <w:r w:rsidR="00FF0A6C" w:rsidRPr="00044F03">
        <w:rPr>
          <w:rFonts w:ascii="Arial Narrow" w:hAnsi="Arial Narrow"/>
        </w:rPr>
        <w:t>. T2612 B10</w:t>
      </w:r>
    </w:p>
    <w:p w:rsidR="00486467" w:rsidRPr="008844BF" w:rsidRDefault="00486467" w:rsidP="004864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924B32" w:rsidRPr="001F78B6" w:rsidRDefault="00486467" w:rsidP="00486467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2023-</w:t>
      </w:r>
      <w:r w:rsidR="00FF0A6C">
        <w:rPr>
          <w:rFonts w:ascii="Arial Narrow" w:hAnsi="Arial Narrow"/>
        </w:rPr>
        <w:t>08-29</w:t>
      </w:r>
    </w:p>
    <w:sectPr w:rsidR="00924B32" w:rsidRPr="001F78B6" w:rsidSect="00621F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64" w:right="1021" w:bottom="907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DE4" w:rsidRDefault="00480DE4">
      <w:r>
        <w:separator/>
      </w:r>
    </w:p>
  </w:endnote>
  <w:endnote w:type="continuationSeparator" w:id="0">
    <w:p w:rsidR="00480DE4" w:rsidRDefault="00480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932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322D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DE4" w:rsidRDefault="00480DE4">
      <w:r>
        <w:separator/>
      </w:r>
    </w:p>
  </w:footnote>
  <w:footnote w:type="continuationSeparator" w:id="0">
    <w:p w:rsidR="00480DE4" w:rsidRDefault="00480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5B0" w:rsidRDefault="002B25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5B0" w:rsidRDefault="002B25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5B0" w:rsidRDefault="002B25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DE4"/>
    <w:rsid w:val="00031374"/>
    <w:rsid w:val="00044F03"/>
    <w:rsid w:val="000A1097"/>
    <w:rsid w:val="000E2893"/>
    <w:rsid w:val="000E2A8F"/>
    <w:rsid w:val="0012774F"/>
    <w:rsid w:val="00144B7A"/>
    <w:rsid w:val="0017491B"/>
    <w:rsid w:val="00180C6E"/>
    <w:rsid w:val="001F78B6"/>
    <w:rsid w:val="00247F78"/>
    <w:rsid w:val="0029606A"/>
    <w:rsid w:val="002B25B0"/>
    <w:rsid w:val="002E6E8B"/>
    <w:rsid w:val="003212FE"/>
    <w:rsid w:val="00480DE4"/>
    <w:rsid w:val="004848F3"/>
    <w:rsid w:val="00486467"/>
    <w:rsid w:val="004A75F2"/>
    <w:rsid w:val="005144A9"/>
    <w:rsid w:val="00520165"/>
    <w:rsid w:val="005B1B08"/>
    <w:rsid w:val="00621F76"/>
    <w:rsid w:val="00632C3C"/>
    <w:rsid w:val="00662BDB"/>
    <w:rsid w:val="006A5DF1"/>
    <w:rsid w:val="006B7198"/>
    <w:rsid w:val="006D4AB3"/>
    <w:rsid w:val="006F3B81"/>
    <w:rsid w:val="00755649"/>
    <w:rsid w:val="007D7198"/>
    <w:rsid w:val="00870F9F"/>
    <w:rsid w:val="008804B6"/>
    <w:rsid w:val="00897AB0"/>
    <w:rsid w:val="008A3553"/>
    <w:rsid w:val="009003D1"/>
    <w:rsid w:val="00924B32"/>
    <w:rsid w:val="00947A50"/>
    <w:rsid w:val="00A14D72"/>
    <w:rsid w:val="00A40369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322D"/>
    <w:rsid w:val="00EA14B3"/>
    <w:rsid w:val="00EA416E"/>
    <w:rsid w:val="00FC5957"/>
    <w:rsid w:val="00FD265E"/>
    <w:rsid w:val="00FF0A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cfbrieftext">
    <w:name w:val="scfbrieftext"/>
    <w:basedOn w:val="Normalny"/>
    <w:rsid w:val="001F78B6"/>
    <w:rPr>
      <w:rFonts w:ascii="Calibri" w:hAnsi="Calibri"/>
      <w:lang w:val="en-US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3194-07A8-4566-9C7B-F38B5D361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2816</Words>
  <Characters>17120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2023-09-29T07:58:00Z</cp:lastPrinted>
  <dcterms:created xsi:type="dcterms:W3CDTF">2023-08-29T08:24:00Z</dcterms:created>
  <dcterms:modified xsi:type="dcterms:W3CDTF">2023-09-29T07:58:00Z</dcterms:modified>
</cp:coreProperties>
</file>