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6F82" w:rsidRPr="000F2A46" w:rsidRDefault="001B6F82" w:rsidP="000702B3">
      <w:pPr>
        <w:suppressAutoHyphens/>
        <w:spacing w:before="120" w:after="0" w:line="240" w:lineRule="auto"/>
        <w:rPr>
          <w:rFonts w:ascii="Arial Narrow" w:eastAsia="Times New Roman" w:hAnsi="Arial Narrow" w:cs="Times New Roman"/>
          <w:bCs/>
          <w:sz w:val="24"/>
          <w:szCs w:val="24"/>
          <w:lang w:eastAsia="ar-SA"/>
        </w:rPr>
      </w:pPr>
    </w:p>
    <w:p w:rsidR="001B6F82" w:rsidRPr="000F2A46" w:rsidRDefault="001B6F82" w:rsidP="000702B3">
      <w:pPr>
        <w:suppressAutoHyphens/>
        <w:spacing w:before="120" w:after="0" w:line="240" w:lineRule="auto"/>
        <w:rPr>
          <w:rFonts w:ascii="Arial Narrow" w:eastAsia="Times New Roman" w:hAnsi="Arial Narrow" w:cs="Times New Roman"/>
          <w:bCs/>
          <w:sz w:val="24"/>
          <w:szCs w:val="24"/>
          <w:lang w:eastAsia="ar-SA"/>
        </w:rPr>
      </w:pPr>
    </w:p>
    <w:p w:rsidR="001B6F82" w:rsidRPr="000F2A46" w:rsidRDefault="001B6F82" w:rsidP="000702B3">
      <w:pPr>
        <w:suppressAutoHyphens/>
        <w:spacing w:before="120" w:after="0" w:line="240" w:lineRule="auto"/>
        <w:rPr>
          <w:rFonts w:ascii="Arial Narrow" w:eastAsia="Times New Roman" w:hAnsi="Arial Narrow" w:cs="Times New Roman"/>
          <w:bCs/>
          <w:sz w:val="24"/>
          <w:szCs w:val="24"/>
          <w:lang w:eastAsia="ar-SA"/>
        </w:rPr>
      </w:pPr>
    </w:p>
    <w:p w:rsidR="000702B3" w:rsidRPr="000F2A46" w:rsidRDefault="000702B3" w:rsidP="000702B3">
      <w:pPr>
        <w:suppressAutoHyphens/>
        <w:spacing w:before="120" w:after="0" w:line="240" w:lineRule="auto"/>
        <w:rPr>
          <w:rFonts w:ascii="Arial Narrow" w:eastAsia="Times New Roman" w:hAnsi="Arial Narrow" w:cs="Times New Roman"/>
          <w:bCs/>
          <w:sz w:val="24"/>
          <w:szCs w:val="24"/>
          <w:lang w:eastAsia="ar-SA"/>
        </w:rPr>
      </w:pPr>
      <w:r w:rsidRPr="000F2A46">
        <w:rPr>
          <w:rFonts w:ascii="Arial Narrow" w:eastAsia="Times New Roman" w:hAnsi="Arial Narrow" w:cs="Times New Roman"/>
          <w:bCs/>
          <w:sz w:val="24"/>
          <w:szCs w:val="24"/>
          <w:lang w:eastAsia="ar-SA"/>
        </w:rPr>
        <w:t>……………………………….</w:t>
      </w:r>
    </w:p>
    <w:p w:rsidR="000702B3" w:rsidRPr="000F2A46" w:rsidRDefault="000702B3" w:rsidP="000702B3">
      <w:pPr>
        <w:suppressAutoHyphens/>
        <w:spacing w:after="0" w:line="240" w:lineRule="auto"/>
        <w:rPr>
          <w:rFonts w:ascii="Arial Narrow" w:eastAsia="Times New Roman" w:hAnsi="Arial Narrow" w:cs="Times New Roman"/>
          <w:bCs/>
          <w:sz w:val="24"/>
          <w:szCs w:val="24"/>
          <w:lang w:eastAsia="ar-SA"/>
        </w:rPr>
      </w:pPr>
      <w:r w:rsidRPr="000F2A46">
        <w:rPr>
          <w:rFonts w:ascii="Arial Narrow" w:eastAsia="Times New Roman" w:hAnsi="Arial Narrow" w:cs="Times New Roman"/>
          <w:bCs/>
          <w:sz w:val="24"/>
          <w:szCs w:val="24"/>
          <w:lang w:eastAsia="ar-SA"/>
        </w:rPr>
        <w:t xml:space="preserve">        (Nazwa i adres Wykonawcy)</w:t>
      </w:r>
    </w:p>
    <w:p w:rsidR="000702B3" w:rsidRPr="000F2A46" w:rsidRDefault="000702B3" w:rsidP="000702B3">
      <w:pPr>
        <w:suppressAutoHyphens/>
        <w:spacing w:before="120" w:after="0" w:line="240" w:lineRule="auto"/>
        <w:jc w:val="center"/>
        <w:rPr>
          <w:rFonts w:ascii="Arial Narrow" w:eastAsia="Times New Roman" w:hAnsi="Arial Narrow" w:cs="Times New Roman"/>
          <w:b/>
          <w:bCs/>
          <w:sz w:val="24"/>
          <w:szCs w:val="24"/>
          <w:highlight w:val="lightGray"/>
          <w:lang w:eastAsia="ar-SA"/>
        </w:rPr>
      </w:pPr>
    </w:p>
    <w:p w:rsidR="000702B3" w:rsidRPr="000F2A46" w:rsidRDefault="000702B3" w:rsidP="000702B3">
      <w:pPr>
        <w:suppressAutoHyphens/>
        <w:spacing w:before="120" w:after="0" w:line="240" w:lineRule="auto"/>
        <w:jc w:val="center"/>
        <w:rPr>
          <w:rFonts w:ascii="Arial Narrow" w:eastAsia="Times New Roman" w:hAnsi="Arial Narrow" w:cs="Times New Roman"/>
          <w:b/>
          <w:bCs/>
          <w:sz w:val="24"/>
          <w:szCs w:val="24"/>
          <w:lang w:eastAsia="ar-SA"/>
        </w:rPr>
      </w:pPr>
      <w:r w:rsidRPr="000F2A46">
        <w:rPr>
          <w:rFonts w:ascii="Arial Narrow" w:eastAsia="Times New Roman" w:hAnsi="Arial Narrow" w:cs="Times New Roman"/>
          <w:b/>
          <w:bCs/>
          <w:sz w:val="24"/>
          <w:szCs w:val="24"/>
          <w:highlight w:val="lightGray"/>
          <w:lang w:eastAsia="ar-SA"/>
        </w:rPr>
        <w:t xml:space="preserve">OŚWIADCZENIE WYKONAWCY </w:t>
      </w:r>
      <w:r w:rsidRPr="000F2A46">
        <w:rPr>
          <w:rFonts w:ascii="Arial Narrow" w:eastAsia="Times New Roman" w:hAnsi="Arial Narrow" w:cs="Times New Roman"/>
          <w:b/>
          <w:bCs/>
          <w:sz w:val="24"/>
          <w:szCs w:val="24"/>
          <w:highlight w:val="lightGray"/>
          <w:lang w:eastAsia="ar-SA"/>
        </w:rPr>
        <w:br/>
        <w:t>O AKTUALNOŚCI INFORMACJI ZAWARTYCH W OŚWIADCZENIU, O  KTÓRYM MOWA W ART. 125 UST. 1 PZP ZŁOŻONYM NA FORMULARZU JEDNOLITEGO EUROPEJSKIEGO DOKUMENTU ZAMÓWIENIA W ZAKRESIE PODSTAW WYKLUCZENIA Z POSTĘPOWANIA</w:t>
      </w:r>
    </w:p>
    <w:p w:rsidR="000702B3" w:rsidRPr="000F2A46" w:rsidRDefault="000702B3" w:rsidP="000702B3">
      <w:pPr>
        <w:suppressAutoHyphens/>
        <w:spacing w:before="120" w:after="0" w:line="240" w:lineRule="auto"/>
        <w:jc w:val="center"/>
        <w:rPr>
          <w:rFonts w:ascii="Arial Narrow" w:eastAsia="Times New Roman" w:hAnsi="Arial Narrow" w:cs="Times New Roman"/>
          <w:b/>
          <w:bCs/>
          <w:sz w:val="24"/>
          <w:szCs w:val="24"/>
          <w:lang w:eastAsia="ar-SA"/>
        </w:rPr>
      </w:pPr>
    </w:p>
    <w:p w:rsidR="000702B3" w:rsidRPr="000F2A46" w:rsidRDefault="000702B3" w:rsidP="000702B3">
      <w:pPr>
        <w:suppressAutoHyphens/>
        <w:spacing w:after="0" w:line="240" w:lineRule="auto"/>
        <w:ind w:right="85"/>
        <w:jc w:val="both"/>
        <w:rPr>
          <w:rFonts w:ascii="Arial Narrow" w:eastAsia="Times New Roman" w:hAnsi="Arial Narrow" w:cs="Times New Roman"/>
          <w:b/>
          <w:sz w:val="24"/>
          <w:szCs w:val="24"/>
          <w:lang w:eastAsia="ar-SA"/>
        </w:rPr>
      </w:pPr>
      <w:r w:rsidRPr="000F2A46">
        <w:rPr>
          <w:rFonts w:ascii="Arial Narrow" w:eastAsia="Times New Roman" w:hAnsi="Arial Narrow" w:cs="Times New Roman"/>
          <w:bCs/>
          <w:sz w:val="24"/>
          <w:szCs w:val="24"/>
          <w:lang w:eastAsia="ar-SA"/>
        </w:rPr>
        <w:t xml:space="preserve">W związku ze złożeniem oferty w postępowaniu o udzielenie zamówienia publicznego prowadzonym w trybie przetargu nieograniczonego na </w:t>
      </w:r>
      <w:r w:rsidRPr="000F2A46">
        <w:rPr>
          <w:rFonts w:ascii="Arial Narrow" w:eastAsia="Times New Roman" w:hAnsi="Arial Narrow" w:cs="Times New Roman"/>
          <w:b/>
          <w:sz w:val="24"/>
          <w:szCs w:val="24"/>
          <w:lang w:eastAsia="ar-SA"/>
        </w:rPr>
        <w:t>usługę sprzątania i utrzymania czyst</w:t>
      </w:r>
      <w:r w:rsidR="001B6F82" w:rsidRPr="000F2A46">
        <w:rPr>
          <w:rFonts w:ascii="Arial Narrow" w:eastAsia="Times New Roman" w:hAnsi="Arial Narrow" w:cs="Times New Roman"/>
          <w:b/>
          <w:sz w:val="24"/>
          <w:szCs w:val="24"/>
          <w:lang w:eastAsia="ar-SA"/>
        </w:rPr>
        <w:t>ości w budynk</w:t>
      </w:r>
      <w:r w:rsidR="000F2A46">
        <w:rPr>
          <w:rFonts w:ascii="Arial Narrow" w:eastAsia="Times New Roman" w:hAnsi="Arial Narrow" w:cs="Times New Roman"/>
          <w:b/>
          <w:sz w:val="24"/>
          <w:szCs w:val="24"/>
          <w:lang w:eastAsia="ar-SA"/>
        </w:rPr>
        <w:t xml:space="preserve">u Domu studenckiego Meteor </w:t>
      </w:r>
      <w:r w:rsidRPr="000F2A46">
        <w:rPr>
          <w:rFonts w:ascii="Arial Narrow" w:eastAsia="Times New Roman" w:hAnsi="Arial Narrow" w:cs="Times New Roman"/>
          <w:b/>
          <w:sz w:val="24"/>
          <w:szCs w:val="24"/>
          <w:lang w:eastAsia="ar-SA"/>
        </w:rPr>
        <w:t>- część ……</w:t>
      </w:r>
    </w:p>
    <w:p w:rsidR="000702B3" w:rsidRPr="000F2A46" w:rsidRDefault="000702B3" w:rsidP="000702B3">
      <w:pPr>
        <w:suppressAutoHyphens/>
        <w:spacing w:before="120" w:after="0" w:line="240" w:lineRule="exact"/>
        <w:jc w:val="both"/>
        <w:rPr>
          <w:rFonts w:ascii="Arial Narrow" w:eastAsia="Times New Roman" w:hAnsi="Arial Narrow" w:cs="Times New Roman"/>
          <w:bCs/>
          <w:sz w:val="24"/>
          <w:szCs w:val="24"/>
          <w:lang w:eastAsia="ar-SA"/>
        </w:rPr>
      </w:pPr>
      <w:r w:rsidRPr="000F2A46">
        <w:rPr>
          <w:rFonts w:ascii="Arial Narrow" w:eastAsia="Times New Roman" w:hAnsi="Arial Narrow" w:cs="Times New Roman"/>
          <w:bCs/>
          <w:sz w:val="24"/>
          <w:szCs w:val="24"/>
          <w:lang w:eastAsia="ar-SA"/>
        </w:rPr>
        <w:t>oświadczam, że informacje zawarte w  oświadczeniu JEDZ, o którym mowa w art. 125 ust. 1  ustawy  z dnia 11 września 2019 r. Prawo zamówień publicznych są aktualne w zakresie podstaw wykluczenia z postępowania określonych w:</w:t>
      </w:r>
    </w:p>
    <w:p w:rsidR="000702B3" w:rsidRPr="000F2A46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 Narrow" w:hAnsi="Arial Narrow" w:cs="Times New Roman"/>
          <w:sz w:val="24"/>
          <w:szCs w:val="24"/>
        </w:rPr>
      </w:pPr>
      <w:r w:rsidRPr="000F2A46">
        <w:rPr>
          <w:rFonts w:ascii="Arial Narrow" w:hAnsi="Arial Narrow" w:cs="Times New Roman"/>
          <w:sz w:val="24"/>
          <w:szCs w:val="24"/>
        </w:rPr>
        <w:t xml:space="preserve">art. 108 ust. 1 pkt 3 ustawy, </w:t>
      </w:r>
    </w:p>
    <w:p w:rsidR="000702B3" w:rsidRPr="000F2A46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 Narrow" w:hAnsi="Arial Narrow" w:cs="Times New Roman"/>
          <w:sz w:val="24"/>
          <w:szCs w:val="24"/>
        </w:rPr>
      </w:pPr>
      <w:r w:rsidRPr="000F2A46">
        <w:rPr>
          <w:rFonts w:ascii="Arial Narrow" w:hAnsi="Arial Narrow" w:cs="Times New Roman"/>
          <w:sz w:val="24"/>
          <w:szCs w:val="24"/>
        </w:rPr>
        <w:t xml:space="preserve">art. 108 ust. 1 pkt 4 ustawy, dotyczących orzeczenia zakazu ubiegania się o zamówienie publiczne tytułem środka zapobiegawczego, </w:t>
      </w:r>
    </w:p>
    <w:p w:rsidR="000702B3" w:rsidRPr="000F2A46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 Narrow" w:hAnsi="Arial Narrow" w:cs="Times New Roman"/>
          <w:sz w:val="24"/>
          <w:szCs w:val="24"/>
        </w:rPr>
      </w:pPr>
      <w:r w:rsidRPr="000F2A46">
        <w:rPr>
          <w:rFonts w:ascii="Arial Narrow" w:hAnsi="Arial Narrow" w:cs="Times New Roman"/>
          <w:sz w:val="24"/>
          <w:szCs w:val="24"/>
        </w:rPr>
        <w:t xml:space="preserve">art. 108 ust. 1 pkt 5 ustawy, dotyczących zawarcia z innymi wykonawcami porozumienia mającego na celu zakłócenie konkurencji, </w:t>
      </w:r>
    </w:p>
    <w:p w:rsidR="000702B3" w:rsidRPr="000F2A46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 Narrow" w:hAnsi="Arial Narrow" w:cs="Times New Roman"/>
          <w:sz w:val="24"/>
          <w:szCs w:val="24"/>
        </w:rPr>
      </w:pPr>
      <w:r w:rsidRPr="000F2A46">
        <w:rPr>
          <w:rFonts w:ascii="Arial Narrow" w:hAnsi="Arial Narrow" w:cs="Times New Roman"/>
          <w:sz w:val="24"/>
          <w:szCs w:val="24"/>
        </w:rPr>
        <w:t xml:space="preserve">art. 108 ust. 1 pkt 6 ustawy, </w:t>
      </w:r>
    </w:p>
    <w:p w:rsidR="000702B3" w:rsidRPr="000F2A46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 Narrow" w:hAnsi="Arial Narrow" w:cs="Times New Roman"/>
          <w:sz w:val="24"/>
          <w:szCs w:val="24"/>
        </w:rPr>
      </w:pPr>
      <w:r w:rsidRPr="000F2A46">
        <w:rPr>
          <w:rFonts w:ascii="Arial Narrow" w:hAnsi="Arial Narrow" w:cs="Times New Roman"/>
          <w:sz w:val="24"/>
          <w:szCs w:val="24"/>
        </w:rPr>
        <w:t xml:space="preserve">art. 109 ust. 1 pkt 1 ustawy, odnośnie do naruszenia obowiązków dotyczących płatności podatków i opłat lokalnych, o których mowa w ustawie z dnia 12 stycznia 1991 r. o podatkach i opłatach lokalnych (Dz. U. z 2019 r. poz. 1170), </w:t>
      </w:r>
    </w:p>
    <w:p w:rsidR="000702B3" w:rsidRPr="000F2A46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 Narrow" w:hAnsi="Arial Narrow" w:cs="Times New Roman"/>
          <w:sz w:val="24"/>
          <w:szCs w:val="24"/>
        </w:rPr>
      </w:pPr>
      <w:r w:rsidRPr="000F2A46">
        <w:rPr>
          <w:rFonts w:ascii="Arial Narrow" w:hAnsi="Arial Narrow" w:cs="Times New Roman"/>
          <w:sz w:val="24"/>
          <w:szCs w:val="24"/>
        </w:rPr>
        <w:t xml:space="preserve">art. 109 ust. 1 pkt 2 lit. b ustawy, dotyczących ukarania za wykroczenie, za które wymierzono karę ograniczenia wolności lub karę grzywny, </w:t>
      </w:r>
      <w:bookmarkStart w:id="0" w:name="_GoBack"/>
      <w:bookmarkEnd w:id="0"/>
    </w:p>
    <w:p w:rsidR="000702B3" w:rsidRPr="000F2A46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 Narrow" w:hAnsi="Arial Narrow" w:cs="Times New Roman"/>
          <w:sz w:val="24"/>
          <w:szCs w:val="24"/>
        </w:rPr>
      </w:pPr>
      <w:r w:rsidRPr="000F2A46">
        <w:rPr>
          <w:rFonts w:ascii="Arial Narrow" w:hAnsi="Arial Narrow" w:cs="Times New Roman"/>
          <w:sz w:val="24"/>
          <w:szCs w:val="24"/>
        </w:rPr>
        <w:t xml:space="preserve">art. 109 ust. 1 pkt 2 lit. c ustawy, </w:t>
      </w:r>
    </w:p>
    <w:p w:rsidR="000702B3" w:rsidRPr="000F2A46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 Narrow" w:hAnsi="Arial Narrow" w:cs="Times New Roman"/>
          <w:color w:val="000000"/>
          <w:sz w:val="24"/>
          <w:szCs w:val="24"/>
        </w:rPr>
      </w:pPr>
      <w:r w:rsidRPr="000F2A46">
        <w:rPr>
          <w:rFonts w:ascii="Arial Narrow" w:hAnsi="Arial Narrow" w:cs="Times New Roman"/>
          <w:color w:val="000000"/>
          <w:sz w:val="24"/>
          <w:szCs w:val="24"/>
        </w:rPr>
        <w:t xml:space="preserve">art. 109 ust. 1 pkt 3 ustawy, dotyczących ukarania za wykroczenie, za które wymierzono karę ograniczenia wolności lub karę grzywny, </w:t>
      </w:r>
    </w:p>
    <w:p w:rsidR="000702B3" w:rsidRPr="000F2A46" w:rsidRDefault="000702B3" w:rsidP="000702B3">
      <w:pPr>
        <w:numPr>
          <w:ilvl w:val="0"/>
          <w:numId w:val="1"/>
        </w:numPr>
        <w:suppressAutoHyphens/>
        <w:spacing w:after="0" w:line="240" w:lineRule="exact"/>
        <w:ind w:left="284" w:hanging="284"/>
        <w:contextualSpacing/>
        <w:jc w:val="both"/>
        <w:rPr>
          <w:rFonts w:ascii="Arial Narrow" w:eastAsia="Times New Roman" w:hAnsi="Arial Narrow" w:cs="Times New Roman"/>
          <w:bCs/>
          <w:sz w:val="24"/>
          <w:szCs w:val="24"/>
          <w:lang w:eastAsia="ar-SA"/>
        </w:rPr>
      </w:pPr>
      <w:r w:rsidRPr="000F2A46">
        <w:rPr>
          <w:rFonts w:ascii="Arial Narrow" w:eastAsia="Times New Roman" w:hAnsi="Arial Narrow" w:cs="Times New Roman"/>
          <w:sz w:val="24"/>
          <w:szCs w:val="24"/>
          <w:lang w:eastAsia="ar-SA"/>
        </w:rPr>
        <w:t>art. 109 ust. 1 pkt 5–10 ustawy</w:t>
      </w:r>
    </w:p>
    <w:p w:rsidR="000702B3" w:rsidRPr="000F2A46" w:rsidRDefault="000702B3" w:rsidP="000702B3">
      <w:pPr>
        <w:suppressAutoHyphens/>
        <w:spacing w:after="0" w:line="240" w:lineRule="exact"/>
        <w:ind w:left="284"/>
        <w:contextualSpacing/>
        <w:jc w:val="both"/>
        <w:rPr>
          <w:rFonts w:ascii="Arial Narrow" w:eastAsia="Times New Roman" w:hAnsi="Arial Narrow" w:cs="Times New Roman"/>
          <w:bCs/>
          <w:sz w:val="24"/>
          <w:szCs w:val="24"/>
          <w:lang w:eastAsia="ar-SA"/>
        </w:rPr>
      </w:pPr>
      <w:r w:rsidRPr="000F2A46">
        <w:rPr>
          <w:rFonts w:ascii="Arial Narrow" w:eastAsia="Times New Roman" w:hAnsi="Arial Narrow" w:cs="Times New Roman"/>
          <w:bCs/>
          <w:sz w:val="24"/>
          <w:szCs w:val="24"/>
          <w:lang w:eastAsia="ar-SA"/>
        </w:rPr>
        <w:br/>
      </w:r>
      <w:r w:rsidRPr="000F2A46">
        <w:rPr>
          <w:rFonts w:ascii="Arial Narrow" w:eastAsia="Times New Roman" w:hAnsi="Arial Narrow" w:cs="Times New Roman"/>
          <w:bCs/>
          <w:sz w:val="24"/>
          <w:szCs w:val="24"/>
          <w:lang w:eastAsia="ar-SA"/>
        </w:rPr>
        <w:tab/>
      </w:r>
      <w:r w:rsidRPr="000F2A46">
        <w:rPr>
          <w:rFonts w:ascii="Arial Narrow" w:eastAsia="Times New Roman" w:hAnsi="Arial Narrow" w:cs="Times New Roman"/>
          <w:bCs/>
          <w:sz w:val="24"/>
          <w:szCs w:val="24"/>
          <w:lang w:eastAsia="ar-SA"/>
        </w:rPr>
        <w:tab/>
      </w:r>
      <w:r w:rsidRPr="000F2A46">
        <w:rPr>
          <w:rFonts w:ascii="Arial Narrow" w:eastAsia="Times New Roman" w:hAnsi="Arial Narrow" w:cs="Times New Roman"/>
          <w:bCs/>
          <w:sz w:val="24"/>
          <w:szCs w:val="24"/>
          <w:lang w:eastAsia="ar-SA"/>
        </w:rPr>
        <w:tab/>
      </w:r>
      <w:r w:rsidRPr="000F2A46">
        <w:rPr>
          <w:rFonts w:ascii="Arial Narrow" w:eastAsia="Times New Roman" w:hAnsi="Arial Narrow" w:cs="Times New Roman"/>
          <w:bCs/>
          <w:sz w:val="24"/>
          <w:szCs w:val="24"/>
          <w:lang w:eastAsia="ar-SA"/>
        </w:rPr>
        <w:tab/>
      </w:r>
      <w:r w:rsidRPr="000F2A46">
        <w:rPr>
          <w:rFonts w:ascii="Arial Narrow" w:eastAsia="Times New Roman" w:hAnsi="Arial Narrow" w:cs="Times New Roman"/>
          <w:bCs/>
          <w:sz w:val="24"/>
          <w:szCs w:val="24"/>
          <w:lang w:eastAsia="ar-SA"/>
        </w:rPr>
        <w:tab/>
      </w:r>
      <w:r w:rsidRPr="000F2A46">
        <w:rPr>
          <w:rFonts w:ascii="Arial Narrow" w:eastAsia="Times New Roman" w:hAnsi="Arial Narrow" w:cs="Times New Roman"/>
          <w:bCs/>
          <w:sz w:val="24"/>
          <w:szCs w:val="24"/>
          <w:lang w:eastAsia="ar-SA"/>
        </w:rPr>
        <w:tab/>
      </w:r>
      <w:r w:rsidRPr="000F2A46">
        <w:rPr>
          <w:rFonts w:ascii="Arial Narrow" w:eastAsia="Times New Roman" w:hAnsi="Arial Narrow" w:cs="Times New Roman"/>
          <w:bCs/>
          <w:sz w:val="24"/>
          <w:szCs w:val="24"/>
          <w:lang w:eastAsia="ar-SA"/>
        </w:rPr>
        <w:tab/>
      </w:r>
      <w:r w:rsidRPr="000F2A46">
        <w:rPr>
          <w:rFonts w:ascii="Arial Narrow" w:eastAsia="Times New Roman" w:hAnsi="Arial Narrow" w:cs="Times New Roman"/>
          <w:bCs/>
          <w:sz w:val="24"/>
          <w:szCs w:val="24"/>
          <w:lang w:eastAsia="ar-SA"/>
        </w:rPr>
        <w:tab/>
      </w:r>
      <w:r w:rsidRPr="000F2A46">
        <w:rPr>
          <w:rFonts w:ascii="Arial Narrow" w:eastAsia="Times New Roman" w:hAnsi="Arial Narrow" w:cs="Times New Roman"/>
          <w:bCs/>
          <w:sz w:val="24"/>
          <w:szCs w:val="24"/>
          <w:lang w:eastAsia="ar-SA"/>
        </w:rPr>
        <w:tab/>
      </w:r>
    </w:p>
    <w:p w:rsidR="000702B3" w:rsidRPr="000F2A46" w:rsidRDefault="000702B3" w:rsidP="000702B3">
      <w:pPr>
        <w:suppressAutoHyphens/>
        <w:spacing w:before="120" w:after="0" w:line="240" w:lineRule="auto"/>
        <w:rPr>
          <w:rFonts w:ascii="Arial Narrow" w:eastAsia="Times New Roman" w:hAnsi="Arial Narrow" w:cs="Times New Roman"/>
          <w:bCs/>
          <w:sz w:val="24"/>
          <w:szCs w:val="24"/>
          <w:lang w:eastAsia="ar-SA"/>
        </w:rPr>
      </w:pPr>
    </w:p>
    <w:sectPr w:rsidR="000702B3" w:rsidRPr="000F2A46" w:rsidSect="005400A4">
      <w:headerReference w:type="default" r:id="rId7"/>
      <w:pgSz w:w="11906" w:h="16838"/>
      <w:pgMar w:top="86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2FEA" w:rsidRDefault="000C3E6A">
      <w:pPr>
        <w:spacing w:after="0" w:line="240" w:lineRule="auto"/>
      </w:pPr>
      <w:r>
        <w:separator/>
      </w:r>
    </w:p>
  </w:endnote>
  <w:endnote w:type="continuationSeparator" w:id="0">
    <w:p w:rsidR="00892FEA" w:rsidRDefault="000C3E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2FEA" w:rsidRDefault="000C3E6A">
      <w:pPr>
        <w:spacing w:after="0" w:line="240" w:lineRule="auto"/>
      </w:pPr>
      <w:r>
        <w:separator/>
      </w:r>
    </w:p>
  </w:footnote>
  <w:footnote w:type="continuationSeparator" w:id="0">
    <w:p w:rsidR="00892FEA" w:rsidRDefault="000C3E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00A4" w:rsidRPr="005400A4" w:rsidRDefault="000C3E6A">
    <w:pPr>
      <w:pStyle w:val="Nagwek"/>
      <w:rPr>
        <w:rFonts w:ascii="Arial" w:hAnsi="Arial" w:cs="Arial"/>
      </w:rPr>
    </w:pPr>
    <w:r>
      <w:rPr>
        <w:rFonts w:ascii="Arial" w:hAnsi="Arial" w:cs="Arial"/>
      </w:rPr>
      <w:t>ZP/</w:t>
    </w:r>
    <w:r w:rsidR="000F2A46">
      <w:rPr>
        <w:rFonts w:ascii="Arial" w:hAnsi="Arial" w:cs="Arial"/>
      </w:rPr>
      <w:t>1481</w:t>
    </w:r>
    <w:r w:rsidR="001B6F82">
      <w:rPr>
        <w:rFonts w:ascii="Arial" w:hAnsi="Arial" w:cs="Arial"/>
      </w:rPr>
      <w:t>/U/2</w:t>
    </w:r>
    <w:r w:rsidR="000B4EBE">
      <w:rPr>
        <w:rFonts w:ascii="Arial" w:hAnsi="Arial" w:cs="Arial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933B8B"/>
    <w:multiLevelType w:val="hybridMultilevel"/>
    <w:tmpl w:val="EF705F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2A15"/>
    <w:rsid w:val="000702B3"/>
    <w:rsid w:val="000A251F"/>
    <w:rsid w:val="000B4EBE"/>
    <w:rsid w:val="000C3E6A"/>
    <w:rsid w:val="000F2A46"/>
    <w:rsid w:val="001B6F82"/>
    <w:rsid w:val="003E6E3D"/>
    <w:rsid w:val="00892FEA"/>
    <w:rsid w:val="00BB1686"/>
    <w:rsid w:val="00FE2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C9DCB6"/>
  <w15:chartTrackingRefBased/>
  <w15:docId w15:val="{4E62C2B4-A79F-4B8C-8984-CBC9DAECC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702B3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rsid w:val="000702B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0C3E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C3E6A"/>
  </w:style>
  <w:style w:type="paragraph" w:styleId="Tekstdymka">
    <w:name w:val="Balloon Text"/>
    <w:basedOn w:val="Normalny"/>
    <w:link w:val="TekstdymkaZnak"/>
    <w:uiPriority w:val="99"/>
    <w:semiHidden/>
    <w:unhideWhenUsed/>
    <w:rsid w:val="00BB16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16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232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Joanna Degler</cp:lastModifiedBy>
  <cp:revision>4</cp:revision>
  <cp:lastPrinted>2021-08-02T08:12:00Z</cp:lastPrinted>
  <dcterms:created xsi:type="dcterms:W3CDTF">2022-05-19T07:39:00Z</dcterms:created>
  <dcterms:modified xsi:type="dcterms:W3CDTF">2023-08-29T11:08:00Z</dcterms:modified>
</cp:coreProperties>
</file>