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Pr="00EC3B4F" w:rsidRDefault="00D81585" w:rsidP="00D81585">
      <w:pPr>
        <w:spacing w:after="0"/>
        <w:rPr>
          <w:rFonts w:ascii="Arial Narrow" w:hAnsi="Arial Narrow" w:cs="Arial"/>
          <w:b/>
          <w:sz w:val="20"/>
          <w:szCs w:val="20"/>
        </w:rPr>
      </w:pPr>
      <w:r w:rsidRPr="00EC3B4F">
        <w:rPr>
          <w:rFonts w:ascii="Arial Narrow" w:hAnsi="Arial Narrow" w:cs="Arial"/>
          <w:b/>
          <w:sz w:val="20"/>
          <w:szCs w:val="20"/>
        </w:rPr>
        <w:t>Podmiot udostępniający zasoby:</w:t>
      </w:r>
    </w:p>
    <w:p w14:paraId="076317AA" w14:textId="77777777" w:rsidR="00D81585" w:rsidRPr="00EC3B4F" w:rsidRDefault="00D81585" w:rsidP="00D81585">
      <w:pPr>
        <w:spacing w:after="0" w:line="480" w:lineRule="auto"/>
        <w:ind w:right="5954"/>
        <w:rPr>
          <w:rFonts w:ascii="Arial Narrow" w:hAnsi="Arial Narrow" w:cs="Arial"/>
          <w:sz w:val="20"/>
          <w:szCs w:val="20"/>
        </w:rPr>
      </w:pPr>
      <w:r w:rsidRPr="00EC3B4F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EC3B4F" w:rsidRDefault="00D81585" w:rsidP="00D81585">
      <w:pPr>
        <w:ind w:right="5953"/>
        <w:rPr>
          <w:rFonts w:ascii="Arial Narrow" w:hAnsi="Arial Narrow" w:cs="Arial"/>
          <w:i/>
          <w:sz w:val="16"/>
          <w:szCs w:val="16"/>
        </w:rPr>
      </w:pPr>
      <w:r w:rsidRPr="00EC3B4F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C3B4F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EC3B4F">
        <w:rPr>
          <w:rFonts w:ascii="Arial Narrow" w:hAnsi="Arial Narrow" w:cs="Arial"/>
          <w:i/>
          <w:sz w:val="16"/>
          <w:szCs w:val="16"/>
        </w:rPr>
        <w:t>)</w:t>
      </w:r>
    </w:p>
    <w:p w14:paraId="4372548D" w14:textId="77777777" w:rsidR="00D81585" w:rsidRPr="00EC3B4F" w:rsidRDefault="00D81585" w:rsidP="00D81585">
      <w:pPr>
        <w:spacing w:after="0"/>
        <w:rPr>
          <w:rFonts w:ascii="Arial Narrow" w:hAnsi="Arial Narrow" w:cs="Arial"/>
          <w:sz w:val="20"/>
          <w:szCs w:val="20"/>
          <w:u w:val="single"/>
        </w:rPr>
      </w:pPr>
      <w:r w:rsidRPr="00EC3B4F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14227E77" w14:textId="77777777" w:rsidR="00D81585" w:rsidRPr="00EC3B4F" w:rsidRDefault="00D81585" w:rsidP="00D81585">
      <w:pPr>
        <w:spacing w:after="0" w:line="480" w:lineRule="auto"/>
        <w:ind w:right="5954"/>
        <w:rPr>
          <w:rFonts w:ascii="Arial Narrow" w:hAnsi="Arial Narrow" w:cs="Arial"/>
          <w:sz w:val="20"/>
          <w:szCs w:val="20"/>
        </w:rPr>
      </w:pPr>
      <w:r w:rsidRPr="00EC3B4F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EC3B4F" w:rsidRDefault="00D81585" w:rsidP="00D81585">
      <w:pPr>
        <w:spacing w:after="0"/>
        <w:ind w:right="5953"/>
        <w:rPr>
          <w:rFonts w:ascii="Arial Narrow" w:hAnsi="Arial Narrow" w:cs="Arial"/>
          <w:i/>
          <w:sz w:val="16"/>
          <w:szCs w:val="16"/>
        </w:rPr>
      </w:pPr>
      <w:r w:rsidRPr="00EC3B4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EC3B4F" w:rsidRDefault="00D81585" w:rsidP="00D81585">
      <w:pPr>
        <w:rPr>
          <w:rFonts w:ascii="Arial Narrow" w:hAnsi="Arial Narrow" w:cs="Arial"/>
        </w:rPr>
      </w:pPr>
    </w:p>
    <w:p w14:paraId="0DEBB54B" w14:textId="77777777" w:rsidR="00D81585" w:rsidRPr="00EC3B4F" w:rsidRDefault="00D81585" w:rsidP="00D81585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2696BFCF" w14:textId="1F9B97D1" w:rsidR="00D81585" w:rsidRPr="00EC3B4F" w:rsidRDefault="00D81585" w:rsidP="00D81585">
      <w:pPr>
        <w:spacing w:after="120" w:line="360" w:lineRule="auto"/>
        <w:jc w:val="center"/>
        <w:rPr>
          <w:rFonts w:ascii="Arial Narrow" w:hAnsi="Arial Narrow" w:cs="Arial"/>
          <w:b/>
          <w:u w:val="single"/>
        </w:rPr>
      </w:pPr>
      <w:r w:rsidRPr="00EC3B4F">
        <w:rPr>
          <w:rFonts w:ascii="Arial Narrow" w:hAnsi="Arial Narrow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EC3B4F" w:rsidRDefault="005E21A9" w:rsidP="005E21A9">
      <w:pPr>
        <w:spacing w:before="120" w:after="0" w:line="360" w:lineRule="auto"/>
        <w:jc w:val="center"/>
        <w:rPr>
          <w:rFonts w:ascii="Arial Narrow" w:hAnsi="Arial Narrow" w:cs="Arial"/>
          <w:b/>
          <w:caps/>
          <w:sz w:val="20"/>
          <w:szCs w:val="20"/>
          <w:u w:val="single"/>
        </w:rPr>
      </w:pPr>
      <w:r w:rsidRPr="00EC3B4F">
        <w:rPr>
          <w:rFonts w:ascii="Arial Narrow" w:hAnsi="Arial Narrow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EC3B4F">
        <w:rPr>
          <w:rFonts w:ascii="Arial Narrow" w:hAnsi="Arial Narrow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EC3B4F" w:rsidRDefault="00D81585" w:rsidP="00D81585">
      <w:pPr>
        <w:spacing w:before="120" w:after="0" w:line="360" w:lineRule="auto"/>
        <w:jc w:val="center"/>
        <w:rPr>
          <w:rFonts w:ascii="Arial Narrow" w:hAnsi="Arial Narrow" w:cs="Arial"/>
          <w:b/>
          <w:u w:val="single"/>
        </w:rPr>
      </w:pPr>
      <w:r w:rsidRPr="00EC3B4F">
        <w:rPr>
          <w:rFonts w:ascii="Arial Narrow" w:hAnsi="Arial Narrow" w:cs="Arial"/>
          <w:b/>
          <w:sz w:val="21"/>
          <w:szCs w:val="21"/>
        </w:rPr>
        <w:t>składane na podstawie art. 125 ust. 5 ustawy Pzp</w:t>
      </w:r>
    </w:p>
    <w:p w14:paraId="657D2255" w14:textId="77777777" w:rsidR="00D81585" w:rsidRPr="00EC3B4F" w:rsidRDefault="00D81585" w:rsidP="00D81585">
      <w:pPr>
        <w:spacing w:before="240" w:after="0" w:line="360" w:lineRule="auto"/>
        <w:ind w:firstLine="709"/>
        <w:jc w:val="both"/>
        <w:rPr>
          <w:rFonts w:ascii="Arial Narrow" w:hAnsi="Arial Narrow" w:cs="Arial"/>
          <w:sz w:val="20"/>
          <w:szCs w:val="20"/>
        </w:rPr>
      </w:pPr>
      <w:r w:rsidRPr="00EC3B4F">
        <w:rPr>
          <w:rFonts w:ascii="Arial Narrow" w:hAnsi="Arial Narrow" w:cs="Arial"/>
          <w:sz w:val="21"/>
          <w:szCs w:val="21"/>
        </w:rPr>
        <w:t xml:space="preserve">Na potrzeby postępowania o udzielenie zamówienia publicznego </w:t>
      </w:r>
      <w:r w:rsidRPr="00EC3B4F">
        <w:rPr>
          <w:rFonts w:ascii="Arial Narrow" w:hAnsi="Arial Narrow" w:cs="Arial"/>
          <w:sz w:val="21"/>
          <w:szCs w:val="21"/>
        </w:rPr>
        <w:br/>
        <w:t>pn. ………………………………………………………………….………….</w:t>
      </w:r>
      <w:r w:rsidRPr="00EC3B4F">
        <w:rPr>
          <w:rFonts w:ascii="Arial Narrow" w:hAnsi="Arial Narrow" w:cs="Arial"/>
          <w:sz w:val="20"/>
          <w:szCs w:val="20"/>
        </w:rPr>
        <w:t xml:space="preserve"> </w:t>
      </w:r>
      <w:r w:rsidRPr="00EC3B4F">
        <w:rPr>
          <w:rFonts w:ascii="Arial Narrow" w:hAnsi="Arial Narrow" w:cs="Arial"/>
          <w:i/>
          <w:sz w:val="16"/>
          <w:szCs w:val="16"/>
        </w:rPr>
        <w:t>(nazwa postępowania)</w:t>
      </w:r>
      <w:r w:rsidRPr="00EC3B4F">
        <w:rPr>
          <w:rFonts w:ascii="Arial Narrow" w:hAnsi="Arial Narrow" w:cs="Arial"/>
          <w:sz w:val="16"/>
          <w:szCs w:val="16"/>
        </w:rPr>
        <w:t>,</w:t>
      </w:r>
      <w:r w:rsidRPr="00EC3B4F">
        <w:rPr>
          <w:rFonts w:ascii="Arial Narrow" w:hAnsi="Arial Narrow" w:cs="Arial"/>
          <w:i/>
          <w:sz w:val="20"/>
          <w:szCs w:val="20"/>
        </w:rPr>
        <w:t xml:space="preserve"> </w:t>
      </w:r>
      <w:r w:rsidRPr="00EC3B4F">
        <w:rPr>
          <w:rFonts w:ascii="Arial Narrow" w:hAnsi="Arial Narrow" w:cs="Arial"/>
          <w:sz w:val="21"/>
          <w:szCs w:val="21"/>
        </w:rPr>
        <w:t>prowadzonego przez ………………….……….</w:t>
      </w:r>
      <w:r w:rsidRPr="00EC3B4F">
        <w:rPr>
          <w:rFonts w:ascii="Arial Narrow" w:hAnsi="Arial Narrow" w:cs="Arial"/>
          <w:sz w:val="20"/>
          <w:szCs w:val="20"/>
        </w:rPr>
        <w:t xml:space="preserve"> </w:t>
      </w:r>
      <w:r w:rsidRPr="00EC3B4F">
        <w:rPr>
          <w:rFonts w:ascii="Arial Narrow" w:hAnsi="Arial Narrow" w:cs="Arial"/>
          <w:i/>
          <w:sz w:val="16"/>
          <w:szCs w:val="16"/>
        </w:rPr>
        <w:t>(oznaczenie zamawiającego),</w:t>
      </w:r>
      <w:r w:rsidRPr="00EC3B4F">
        <w:rPr>
          <w:rFonts w:ascii="Arial Narrow" w:hAnsi="Arial Narrow" w:cs="Arial"/>
          <w:i/>
          <w:sz w:val="18"/>
          <w:szCs w:val="18"/>
        </w:rPr>
        <w:t xml:space="preserve"> </w:t>
      </w:r>
      <w:r w:rsidRPr="00EC3B4F">
        <w:rPr>
          <w:rFonts w:ascii="Arial Narrow" w:hAnsi="Arial Narrow" w:cs="Arial"/>
          <w:sz w:val="21"/>
          <w:szCs w:val="21"/>
        </w:rPr>
        <w:t>oświadczam, co następuje:</w:t>
      </w:r>
    </w:p>
    <w:p w14:paraId="0C9B0D7A" w14:textId="7FB9E7BA" w:rsidR="00D81585" w:rsidRPr="00EC3B4F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 Narrow" w:hAnsi="Arial Narrow" w:cs="Arial"/>
          <w:b/>
          <w:sz w:val="21"/>
          <w:szCs w:val="21"/>
        </w:rPr>
      </w:pPr>
      <w:r w:rsidRPr="00EC3B4F">
        <w:rPr>
          <w:rFonts w:ascii="Arial Narrow" w:hAnsi="Arial Narrow" w:cs="Arial"/>
          <w:b/>
          <w:sz w:val="21"/>
          <w:szCs w:val="21"/>
        </w:rPr>
        <w:t xml:space="preserve">OŚWIADCZENIA DOTYCZĄCE </w:t>
      </w:r>
      <w:r w:rsidR="008573CB" w:rsidRPr="00EC3B4F">
        <w:rPr>
          <w:rFonts w:ascii="Arial Narrow" w:hAnsi="Arial Narrow" w:cs="Arial"/>
          <w:b/>
          <w:sz w:val="21"/>
          <w:szCs w:val="21"/>
        </w:rPr>
        <w:t>PODMIOTU UDOSTEPNIAJĄCEGO ZASOBY</w:t>
      </w:r>
      <w:r w:rsidRPr="00EC3B4F">
        <w:rPr>
          <w:rFonts w:ascii="Arial Narrow" w:hAnsi="Arial Narrow" w:cs="Arial"/>
          <w:b/>
          <w:sz w:val="21"/>
          <w:szCs w:val="21"/>
        </w:rPr>
        <w:t>:</w:t>
      </w:r>
    </w:p>
    <w:p w14:paraId="30CE465B" w14:textId="5E60CC5C" w:rsidR="005B5344" w:rsidRPr="00EC3B4F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 xml:space="preserve">Oświadczam, że nie </w:t>
      </w:r>
      <w:r w:rsidR="008C1EE8" w:rsidRPr="00EC3B4F">
        <w:rPr>
          <w:rFonts w:ascii="Arial Narrow" w:hAnsi="Arial Narrow" w:cs="Arial"/>
          <w:sz w:val="21"/>
          <w:szCs w:val="21"/>
        </w:rPr>
        <w:t xml:space="preserve">zachodzą w stosunku do mnie przesłanki </w:t>
      </w:r>
      <w:r w:rsidRPr="00EC3B4F">
        <w:rPr>
          <w:rFonts w:ascii="Arial Narrow" w:hAnsi="Arial Narrow" w:cs="Arial"/>
          <w:sz w:val="21"/>
          <w:szCs w:val="21"/>
        </w:rPr>
        <w:t>wykluczeni</w:t>
      </w:r>
      <w:r w:rsidR="008C1EE8" w:rsidRPr="00EC3B4F">
        <w:rPr>
          <w:rFonts w:ascii="Arial Narrow" w:hAnsi="Arial Narrow" w:cs="Arial"/>
          <w:sz w:val="21"/>
          <w:szCs w:val="21"/>
        </w:rPr>
        <w:t>a</w:t>
      </w:r>
      <w:r w:rsidRPr="00EC3B4F">
        <w:rPr>
          <w:rFonts w:ascii="Arial Narrow" w:hAnsi="Arial Narrow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EC3B4F">
        <w:rPr>
          <w:rStyle w:val="Odwoanieprzypisudolnego"/>
          <w:rFonts w:ascii="Arial Narrow" w:hAnsi="Arial Narrow" w:cs="Arial"/>
          <w:sz w:val="21"/>
          <w:szCs w:val="21"/>
        </w:rPr>
        <w:footnoteReference w:id="1"/>
      </w:r>
    </w:p>
    <w:p w14:paraId="746DDE02" w14:textId="4020E272" w:rsidR="005B5344" w:rsidRPr="00EC3B4F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EC3B4F">
        <w:rPr>
          <w:rFonts w:ascii="Arial Narrow" w:eastAsia="Times New Roman" w:hAnsi="Arial Narrow" w:cs="Arial"/>
          <w:color w:val="222222"/>
          <w:sz w:val="21"/>
          <w:szCs w:val="21"/>
          <w:lang w:eastAsia="pl-PL"/>
        </w:rPr>
        <w:t xml:space="preserve">7 ust. 1 ustawy </w:t>
      </w:r>
      <w:r w:rsidRPr="00EC3B4F">
        <w:rPr>
          <w:rFonts w:ascii="Arial Narrow" w:hAnsi="Arial Narrow" w:cs="Arial"/>
          <w:color w:val="222222"/>
          <w:sz w:val="21"/>
          <w:szCs w:val="21"/>
        </w:rPr>
        <w:t>z dnia 13 kwietnia 2022 r.</w:t>
      </w:r>
      <w:r w:rsidRPr="00EC3B4F">
        <w:rPr>
          <w:rFonts w:ascii="Arial Narrow" w:hAnsi="Arial Narrow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EC3B4F">
        <w:rPr>
          <w:rFonts w:ascii="Arial Narrow" w:hAnsi="Arial Narrow" w:cs="Arial"/>
          <w:color w:val="222222"/>
          <w:sz w:val="21"/>
          <w:szCs w:val="21"/>
        </w:rPr>
        <w:t>(Dz. U. poz. 835)</w:t>
      </w:r>
      <w:r w:rsidRPr="00EC3B4F">
        <w:rPr>
          <w:rFonts w:ascii="Arial Narrow" w:hAnsi="Arial Narrow" w:cs="Arial"/>
          <w:i/>
          <w:iCs/>
          <w:color w:val="222222"/>
          <w:sz w:val="21"/>
          <w:szCs w:val="21"/>
        </w:rPr>
        <w:t>.</w:t>
      </w:r>
      <w:r w:rsidR="004B1DD2" w:rsidRPr="00EC3B4F">
        <w:rPr>
          <w:rStyle w:val="Odwoanieprzypisudolnego"/>
          <w:rFonts w:ascii="Arial Narrow" w:hAnsi="Arial Narrow" w:cs="Arial"/>
          <w:color w:val="222222"/>
          <w:sz w:val="21"/>
          <w:szCs w:val="21"/>
        </w:rPr>
        <w:footnoteReference w:id="2"/>
      </w:r>
    </w:p>
    <w:p w14:paraId="7937DD53" w14:textId="77777777" w:rsidR="00D81585" w:rsidRPr="00EC3B4F" w:rsidRDefault="00D81585" w:rsidP="00D81585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F32AFEA" w14:textId="77777777" w:rsidR="00D81585" w:rsidRPr="00EC3B4F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EC3B4F">
        <w:rPr>
          <w:rFonts w:ascii="Arial Narrow" w:hAnsi="Arial Narrow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662F9E78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 xml:space="preserve">Oświadczam, że wszystkie informacje podane w powyższych oświadczeniach są aktualne </w:t>
      </w:r>
      <w:r w:rsidRPr="00EC3B4F">
        <w:rPr>
          <w:rFonts w:ascii="Arial Narrow" w:hAnsi="Arial Narrow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448942" w14:textId="77777777" w:rsidR="00D81585" w:rsidRPr="00EC3B4F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 Narrow" w:hAnsi="Arial Narrow" w:cs="Arial"/>
          <w:b/>
          <w:sz w:val="21"/>
          <w:szCs w:val="21"/>
        </w:rPr>
      </w:pPr>
      <w:r w:rsidRPr="00EC3B4F">
        <w:rPr>
          <w:rFonts w:ascii="Arial Narrow" w:hAnsi="Arial Narrow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EC3B4F" w:rsidRDefault="00D81585" w:rsidP="00D81585">
      <w:pPr>
        <w:spacing w:after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EC3B4F">
        <w:rPr>
          <w:rFonts w:ascii="Arial Narrow" w:hAnsi="Arial Narrow"/>
        </w:rPr>
        <w:t xml:space="preserve"> </w:t>
      </w:r>
      <w:r w:rsidRPr="00EC3B4F">
        <w:rPr>
          <w:rFonts w:ascii="Arial Narrow" w:hAnsi="Arial Narrow" w:cs="Arial"/>
          <w:sz w:val="21"/>
          <w:szCs w:val="21"/>
        </w:rPr>
        <w:t>dane umożliwiające dostęp do tych środków:</w:t>
      </w:r>
    </w:p>
    <w:p w14:paraId="046609A1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37CB5EE7" w14:textId="77777777" w:rsidR="00D81585" w:rsidRPr="00EC3B4F" w:rsidRDefault="00D81585" w:rsidP="00D81585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EC3B4F" w:rsidRDefault="00916460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62EF6E61" w14:textId="77777777" w:rsidR="00916460" w:rsidRPr="00EC3B4F" w:rsidRDefault="00916460" w:rsidP="00916460">
      <w:pPr>
        <w:spacing w:line="360" w:lineRule="auto"/>
        <w:jc w:val="both"/>
        <w:rPr>
          <w:rFonts w:ascii="Arial Narrow" w:hAnsi="Arial Narrow" w:cs="Arial"/>
          <w:sz w:val="21"/>
          <w:szCs w:val="21"/>
        </w:rPr>
      </w:pP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EC3B4F" w:rsidRDefault="00916460" w:rsidP="00916460">
      <w:pPr>
        <w:spacing w:line="360" w:lineRule="auto"/>
        <w:jc w:val="both"/>
        <w:rPr>
          <w:rFonts w:ascii="Arial Narrow" w:hAnsi="Arial Narrow" w:cs="Arial"/>
          <w:i/>
          <w:sz w:val="16"/>
          <w:szCs w:val="16"/>
        </w:rPr>
      </w:pP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sz w:val="21"/>
          <w:szCs w:val="21"/>
        </w:rPr>
        <w:tab/>
      </w:r>
      <w:r w:rsidRPr="00EC3B4F">
        <w:rPr>
          <w:rFonts w:ascii="Arial Narrow" w:hAnsi="Arial Narrow" w:cs="Arial"/>
          <w:i/>
          <w:sz w:val="21"/>
          <w:szCs w:val="21"/>
        </w:rPr>
        <w:tab/>
      </w:r>
      <w:r w:rsidRPr="00EC3B4F">
        <w:rPr>
          <w:rFonts w:ascii="Arial Narrow" w:hAnsi="Arial Narrow" w:cs="Arial"/>
          <w:i/>
          <w:sz w:val="16"/>
          <w:szCs w:val="16"/>
        </w:rPr>
        <w:t xml:space="preserve">Data; </w:t>
      </w:r>
      <w:bookmarkStart w:id="2" w:name="_Hlk102639179"/>
      <w:r w:rsidR="007C24F5" w:rsidRPr="00EC3B4F">
        <w:rPr>
          <w:rFonts w:ascii="Arial Narrow" w:hAnsi="Arial Narrow" w:cs="Arial"/>
          <w:i/>
          <w:sz w:val="16"/>
          <w:szCs w:val="16"/>
        </w:rPr>
        <w:t>k</w:t>
      </w:r>
      <w:r w:rsidRPr="00EC3B4F">
        <w:rPr>
          <w:rFonts w:ascii="Arial Narrow" w:hAnsi="Arial Narrow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Pr="00EC3B4F" w:rsidRDefault="00916460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3362054F" w14:textId="52726EA8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0B0BFD66" w14:textId="6604E7C7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653CA032" w14:textId="61DA9560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19A15D58" w14:textId="5E86A7CC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6EE02B1A" w14:textId="28E2772A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72599A68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EC3B4F">
        <w:rPr>
          <w:rFonts w:ascii="Arial Narrow" w:hAnsi="Arial Narrow" w:cs="Arial"/>
          <w:bCs/>
          <w:sz w:val="18"/>
          <w:szCs w:val="18"/>
        </w:rPr>
        <w:t xml:space="preserve">Przykładowe wzory oświadczeń podmiotu udostępniającego zasoby, składanych na podstawie art. 125 ust. 5 ustawy z dnia 11 września 2019 r. </w:t>
      </w:r>
      <w:r w:rsidRPr="00EC3B4F">
        <w:rPr>
          <w:rFonts w:ascii="Arial Narrow" w:hAnsi="Arial Narrow" w:cs="Arial"/>
          <w:bCs/>
          <w:i/>
          <w:iCs/>
          <w:sz w:val="18"/>
          <w:szCs w:val="18"/>
        </w:rPr>
        <w:t>Prawo zamówień publicznych</w:t>
      </w:r>
      <w:r w:rsidRPr="00EC3B4F">
        <w:rPr>
          <w:rFonts w:ascii="Arial Narrow" w:hAnsi="Arial Narrow" w:cs="Arial"/>
          <w:bCs/>
          <w:sz w:val="18"/>
          <w:szCs w:val="18"/>
        </w:rPr>
        <w:t xml:space="preserve"> (dalej jako: „ustawa </w:t>
      </w:r>
      <w:proofErr w:type="spellStart"/>
      <w:r w:rsidRPr="00EC3B4F">
        <w:rPr>
          <w:rFonts w:ascii="Arial Narrow" w:hAnsi="Arial Narrow" w:cs="Arial"/>
          <w:bCs/>
          <w:sz w:val="18"/>
          <w:szCs w:val="18"/>
        </w:rPr>
        <w:t>Pzp</w:t>
      </w:r>
      <w:proofErr w:type="spellEnd"/>
      <w:r w:rsidRPr="00EC3B4F">
        <w:rPr>
          <w:rFonts w:ascii="Arial Narrow" w:hAnsi="Arial Narrow" w:cs="Arial"/>
          <w:bCs/>
          <w:sz w:val="18"/>
          <w:szCs w:val="18"/>
        </w:rPr>
        <w:t xml:space="preserve">). Dokument może być wykorzystany w postępowaniach o udzielenie zamówienia publicznego o wartości równej lub przekraczającej progi unijne. </w:t>
      </w:r>
    </w:p>
    <w:p w14:paraId="728585A8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EC3B4F">
        <w:rPr>
          <w:rFonts w:ascii="Arial Narrow" w:hAnsi="Arial Narrow" w:cs="Arial"/>
          <w:bCs/>
          <w:sz w:val="18"/>
          <w:szCs w:val="18"/>
        </w:rPr>
        <w:t xml:space="preserve">Stosownie do art. 63 ust. 1 ustawy </w:t>
      </w:r>
      <w:proofErr w:type="spellStart"/>
      <w:r w:rsidRPr="00EC3B4F">
        <w:rPr>
          <w:rFonts w:ascii="Arial Narrow" w:hAnsi="Arial Narrow" w:cs="Arial"/>
          <w:bCs/>
          <w:sz w:val="18"/>
          <w:szCs w:val="18"/>
        </w:rPr>
        <w:t>Pzp</w:t>
      </w:r>
      <w:proofErr w:type="spellEnd"/>
      <w:r w:rsidRPr="00EC3B4F">
        <w:rPr>
          <w:rFonts w:ascii="Arial Narrow" w:hAnsi="Arial Narrow" w:cs="Arial"/>
          <w:bCs/>
          <w:sz w:val="18"/>
          <w:szCs w:val="18"/>
        </w:rPr>
        <w:t xml:space="preserve">, oświadczenia powinny być złożone, pod rygorem nieważności, w formie elektronicznej, tj. opatrzonej kwalifikowanym podpisem elektronicznym. </w:t>
      </w:r>
    </w:p>
    <w:p w14:paraId="0765843B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Zatem w świetle dyspozycji art. 119 ustawy </w:t>
      </w:r>
      <w:proofErr w:type="spellStart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EC3B4F">
        <w:rPr>
          <w:rFonts w:ascii="Arial Narrow" w:eastAsia="Times New Roman" w:hAnsi="Arial Narrow" w:cs="Arial"/>
          <w:color w:val="000000" w:themeColor="text1"/>
          <w:sz w:val="18"/>
          <w:szCs w:val="18"/>
          <w:lang w:eastAsia="pl-PL"/>
        </w:rPr>
        <w:t>), czy podmiot udostępniający zasoby nie podlega wykluczeniu na innej podstawie.</w:t>
      </w:r>
    </w:p>
    <w:p w14:paraId="5C8E8B32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EC3B4F">
        <w:rPr>
          <w:rFonts w:ascii="Arial Narrow" w:hAnsi="Arial Narrow" w:cs="Arial"/>
          <w:b/>
          <w:sz w:val="18"/>
          <w:szCs w:val="18"/>
        </w:rPr>
        <w:t>Treść dokumentu uwzględnia oświadczenie o niepodleganiu wykluczeniu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EC3B4F">
        <w:rPr>
          <w:rFonts w:ascii="Arial Narrow" w:hAnsi="Arial Narrow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b/>
          <w:bCs/>
          <w:color w:val="222222"/>
          <w:sz w:val="18"/>
          <w:szCs w:val="18"/>
        </w:rPr>
      </w:pPr>
      <w:r w:rsidRPr="00EC3B4F">
        <w:rPr>
          <w:rFonts w:ascii="Arial Narrow" w:hAnsi="Arial Narrow" w:cs="Arial"/>
          <w:color w:val="222222"/>
          <w:sz w:val="18"/>
          <w:szCs w:val="18"/>
        </w:rPr>
        <w:t xml:space="preserve">Zgodnie z treścią ww. przepisu, </w:t>
      </w: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, tj. </w:t>
      </w:r>
      <w:r w:rsidRPr="00EC3B4F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dyrektywy Parlamentu Europejskiego i Rady 2014/23/UE z dnia 26 lutego 2014 r. w sprawie udzielania koncesji (Dz. Urz. UE L 94 z 28.3.2014, str. 1)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(dalej jako: dyrektywa 2014/23/UE), dyrektywy Parlamentu Europejskiego i Rady 2014/24/UE z dnia 26 lutego 2014 r. w sprawie zamówień publicznych, uchylającej dyrektywę 2004/18/WE (Dz. Urz. UE L 94 z 28.3.2014, str. 65) (dalej jako: dyrektywa 2014/24/UE), dyrektywy </w:t>
      </w:r>
      <w:r w:rsidRPr="00EC3B4F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</w:t>
      </w:r>
      <w:r w:rsidRPr="00EC3B4F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uchylającej dyrektywę 2004/17/WE (Dz. Urz. UE L 94 z 28.3.2014, str. 243)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C3B4F">
        <w:rPr>
          <w:rFonts w:ascii="Arial Narrow" w:eastAsia="Times New Roman" w:hAnsi="Arial Narrow" w:cs="Arial"/>
          <w:bCs/>
          <w:color w:val="222222"/>
          <w:sz w:val="18"/>
          <w:szCs w:val="18"/>
          <w:lang w:eastAsia="pl-PL"/>
        </w:rPr>
        <w:t>dyrektywy 2009/81/WE Parlamentu Europejskiego i Rady z dnia 13 lipca 2009 r. w sprawie koordynacji procedur udzielania niektórych zamówień na roboty budowlane, dostawy i usługi przez instytucje lub podmioty zamawiające w dziedzinach obronności i bezpieczeństwa i zmieniającej dyrektywy 2004/17/WE i 2004/18/WE (Dz. Urz. UE L 216 z 20.8.2009, str. 76) (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dalej jako: dyrektywa 2009/81/WE),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b/>
          <w:bCs/>
          <w:color w:val="222222"/>
          <w:sz w:val="18"/>
          <w:szCs w:val="18"/>
        </w:rPr>
      </w:pPr>
      <w:r w:rsidRPr="00EC3B4F">
        <w:rPr>
          <w:rFonts w:ascii="Arial Narrow" w:hAnsi="Arial Narrow" w:cs="Arial"/>
          <w:b/>
          <w:bCs/>
          <w:color w:val="222222"/>
          <w:sz w:val="18"/>
          <w:szCs w:val="18"/>
        </w:rPr>
        <w:t xml:space="preserve">2) </w:t>
      </w: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Pzp</w:t>
      </w:r>
      <w:proofErr w:type="spellEnd"/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</w:t>
      </w:r>
      <w:r w:rsidRPr="00EC3B4F">
        <w:rPr>
          <w:rFonts w:ascii="Arial Narrow" w:hAnsi="Arial Narrow" w:cs="Arial"/>
          <w:bCs/>
          <w:sz w:val="18"/>
          <w:szCs w:val="18"/>
        </w:rPr>
        <w:t xml:space="preserve">w postępowaniach o udzielenie zamówienia publicznego o wartości równej lub przekraczającej progi unijne oświadczenie o niepodleganiu wykluczeniu, spełnianiu warunków udziału w postępowaniu lub kryteriów selekcji składane jest na formularzu 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Jednolitego Europejskiego Dokument Zamówienia (JEDZ), </w:t>
      </w:r>
      <w:r w:rsidRPr="00EC3B4F">
        <w:rPr>
          <w:rFonts w:ascii="Arial Narrow" w:hAnsi="Arial Narrow" w:cs="Arial"/>
          <w:bCs/>
          <w:sz w:val="18"/>
          <w:szCs w:val="18"/>
        </w:rPr>
        <w:t>sporządzonym zgodnie ze wzorem określonym w rozporządzeniu wykonawczym Komisji (UE) 2016/7 z dnia 5 stycznia 2016 r. ustanawiającym standardowy formularz jednolitego europejskiego dokumentu zamówienia (Dz. Urz. UE L 3 z 06.01.2016, str. 16)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. Niemniej jednak z uwagi na fakt, że standardowy formularz JEDZ nie obejmuje swoim zakresem podstaw wykluczenia, o których mowa w art. 5k rozporządzenia 833/2014 w brzmieniu nadanym rozporządzeniem 2022/576, zamawiający powinien wymagać takiego oświadczenia w dokumentach zamówienia, a wykonawca powinien złożyć takie oświadczenie zgodnie z wymaganiami zamawiającego.</w:t>
      </w:r>
    </w:p>
    <w:p w14:paraId="465B04B9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przedłożenia aktualnych stosownych oświadczeń podmiotu udostępniającego zasoby w przypadku wszelkich zmian w tym zakresie.</w:t>
      </w:r>
    </w:p>
    <w:p w14:paraId="2CD11788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EC3B4F">
        <w:rPr>
          <w:rFonts w:ascii="Arial Narrow" w:hAnsi="Arial Narrow" w:cs="Arial"/>
          <w:b/>
          <w:sz w:val="18"/>
          <w:szCs w:val="18"/>
        </w:rPr>
        <w:t xml:space="preserve">Treść dokumentu uwzględnia również oświadczenie dotyczące wykluczenia z postępowania na podstawie art. 7 ust. 1 </w:t>
      </w:r>
      <w:r w:rsidRPr="00EC3B4F">
        <w:rPr>
          <w:rFonts w:ascii="Arial Narrow" w:hAnsi="Arial Narrow" w:cs="Arial"/>
          <w:b/>
          <w:color w:val="000000" w:themeColor="text1"/>
          <w:sz w:val="18"/>
          <w:szCs w:val="18"/>
        </w:rPr>
        <w:t xml:space="preserve">ustawy </w:t>
      </w:r>
      <w:r w:rsidRPr="00EC3B4F">
        <w:rPr>
          <w:rStyle w:val="Uwydatnienie"/>
          <w:rFonts w:ascii="Arial Narrow" w:hAnsi="Arial Narrow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EC3B4F">
        <w:rPr>
          <w:rFonts w:ascii="Arial Narrow" w:hAnsi="Arial Narrow" w:cs="Arial"/>
          <w:color w:val="000000" w:themeColor="text1"/>
          <w:sz w:val="18"/>
          <w:szCs w:val="18"/>
        </w:rPr>
        <w:t> </w:t>
      </w:r>
      <w:r w:rsidRPr="00EC3B4F">
        <w:rPr>
          <w:rFonts w:ascii="Arial Narrow" w:hAnsi="Arial Narrow" w:cs="Arial"/>
          <w:color w:val="222222"/>
          <w:sz w:val="18"/>
          <w:szCs w:val="18"/>
        </w:rPr>
        <w:t xml:space="preserve">(Dz. U. z 2022 r., poz. 835, dalej jako: „ustawa”). Zgodnie z treścią ww. przepisu, 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Pzp</w:t>
      </w:r>
      <w:proofErr w:type="spellEnd"/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hAnsi="Arial Narrow" w:cs="Arial"/>
          <w:color w:val="222222"/>
          <w:sz w:val="18"/>
          <w:szCs w:val="18"/>
        </w:rPr>
      </w:pPr>
      <w:r w:rsidRPr="00EC3B4F">
        <w:rPr>
          <w:rFonts w:ascii="Arial Narrow" w:hAnsi="Arial Narrow" w:cs="Arial"/>
          <w:color w:val="222222"/>
          <w:sz w:val="18"/>
          <w:szCs w:val="18"/>
        </w:rPr>
        <w:t xml:space="preserve">2) </w:t>
      </w: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  <w:t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odrębne oświadczenie podmiotu udostępniającego zasoby dotyczące podstaw wykluczenia z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 Narrow" w:eastAsia="Times New Roman" w:hAnsi="Arial Narrow" w:cs="Arial"/>
          <w:color w:val="222222"/>
          <w:sz w:val="18"/>
          <w:szCs w:val="18"/>
          <w:lang w:eastAsia="pl-PL"/>
        </w:rPr>
      </w:pPr>
      <w:r w:rsidRPr="00EC3B4F">
        <w:rPr>
          <w:rFonts w:ascii="Arial Narrow" w:hAnsi="Arial Narrow" w:cs="Arial"/>
          <w:sz w:val="18"/>
          <w:szCs w:val="18"/>
        </w:rPr>
        <w:t xml:space="preserve">Więcej informacji na temat art. 5k rozporządzenia 833/2014 w brzmieniu nadanym rozporządzeniem 2022/576 oraz ustawy </w:t>
      </w:r>
      <w:r w:rsidRPr="00EC3B4F">
        <w:rPr>
          <w:rFonts w:ascii="Arial Narrow" w:hAnsi="Arial Narrow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EC3B4F">
        <w:rPr>
          <w:rFonts w:ascii="Arial Narrow" w:hAnsi="Arial Narrow" w:cs="Arial"/>
          <w:sz w:val="18"/>
          <w:szCs w:val="18"/>
        </w:rPr>
        <w:t xml:space="preserve"> znajduje się na stronie internetowej Urzędu Zamówień Publicznych, w zakładce „Ukraina”: </w:t>
      </w:r>
      <w:hyperlink r:id="rId7" w:history="1">
        <w:r w:rsidRPr="00EC3B4F">
          <w:rPr>
            <w:rStyle w:val="Hipercze"/>
            <w:rFonts w:ascii="Arial Narrow" w:hAnsi="Arial Narrow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EC3B4F">
        <w:rPr>
          <w:rFonts w:ascii="Arial Narrow" w:hAnsi="Arial Narrow" w:cs="Arial"/>
          <w:sz w:val="18"/>
          <w:szCs w:val="18"/>
        </w:rPr>
        <w:t xml:space="preserve"> oraz </w:t>
      </w:r>
      <w:hyperlink r:id="rId8" w:history="1">
        <w:r w:rsidRPr="00EC3B4F">
          <w:rPr>
            <w:rStyle w:val="Hipercze"/>
            <w:rFonts w:ascii="Arial Narrow" w:hAnsi="Arial Narrow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EC3B4F">
        <w:rPr>
          <w:rFonts w:ascii="Arial Narrow" w:hAnsi="Arial Narrow" w:cs="Arial"/>
          <w:sz w:val="18"/>
          <w:szCs w:val="18"/>
        </w:rPr>
        <w:t xml:space="preserve"> Pytania i odpowiedzi dotyczące ww. podstaw wykluczenia dostępne są pod adresem: </w:t>
      </w:r>
      <w:hyperlink r:id="rId9" w:history="1">
        <w:r w:rsidRPr="00EC3B4F">
          <w:rPr>
            <w:rStyle w:val="Hipercze"/>
            <w:rFonts w:ascii="Arial Narrow" w:hAnsi="Arial Narrow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EC3B4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EC3B4F">
        <w:rPr>
          <w:rFonts w:ascii="Arial Narrow" w:hAnsi="Arial Narrow" w:cs="Arial"/>
          <w:bCs/>
          <w:sz w:val="18"/>
          <w:szCs w:val="18"/>
        </w:rPr>
        <w:t xml:space="preserve">Stan prawny na dzień: 06.05.2022 r. </w:t>
      </w:r>
    </w:p>
    <w:p w14:paraId="025BE7D9" w14:textId="77777777" w:rsidR="00E302A3" w:rsidRPr="00EC3B4F" w:rsidRDefault="00E302A3" w:rsidP="00E302A3">
      <w:pPr>
        <w:spacing w:before="480" w:after="0" w:line="257" w:lineRule="auto"/>
        <w:ind w:left="5245" w:firstLine="709"/>
        <w:rPr>
          <w:rFonts w:ascii="Arial Narrow" w:hAnsi="Arial Narrow" w:cs="Arial"/>
          <w:b/>
          <w:sz w:val="20"/>
          <w:szCs w:val="20"/>
        </w:rPr>
      </w:pPr>
    </w:p>
    <w:p w14:paraId="1ADA1167" w14:textId="77777777" w:rsidR="00E302A3" w:rsidRPr="00EC3B4F" w:rsidRDefault="00E302A3" w:rsidP="00E302A3">
      <w:pPr>
        <w:spacing w:before="480" w:after="0" w:line="257" w:lineRule="auto"/>
        <w:ind w:left="5245" w:firstLine="709"/>
        <w:rPr>
          <w:rFonts w:ascii="Arial Narrow" w:hAnsi="Arial Narrow" w:cs="Arial"/>
          <w:b/>
          <w:sz w:val="20"/>
          <w:szCs w:val="20"/>
        </w:rPr>
      </w:pPr>
    </w:p>
    <w:p w14:paraId="3ADA5E48" w14:textId="77777777" w:rsidR="00E302A3" w:rsidRPr="00EC3B4F" w:rsidRDefault="00E302A3" w:rsidP="00E302A3">
      <w:pPr>
        <w:spacing w:before="480" w:after="0" w:line="257" w:lineRule="auto"/>
        <w:ind w:left="5245" w:firstLine="709"/>
        <w:rPr>
          <w:rFonts w:ascii="Arial Narrow" w:hAnsi="Arial Narrow" w:cs="Arial"/>
          <w:b/>
          <w:sz w:val="20"/>
          <w:szCs w:val="20"/>
        </w:rPr>
      </w:pPr>
    </w:p>
    <w:p w14:paraId="13023D55" w14:textId="57F7ACC3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p w14:paraId="53AB883C" w14:textId="77777777" w:rsidR="00E302A3" w:rsidRPr="00EC3B4F" w:rsidRDefault="00E302A3" w:rsidP="00916460">
      <w:pPr>
        <w:spacing w:after="0" w:line="360" w:lineRule="auto"/>
        <w:jc w:val="both"/>
        <w:rPr>
          <w:rFonts w:ascii="Arial Narrow" w:hAnsi="Arial Narrow" w:cs="Arial"/>
          <w:sz w:val="21"/>
          <w:szCs w:val="21"/>
        </w:rPr>
      </w:pPr>
    </w:p>
    <w:sectPr w:rsidR="00E302A3" w:rsidRPr="00EC3B4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6968E" w14:textId="3E3A8628" w:rsidR="00EC3B4F" w:rsidRPr="00EC3B4F" w:rsidRDefault="00EC3B4F" w:rsidP="00EC3B4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>ZP/1481/U/23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  <w:rsid w:val="00EC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C3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3B4F"/>
  </w:style>
  <w:style w:type="paragraph" w:styleId="Stopka">
    <w:name w:val="footer"/>
    <w:basedOn w:val="Normalny"/>
    <w:link w:val="StopkaZnak"/>
    <w:uiPriority w:val="99"/>
    <w:unhideWhenUsed/>
    <w:rsid w:val="00EC3B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3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Degler</cp:lastModifiedBy>
  <cp:revision>5</cp:revision>
  <dcterms:created xsi:type="dcterms:W3CDTF">2022-05-10T08:20:00Z</dcterms:created>
  <dcterms:modified xsi:type="dcterms:W3CDTF">2023-08-29T11:13:00Z</dcterms:modified>
</cp:coreProperties>
</file>