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E4A05" w14:textId="0BD0506A" w:rsidR="001F5165" w:rsidRPr="001F5165" w:rsidRDefault="001F5165" w:rsidP="001F5165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1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Poznań dnia: </w:t>
      </w:r>
      <w:r w:rsidR="00F562BA">
        <w:rPr>
          <w:rFonts w:ascii="Times New Roman" w:eastAsia="Times New Roman" w:hAnsi="Times New Roman" w:cs="Times New Roman"/>
          <w:sz w:val="24"/>
          <w:szCs w:val="24"/>
          <w:lang w:eastAsia="pl-PL"/>
        </w:rPr>
        <w:t>2023-0</w:t>
      </w:r>
      <w:r w:rsidRPr="001F5165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546694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1F5165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</w:p>
    <w:p w14:paraId="470A658D" w14:textId="77777777" w:rsidR="001F5165" w:rsidRPr="001F5165" w:rsidRDefault="001F5165" w:rsidP="001F5165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E6B3DA" w14:textId="77777777" w:rsidR="001F5165" w:rsidRPr="001F5165" w:rsidRDefault="001F5165" w:rsidP="001F51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51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Szpital Wojewódzki w Poznaniu</w:t>
      </w:r>
    </w:p>
    <w:p w14:paraId="518EA609" w14:textId="77777777" w:rsidR="001F5165" w:rsidRPr="001F5165" w:rsidRDefault="001F5165" w:rsidP="001F51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51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Dział Zamówień Publicznych</w:t>
      </w:r>
    </w:p>
    <w:p w14:paraId="68847A37" w14:textId="77777777" w:rsidR="001F5165" w:rsidRPr="001F5165" w:rsidRDefault="001F5165" w:rsidP="001F5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165">
        <w:rPr>
          <w:rFonts w:ascii="Times New Roman" w:eastAsia="Times New Roman" w:hAnsi="Times New Roman" w:cs="Times New Roman"/>
          <w:sz w:val="24"/>
          <w:szCs w:val="24"/>
          <w:lang w:eastAsia="pl-PL"/>
        </w:rPr>
        <w:t>ul. Juraszów 7/19</w:t>
      </w:r>
    </w:p>
    <w:p w14:paraId="3D516CBE" w14:textId="77777777" w:rsidR="001F5165" w:rsidRPr="001F5165" w:rsidRDefault="001F5165" w:rsidP="001F5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165">
        <w:rPr>
          <w:rFonts w:ascii="Times New Roman" w:eastAsia="Times New Roman" w:hAnsi="Times New Roman" w:cs="Times New Roman"/>
          <w:sz w:val="24"/>
          <w:szCs w:val="24"/>
          <w:lang w:eastAsia="pl-PL"/>
        </w:rPr>
        <w:t>60-479 Poznań</w:t>
      </w:r>
    </w:p>
    <w:p w14:paraId="3426949C" w14:textId="77777777" w:rsidR="001F5165" w:rsidRPr="001F5165" w:rsidRDefault="001F5165" w:rsidP="001F5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20009C" w14:textId="77777777" w:rsidR="001F5165" w:rsidRPr="001F5165" w:rsidRDefault="001F5165" w:rsidP="001F5165">
      <w:pPr>
        <w:tabs>
          <w:tab w:val="left" w:pos="708"/>
          <w:tab w:val="center" w:pos="4536"/>
          <w:tab w:val="right" w:pos="9072"/>
        </w:tabs>
        <w:spacing w:after="20" w:line="240" w:lineRule="auto"/>
        <w:ind w:left="48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51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WYKONAWCY</w:t>
      </w:r>
    </w:p>
    <w:p w14:paraId="31C435A4" w14:textId="77777777" w:rsidR="001F5165" w:rsidRPr="001F5165" w:rsidRDefault="001F5165" w:rsidP="001F5165">
      <w:pPr>
        <w:tabs>
          <w:tab w:val="left" w:pos="708"/>
          <w:tab w:val="center" w:pos="4536"/>
          <w:tab w:val="right" w:pos="9072"/>
        </w:tabs>
        <w:spacing w:after="2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165">
        <w:rPr>
          <w:rFonts w:ascii="Times New Roman" w:eastAsia="Times New Roman" w:hAnsi="Times New Roman" w:cs="Times New Roman"/>
          <w:sz w:val="24"/>
          <w:szCs w:val="24"/>
          <w:lang w:eastAsia="pl-PL"/>
        </w:rPr>
        <w:t>ubiegający się o zamówienie publiczne</w:t>
      </w:r>
    </w:p>
    <w:p w14:paraId="4F4AADAB" w14:textId="77777777" w:rsidR="001F5165" w:rsidRPr="001F5165" w:rsidRDefault="001F5165" w:rsidP="001F5165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01C19BC" w14:textId="76D8491E" w:rsidR="001F5165" w:rsidRPr="001F5165" w:rsidRDefault="001F5165" w:rsidP="001F5165">
      <w:pPr>
        <w:keepNext/>
        <w:spacing w:before="240" w:after="480" w:line="276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pl-PL"/>
        </w:rPr>
      </w:pPr>
      <w:r w:rsidRPr="001F5165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pl-PL"/>
        </w:rPr>
        <w:t>WYJAŚNIENIA TREŚCI SWZ</w:t>
      </w:r>
      <w:r w:rsidR="00546694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pl-PL"/>
        </w:rPr>
        <w:t xml:space="preserve"> 2</w:t>
      </w:r>
    </w:p>
    <w:p w14:paraId="3114373C" w14:textId="6279FD21" w:rsidR="001F5165" w:rsidRPr="001F5165" w:rsidRDefault="001F5165" w:rsidP="001F5165">
      <w:pPr>
        <w:spacing w:after="3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165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Dotyczy: postępowania o udzielenie zamówienia publicznego, prowadzonego w trybie przetarg nieograniczony</w:t>
      </w:r>
      <w:r w:rsidRPr="001F51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F516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</w:t>
      </w:r>
      <w:r w:rsidRPr="001F51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F516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1F51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Dostawa paliwa gazowego do Filii nr 2 i Filii nr 3 Szpitala Wojewódzkiego w Poznaniu - powtórka</w:t>
      </w:r>
      <w:r w:rsidRPr="001F516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1F51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F516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 znak sprawy</w:t>
      </w:r>
      <w:r w:rsidRPr="001F51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SZW/DZP/89/2023</w:t>
      </w:r>
    </w:p>
    <w:p w14:paraId="6F97CEE3" w14:textId="77777777" w:rsidR="001F5165" w:rsidRPr="001F5165" w:rsidRDefault="001F5165" w:rsidP="001F5165">
      <w:pPr>
        <w:spacing w:after="24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51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Zamawiający, </w:t>
      </w:r>
      <w:r w:rsidRPr="001F51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Szpital Wojewódzki w Poznaniu</w:t>
      </w:r>
    </w:p>
    <w:p w14:paraId="2DE8CF5B" w14:textId="77777777" w:rsidR="00102E7F" w:rsidRDefault="001F5165" w:rsidP="0054669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1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 Zamówień Publicznych</w:t>
      </w:r>
      <w:r w:rsidRPr="001F5165">
        <w:rPr>
          <w:rFonts w:ascii="Times New Roman" w:eastAsia="Times New Roman" w:hAnsi="Times New Roman" w:cs="Times New Roman"/>
          <w:sz w:val="24"/>
          <w:szCs w:val="24"/>
          <w:lang w:eastAsia="pl-PL"/>
        </w:rPr>
        <w:t>, działając na podstawie art. 135 ust. 6 ustawy z dnia 11 września 2019 r. Prawo zamówień publicznych (t.j. Dz. U. z 2022r. poz. 1710), udostępnia poniżej treść zapytań do Specyfikacji Warunków Zamówienia (</w:t>
      </w:r>
      <w:r w:rsidRPr="001F5165">
        <w:rPr>
          <w:rFonts w:ascii="Times New Roman" w:eastAsia="Times New Roman" w:hAnsi="Times New Roman" w:cs="Times New Roman"/>
          <w:sz w:val="24"/>
          <w:szCs w:val="24"/>
          <w:lang w:eastAsia="ar-SA"/>
        </w:rPr>
        <w:t>zwanej dalej</w:t>
      </w:r>
      <w:r w:rsidRPr="001F516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1F516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”SWZ”) </w:t>
      </w:r>
      <w:r w:rsidRPr="001F5165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wyjaśnieniami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3E803F33" w14:textId="77777777" w:rsidR="00546694" w:rsidRDefault="00546694" w:rsidP="0054669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57679752" w14:textId="7CF0D74A" w:rsidR="001F5165" w:rsidRPr="00546694" w:rsidRDefault="001F5165" w:rsidP="0054669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546694">
        <w:rPr>
          <w:rFonts w:ascii="Times New Roman" w:hAnsi="Times New Roman" w:cs="Times New Roman"/>
          <w:b/>
          <w:bCs/>
          <w:color w:val="auto"/>
        </w:rPr>
        <w:t>Pytanie nr 1:</w:t>
      </w:r>
    </w:p>
    <w:p w14:paraId="3C2506A5" w14:textId="3C0840C1" w:rsidR="001F5165" w:rsidRPr="001F5165" w:rsidRDefault="001F5165" w:rsidP="0054669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F5165">
        <w:rPr>
          <w:rFonts w:ascii="Times New Roman" w:hAnsi="Times New Roman" w:cs="Times New Roman"/>
          <w:color w:val="auto"/>
        </w:rPr>
        <w:t xml:space="preserve">Wykonawca prosi o ponowną weryfikację i wskazanie grupy taryfowej OSD (informacja </w:t>
      </w:r>
      <w:r w:rsidR="00546694">
        <w:rPr>
          <w:rFonts w:ascii="Times New Roman" w:hAnsi="Times New Roman" w:cs="Times New Roman"/>
          <w:color w:val="auto"/>
        </w:rPr>
        <w:br/>
      </w:r>
      <w:r w:rsidRPr="001F5165">
        <w:rPr>
          <w:rFonts w:ascii="Times New Roman" w:hAnsi="Times New Roman" w:cs="Times New Roman"/>
          <w:color w:val="auto"/>
        </w:rPr>
        <w:t xml:space="preserve">ta znajduje się na fakturze) dla punktu poboru gazu - Szpital Rehabilitacyjno-Kardiologiczny, ul. Sanatoryjna 34, 64-600 Oborniki. Zgodnie z OPZ moc umowna dla tego punktu poboru gazu wynosi 1100 kWh/h, zatem zgodnie z Taryfą OSD taki punkt poboru gazu nie może zostać zakwalifikowany do grupy taryfowej W-5.1, co zostało wskazane w odpowiedziach Zamawiającego z dn. 11.09.2023 r. </w:t>
      </w:r>
    </w:p>
    <w:p w14:paraId="737CCA52" w14:textId="1DFF605A" w:rsidR="00FC3077" w:rsidRPr="00FC3077" w:rsidRDefault="00546694" w:rsidP="0054669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Stanowisko (wyjaśnienie) Zamawiającego</w:t>
      </w:r>
      <w:r w:rsidR="00FC3077" w:rsidRPr="00546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przekazuje</w:t>
      </w:r>
      <w:r w:rsidR="00FC3077" w:rsidRPr="00FC30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z </w:t>
      </w:r>
      <w:proofErr w:type="spellStart"/>
      <w:r w:rsidR="00FC3077" w:rsidRPr="00FC3077">
        <w:rPr>
          <w:rFonts w:ascii="Times New Roman" w:eastAsia="Times New Roman" w:hAnsi="Times New Roman" w:cs="Times New Roman"/>
          <w:sz w:val="24"/>
          <w:szCs w:val="24"/>
          <w:lang w:eastAsia="pl-PL"/>
        </w:rPr>
        <w:t>Fv</w:t>
      </w:r>
      <w:proofErr w:type="spellEnd"/>
      <w:r w:rsidR="00FC3077" w:rsidRPr="00FC3077">
        <w:rPr>
          <w:rFonts w:ascii="Times New Roman" w:eastAsia="Times New Roman" w:hAnsi="Times New Roman" w:cs="Times New Roman"/>
          <w:sz w:val="24"/>
          <w:szCs w:val="24"/>
          <w:lang w:eastAsia="pl-PL"/>
        </w:rPr>
        <w:t>: moc umowna 1100kWh/h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3260"/>
        <w:gridCol w:w="3827"/>
      </w:tblGrid>
      <w:tr w:rsidR="00FC3077" w:rsidRPr="00FC3077" w14:paraId="6BC5E30B" w14:textId="77777777" w:rsidTr="00FC3077">
        <w:tc>
          <w:tcPr>
            <w:tcW w:w="421" w:type="dxa"/>
          </w:tcPr>
          <w:p w14:paraId="156A9896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3260" w:type="dxa"/>
          </w:tcPr>
          <w:p w14:paraId="356C8271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Opłaty</w:t>
            </w:r>
          </w:p>
        </w:tc>
        <w:tc>
          <w:tcPr>
            <w:tcW w:w="3827" w:type="dxa"/>
          </w:tcPr>
          <w:p w14:paraId="1ED4FBA0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taryfowa</w:t>
            </w:r>
          </w:p>
        </w:tc>
      </w:tr>
      <w:tr w:rsidR="00FC3077" w:rsidRPr="00FC3077" w14:paraId="42E7B828" w14:textId="77777777" w:rsidTr="00FC3077">
        <w:tc>
          <w:tcPr>
            <w:tcW w:w="421" w:type="dxa"/>
          </w:tcPr>
          <w:p w14:paraId="21A4067F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60" w:type="dxa"/>
          </w:tcPr>
          <w:p w14:paraId="2C9A0663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abonamentowa</w:t>
            </w:r>
          </w:p>
        </w:tc>
        <w:tc>
          <w:tcPr>
            <w:tcW w:w="3827" w:type="dxa"/>
          </w:tcPr>
          <w:p w14:paraId="2BF3CC0C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W-5</w:t>
            </w:r>
          </w:p>
        </w:tc>
      </w:tr>
      <w:tr w:rsidR="00FC3077" w:rsidRPr="00FC3077" w14:paraId="2E5BA3E4" w14:textId="77777777" w:rsidTr="00FC3077">
        <w:tc>
          <w:tcPr>
            <w:tcW w:w="421" w:type="dxa"/>
          </w:tcPr>
          <w:p w14:paraId="4E90C187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260" w:type="dxa"/>
          </w:tcPr>
          <w:p w14:paraId="225D4092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Paliwo gazowe</w:t>
            </w:r>
          </w:p>
        </w:tc>
        <w:tc>
          <w:tcPr>
            <w:tcW w:w="3827" w:type="dxa"/>
          </w:tcPr>
          <w:p w14:paraId="6E82E36C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W-5</w:t>
            </w:r>
          </w:p>
        </w:tc>
      </w:tr>
      <w:tr w:rsidR="00FC3077" w:rsidRPr="00FC3077" w14:paraId="010DF5CC" w14:textId="77777777" w:rsidTr="00FC3077">
        <w:tc>
          <w:tcPr>
            <w:tcW w:w="421" w:type="dxa"/>
          </w:tcPr>
          <w:p w14:paraId="0CAB2CD6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260" w:type="dxa"/>
          </w:tcPr>
          <w:p w14:paraId="1DE3BA67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Dystrybucyjna stała</w:t>
            </w:r>
          </w:p>
        </w:tc>
        <w:tc>
          <w:tcPr>
            <w:tcW w:w="3827" w:type="dxa"/>
          </w:tcPr>
          <w:p w14:paraId="4472BEC9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W-6A</w:t>
            </w:r>
            <w:r w:rsidR="00C551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.1</w:t>
            </w: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_PO</w:t>
            </w:r>
          </w:p>
        </w:tc>
      </w:tr>
      <w:tr w:rsidR="00FC3077" w:rsidRPr="00FC3077" w14:paraId="677F54D8" w14:textId="77777777" w:rsidTr="00FC3077">
        <w:tc>
          <w:tcPr>
            <w:tcW w:w="421" w:type="dxa"/>
          </w:tcPr>
          <w:p w14:paraId="0F9B3F3F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260" w:type="dxa"/>
          </w:tcPr>
          <w:p w14:paraId="51D606D7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Dystrybucyjna zmienna</w:t>
            </w:r>
          </w:p>
        </w:tc>
        <w:tc>
          <w:tcPr>
            <w:tcW w:w="3827" w:type="dxa"/>
          </w:tcPr>
          <w:p w14:paraId="1AD138DE" w14:textId="77777777" w:rsidR="00FC3077" w:rsidRPr="00FC3077" w:rsidRDefault="00FC3077" w:rsidP="001F51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W-6A</w:t>
            </w:r>
            <w:r w:rsidR="00C551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.1</w:t>
            </w:r>
            <w:r w:rsidRPr="00FC30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_PO</w:t>
            </w:r>
          </w:p>
        </w:tc>
      </w:tr>
    </w:tbl>
    <w:p w14:paraId="1AE6C527" w14:textId="77777777" w:rsidR="00FC3077" w:rsidRDefault="00FC3077" w:rsidP="001F5165"/>
    <w:p w14:paraId="389D5C65" w14:textId="77777777" w:rsidR="00546694" w:rsidRPr="00546694" w:rsidRDefault="00546694" w:rsidP="00546694">
      <w:pPr>
        <w:spacing w:after="0" w:line="360" w:lineRule="auto"/>
        <w:ind w:left="3117" w:firstLine="423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466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Zamawiający</w:t>
      </w:r>
    </w:p>
    <w:p w14:paraId="07EE62B1" w14:textId="77777777" w:rsidR="00546694" w:rsidRPr="00546694" w:rsidRDefault="00546694" w:rsidP="00546694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lang w:eastAsia="pl-PL"/>
        </w:rPr>
      </w:pPr>
      <w:r w:rsidRPr="00546694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/-/ Dyrektor Szpitala Wojewódzkiego </w:t>
      </w:r>
    </w:p>
    <w:p w14:paraId="5F4CC52A" w14:textId="77777777" w:rsidR="00546694" w:rsidRPr="00546694" w:rsidRDefault="00546694" w:rsidP="00546694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lang w:eastAsia="pl-PL"/>
        </w:rPr>
      </w:pPr>
      <w:r w:rsidRPr="00546694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w Poznaniu</w:t>
      </w:r>
    </w:p>
    <w:p w14:paraId="1F34C430" w14:textId="77777777" w:rsidR="00546694" w:rsidRPr="00546694" w:rsidRDefault="00546694" w:rsidP="00546694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iCs/>
          <w:lang w:eastAsia="pl-PL"/>
        </w:rPr>
      </w:pPr>
      <w:r w:rsidRPr="00546694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Piotr Nowicki</w:t>
      </w:r>
    </w:p>
    <w:p w14:paraId="4E93D53D" w14:textId="77777777" w:rsidR="00546694" w:rsidRDefault="00546694" w:rsidP="00546694">
      <w:pPr>
        <w:jc w:val="right"/>
      </w:pPr>
    </w:p>
    <w:sectPr w:rsidR="00546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165"/>
    <w:rsid w:val="00102E7F"/>
    <w:rsid w:val="001F5165"/>
    <w:rsid w:val="00546694"/>
    <w:rsid w:val="00C5511C"/>
    <w:rsid w:val="00EB21B5"/>
    <w:rsid w:val="00F562BA"/>
    <w:rsid w:val="00FC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A8900"/>
  <w15:chartTrackingRefBased/>
  <w15:docId w15:val="{A29CCFC4-A55B-4D94-A730-B4F7ADECA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516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C3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Małgorzata Watral-Duńska</cp:lastModifiedBy>
  <cp:revision>3</cp:revision>
  <dcterms:created xsi:type="dcterms:W3CDTF">2023-09-13T09:04:00Z</dcterms:created>
  <dcterms:modified xsi:type="dcterms:W3CDTF">2023-09-13T09:09:00Z</dcterms:modified>
</cp:coreProperties>
</file>