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8123EC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4"/>
        <w:gridCol w:w="3017"/>
        <w:gridCol w:w="1590"/>
        <w:gridCol w:w="1696"/>
        <w:gridCol w:w="1817"/>
        <w:gridCol w:w="1630"/>
        <w:gridCol w:w="1399"/>
        <w:gridCol w:w="1917"/>
        <w:gridCol w:w="1914"/>
      </w:tblGrid>
      <w:tr w:rsidR="00BC2D44" w:rsidRPr="008123EC" w:rsidTr="00DD1B42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C2D44" w:rsidRPr="008123EC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C2D44" w:rsidRPr="008123EC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C2D44" w:rsidRPr="00130E18" w:rsidRDefault="00BC2D44" w:rsidP="004369F7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130E18">
              <w:rPr>
                <w:rFonts w:ascii="Arial" w:hAnsi="Arial" w:cs="Arial"/>
                <w:b/>
                <w:color w:val="FF0000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C2D44" w:rsidRPr="00130E18" w:rsidRDefault="00BC2D44" w:rsidP="004369F7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130E18">
              <w:rPr>
                <w:rFonts w:ascii="Arial" w:hAnsi="Arial" w:cs="Arial"/>
                <w:b/>
                <w:color w:val="FF0000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123EC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8123EC" w:rsidTr="007E180C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123EC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D44" w:rsidRPr="008123EC" w:rsidRDefault="005E6A30" w:rsidP="007E180C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8123EC">
              <w:rPr>
                <w:rFonts w:ascii="Arial" w:hAnsi="Arial" w:cs="Arial"/>
                <w:b w:val="0"/>
                <w:sz w:val="22"/>
                <w:szCs w:val="22"/>
              </w:rPr>
              <w:t>Aparat USG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123EC" w:rsidRDefault="005F4F0F" w:rsidP="00130E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BC2D44" w:rsidRPr="008123EC">
              <w:rPr>
                <w:rFonts w:ascii="Arial" w:hAnsi="Arial" w:cs="Arial"/>
                <w:b/>
                <w:sz w:val="22"/>
                <w:szCs w:val="22"/>
              </w:rPr>
              <w:t xml:space="preserve">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123EC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E180C" w:rsidRPr="008123EC" w:rsidTr="00DD1B42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80C" w:rsidRPr="008123EC" w:rsidRDefault="007E180C" w:rsidP="007E180C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80C" w:rsidRPr="000F7FBD" w:rsidRDefault="007E180C" w:rsidP="00655155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F7FBD">
              <w:rPr>
                <w:rFonts w:ascii="Arial" w:hAnsi="Arial" w:cs="Arial"/>
                <w:b w:val="0"/>
                <w:sz w:val="22"/>
                <w:szCs w:val="22"/>
              </w:rPr>
              <w:t>Aparat USG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80C" w:rsidRPr="000F7FBD" w:rsidRDefault="007E180C" w:rsidP="00130E18">
            <w:pPr>
              <w:rPr>
                <w:rFonts w:ascii="Arial" w:hAnsi="Arial" w:cs="Arial"/>
                <w:b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2 komplety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80C" w:rsidRPr="008123EC" w:rsidRDefault="007E180C" w:rsidP="007E180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180C" w:rsidRPr="008123EC" w:rsidRDefault="007E180C" w:rsidP="007E180C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7E180C" w:rsidRPr="008123EC" w:rsidRDefault="007E180C" w:rsidP="007E180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E180C" w:rsidRPr="008123EC" w:rsidRDefault="007E180C" w:rsidP="007E180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180C" w:rsidRPr="008123EC" w:rsidRDefault="007E180C" w:rsidP="007E180C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180C" w:rsidRPr="008123EC" w:rsidRDefault="007E180C" w:rsidP="007E180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D1B42" w:rsidRPr="008123EC" w:rsidTr="00DD1B42">
        <w:trPr>
          <w:trHeight w:val="590"/>
        </w:trPr>
        <w:tc>
          <w:tcPr>
            <w:tcW w:w="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1B42" w:rsidRPr="008123EC" w:rsidRDefault="00DD1B42" w:rsidP="00DD1B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RAZEM: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DD1B42" w:rsidRPr="008123EC" w:rsidRDefault="00DD1B42" w:rsidP="007E180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D1B42" w:rsidRPr="008123EC" w:rsidRDefault="00DD1B42" w:rsidP="007E180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B42" w:rsidRPr="008123EC" w:rsidRDefault="00DD1B42" w:rsidP="007E180C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1B42" w:rsidRPr="008123EC" w:rsidRDefault="00DD1B42" w:rsidP="007E180C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8123EC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8123EC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8123EC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123E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8123EC" w:rsidRDefault="00E50CD1" w:rsidP="004369F7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123E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8123EC" w:rsidRDefault="00E50CD1" w:rsidP="004369F7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  <w:r w:rsidR="007E180C">
              <w:rPr>
                <w:rFonts w:ascii="Arial" w:hAnsi="Arial" w:cs="Arial"/>
                <w:b/>
                <w:sz w:val="22"/>
                <w:szCs w:val="22"/>
              </w:rPr>
              <w:t xml:space="preserve"> dla poz. 1.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123EC" w:rsidRDefault="00E50CD1" w:rsidP="00836C82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123EC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8123E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8123EC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8123E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8123EC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8123EC" w:rsidRDefault="000F7FBD" w:rsidP="004369F7">
            <w:pPr>
              <w:ind w:left="360"/>
              <w:rPr>
                <w:rFonts w:ascii="Arial" w:hAnsi="Arial" w:cs="Arial"/>
                <w:b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8123EC" w:rsidRPr="008123EC" w:rsidTr="005E6A3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23EC" w:rsidRPr="008123EC" w:rsidRDefault="008123E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23EC" w:rsidRPr="008123EC" w:rsidRDefault="008123EC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Zakres</w:t>
            </w:r>
            <w:r w:rsidR="00606D4B">
              <w:rPr>
                <w:rFonts w:ascii="Arial" w:hAnsi="Arial" w:cs="Arial"/>
                <w:sz w:val="22"/>
                <w:szCs w:val="22"/>
              </w:rPr>
              <w:t xml:space="preserve"> częstotliwości pracy aparatu: </w:t>
            </w:r>
            <w:r w:rsidRPr="008123EC">
              <w:rPr>
                <w:rFonts w:ascii="Arial" w:hAnsi="Arial" w:cs="Arial"/>
                <w:sz w:val="22"/>
                <w:szCs w:val="22"/>
              </w:rPr>
              <w:t>min 2 – 30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5F4F0F" w:rsidRDefault="005F4F0F" w:rsidP="005F4F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5F4F0F">
              <w:rPr>
                <w:rFonts w:ascii="Arial" w:hAnsi="Arial" w:cs="Arial"/>
                <w:sz w:val="22"/>
                <w:szCs w:val="22"/>
              </w:rPr>
              <w:t>2-30 MHz – 0 pkt.</w:t>
            </w:r>
          </w:p>
          <w:p w:rsidR="008123EC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5F4F0F">
              <w:rPr>
                <w:rFonts w:ascii="Arial" w:hAnsi="Arial" w:cs="Arial"/>
                <w:sz w:val="22"/>
                <w:szCs w:val="22"/>
              </w:rPr>
              <w:t>&gt;2-32 MHz – 5 pkt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23EC" w:rsidRPr="005F4F0F" w:rsidRDefault="005F4F0F" w:rsidP="005F4F0F">
            <w:pPr>
              <w:ind w:left="360"/>
              <w:rPr>
                <w:rFonts w:ascii="Arial" w:hAnsi="Arial" w:cs="Arial"/>
              </w:rPr>
            </w:pPr>
            <w:r w:rsidRPr="005F4F0F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8123EC" w:rsidRPr="008123EC" w:rsidTr="005E6A3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23EC" w:rsidRPr="008123EC" w:rsidRDefault="008123E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23EC" w:rsidRPr="008123EC" w:rsidRDefault="008123EC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Dynamika systemu min. 320dB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123EC" w:rsidRPr="008123EC" w:rsidRDefault="008123EC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 w:rsidR="005F4F0F"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23EC" w:rsidRPr="005F4F0F" w:rsidRDefault="008123EC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123EC" w:rsidRPr="008123EC" w:rsidTr="005E6A3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23EC" w:rsidRPr="008123EC" w:rsidRDefault="008123E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23EC" w:rsidRPr="008123EC" w:rsidRDefault="008123EC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Technologia cyfrowa – system równoległego przetwarzania z cyfrową obróbką i cyfrowym kształtowaniem wiązki min. 64 wiązek jednocześnie z różnych kierunków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123EC" w:rsidRPr="008123EC" w:rsidRDefault="005F4F0F" w:rsidP="005F4F0F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23EC" w:rsidRPr="008123EC" w:rsidRDefault="008123EC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F4F0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Ilość niezależnych kanałów odbiorczych: </w:t>
            </w:r>
            <w:r w:rsidRPr="008123EC">
              <w:rPr>
                <w:rFonts w:ascii="Arial" w:hAnsi="Arial" w:cs="Arial"/>
                <w:sz w:val="22"/>
                <w:szCs w:val="22"/>
              </w:rPr>
              <w:br/>
              <w:t>min. 30 000 000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5F4F0F" w:rsidRDefault="005F4F0F" w:rsidP="005F4F0F">
            <w:pPr>
              <w:snapToGrid w:val="0"/>
              <w:rPr>
                <w:rFonts w:ascii="Arial" w:hAnsi="Arial" w:cs="Arial"/>
              </w:rPr>
            </w:pPr>
            <w:r w:rsidRPr="005F4F0F">
              <w:rPr>
                <w:rFonts w:ascii="Arial" w:hAnsi="Arial" w:cs="Arial"/>
                <w:sz w:val="22"/>
                <w:szCs w:val="22"/>
              </w:rPr>
              <w:t>30 000 000 – 0 pkt.</w:t>
            </w:r>
            <w:r>
              <w:rPr>
                <w:rFonts w:ascii="Arial" w:hAnsi="Arial" w:cs="Arial"/>
                <w:sz w:val="22"/>
                <w:szCs w:val="22"/>
              </w:rPr>
              <w:t xml:space="preserve"> &gt;32 000 000</w:t>
            </w:r>
            <w:r w:rsidRPr="005F4F0F">
              <w:rPr>
                <w:rFonts w:ascii="Arial" w:hAnsi="Arial" w:cs="Arial"/>
                <w:sz w:val="22"/>
                <w:szCs w:val="22"/>
              </w:rPr>
              <w:t>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5F4F0F" w:rsidRDefault="005F4F0F" w:rsidP="005F4F0F">
            <w:pPr>
              <w:snapToGrid w:val="0"/>
              <w:rPr>
                <w:rFonts w:ascii="Arial" w:hAnsi="Arial" w:cs="Arial"/>
              </w:rPr>
            </w:pPr>
            <w:r w:rsidRPr="005F4F0F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5F4F0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F4F0F" w:rsidRPr="005F4F0F" w:rsidRDefault="005F4F0F" w:rsidP="005F4F0F">
            <w:pPr>
              <w:autoSpaceDE w:val="0"/>
              <w:snapToGrid w:val="0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Fizyczna ilość kanałów nadawczych TX i odbiorczych RX: min. po 256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CE4ADB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Ilość niezależnych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identycznych  gniazd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dla różnego typu sond obrazowych: min. 4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CE4ADB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Monitor LCD LED, wielkość ekranu min. 23 cale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CE4ADB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Rozdzielczość monitora</w:t>
            </w:r>
            <w:r w:rsidR="00CE4A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min. 1920x1080pix.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CE4ADB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Waga aparatu max. 110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CE4ADB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Możliwość regulacji położenia monitora LCD: prawo/lewo, przód/tył, góra/dół, pochylenie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Monitor umieszczony na min. 3 przegubowym ruchomym ramieniu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CE4ADB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Urządzenie wyposażone w wieszaki na sondy po lewej i prawej stronie konsoli/panelu.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Klawiatura alfanumeryczna z przyciskami funkcyjnymi dostępna na panelu dotykowym i wysuwana spod pulpitu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Ekran dotykowy min. 12 cali z przyciskami funkcyjnymi oraz możliwością programowania położenia poszczególnych funkcji. Obsługa ekranu jak tablet tj. przesuwanie dłonią poszczególnych okien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Elektryczna regulacja wysokości panelu sterowania min. 30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Regulac</w:t>
            </w:r>
            <w:r w:rsidR="00CE4ADB">
              <w:rPr>
                <w:rFonts w:ascii="Arial" w:hAnsi="Arial" w:cs="Arial"/>
                <w:sz w:val="22"/>
                <w:szCs w:val="22"/>
              </w:rPr>
              <w:t xml:space="preserve">ja odchylenia panelu sterowania </w:t>
            </w:r>
            <w:r w:rsidRPr="008123EC">
              <w:rPr>
                <w:rFonts w:ascii="Arial" w:hAnsi="Arial" w:cs="Arial"/>
                <w:sz w:val="22"/>
                <w:szCs w:val="22"/>
              </w:rPr>
              <w:t>min. +/- 35 stopni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Możliwość nagrywania i odtwarzania dynamicznego obrazów</w:t>
            </w:r>
            <w:r w:rsidR="00CE4A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min. 10000 obrazów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Maksymalna długość </w:t>
            </w:r>
            <w:r w:rsidR="00CE4ADB">
              <w:rPr>
                <w:rFonts w:ascii="Arial" w:hAnsi="Arial" w:cs="Arial"/>
                <w:sz w:val="22"/>
                <w:szCs w:val="22"/>
              </w:rPr>
              <w:t>zapamiętanej prezentacji w trybi</w:t>
            </w:r>
            <w:r w:rsidRPr="008123EC">
              <w:rPr>
                <w:rFonts w:ascii="Arial" w:hAnsi="Arial" w:cs="Arial"/>
                <w:sz w:val="22"/>
                <w:szCs w:val="22"/>
              </w:rPr>
              <w:t>e</w:t>
            </w:r>
            <w:r w:rsidR="00CE4A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M/D-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min. 80 sek.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Zintegrowany z aparatem system archiwizacji obrazów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System archiwizacji z możliwością zapisu w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formatach co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najmniej BMP, JPEG, AVI, DICOM, Raw Data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Eksportowanie obrazów na nośniki przenośne DVD/CD, Pen-Drive, HDD z załączaną przeglądarką DICOM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Napęd CD/DVD fabrycznie wbudowany w aparat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Wewnętrzny dysk twardy HDD min. 500 GB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Podłączenie zewnętrznego dysku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do  archiwizacji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danych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Videoprinter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cyfrowy czarno-biały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Możliwość wydrukowania bezpośrednio z aparatu raportu z badań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Porty USB 3.0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i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USB 2.0 wbudowane w aparat (do archiwizacji na pamięci typu Pen-Drive) – min. 3 porty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USB  w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tym min. jeden port umieszczony w monitorze.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Wbudowane w aparat wyjście HDMI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Wbudowane w aparat wyjście Ethernet 10/100/1000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Mbps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Oprogramowanie do przesyłania obrazów i danych zgodnych z standardem DICOM 3.0 (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Dicom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Storage,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DicomPrint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Worklist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Structures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Report, Query/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Retrive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Start systemu z trybu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Shutdown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– max 40 sek.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8123EC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8123EC">
            <w:pPr>
              <w:ind w:left="360"/>
              <w:rPr>
                <w:rFonts w:ascii="Arial" w:hAnsi="Arial" w:cs="Arial"/>
                <w:b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OBRAZOWANIE:</w:t>
            </w:r>
          </w:p>
        </w:tc>
      </w:tr>
      <w:tr w:rsidR="005F4F0F" w:rsidRPr="008123EC" w:rsidTr="005E6A3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Tryb 2D (B-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Maksymalna głębokość penetracji od czoła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głowicymin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. 42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cm</w:t>
            </w:r>
            <w:proofErr w:type="gram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5F4F0F" w:rsidRDefault="005F4F0F" w:rsidP="005F4F0F">
            <w:pPr>
              <w:pStyle w:val="Domynie"/>
              <w:snapToGrid w:val="0"/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   </w:t>
            </w:r>
            <w:r w:rsidRPr="005F4F0F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42cm – 0 pkt.</w:t>
            </w:r>
          </w:p>
          <w:p w:rsidR="005F4F0F" w:rsidRPr="005F4F0F" w:rsidRDefault="005F4F0F" w:rsidP="005F4F0F">
            <w:pPr>
              <w:pStyle w:val="Domynie"/>
              <w:snapToGrid w:val="0"/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 </w:t>
            </w:r>
            <w:r w:rsidRPr="005F4F0F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</w:t>
            </w:r>
            <w:r w:rsidRPr="005F4F0F">
              <w:rPr>
                <w:rFonts w:ascii="Arial" w:hAnsi="Arial" w:cs="Arial"/>
                <w:sz w:val="22"/>
                <w:szCs w:val="22"/>
              </w:rPr>
              <w:t>45 cm – 2 pkt.</w:t>
            </w:r>
          </w:p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 </w:t>
            </w:r>
            <w:r w:rsidRPr="005F4F0F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48 cm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Możliwość regulacji STC/LGC po min. 6 suwaków do regulacji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CE4ADB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Zakres bezstratnego powiększania obrazu w czasie rzeczywistym i zamrożonego,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a  także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obrazu z pamięci:  podać wartość powiększenia min. 22x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5F4F0F" w:rsidRDefault="005F4F0F" w:rsidP="005F4F0F">
            <w:pPr>
              <w:pStyle w:val="Domynie"/>
              <w:snapToGrid w:val="0"/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     </w:t>
            </w:r>
            <w:r w:rsidRPr="005F4F0F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22x – 0 pkt.</w:t>
            </w:r>
          </w:p>
          <w:p w:rsidR="005F4F0F" w:rsidRPr="005F4F0F" w:rsidRDefault="005F4F0F" w:rsidP="005F4F0F">
            <w:pPr>
              <w:pStyle w:val="Domynie"/>
              <w:snapToGrid w:val="0"/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  </w:t>
            </w:r>
            <w:r w:rsidRPr="005F4F0F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24x</w:t>
            </w:r>
            <w:r w:rsidRPr="005F4F0F">
              <w:rPr>
                <w:rFonts w:ascii="Arial" w:hAnsi="Arial" w:cs="Arial"/>
                <w:sz w:val="22"/>
                <w:szCs w:val="22"/>
              </w:rPr>
              <w:t xml:space="preserve"> – 2 pkt.</w:t>
            </w:r>
          </w:p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  </w:t>
            </w:r>
            <w:r w:rsidRPr="005F4F0F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26x – 5 pkt</w:t>
            </w: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Porównywanie min. 9 ruchomych obrazów 2D tego samego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Maksymalna szybkość odświeżania obrazu w trybie B-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="00CE4A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min</w:t>
            </w:r>
            <w:r w:rsidR="00CE4ADB">
              <w:rPr>
                <w:rFonts w:ascii="Arial" w:hAnsi="Arial" w:cs="Arial"/>
                <w:sz w:val="22"/>
                <w:szCs w:val="22"/>
              </w:rPr>
              <w:t>.</w:t>
            </w:r>
            <w:r w:rsidRPr="008123EC">
              <w:rPr>
                <w:rFonts w:ascii="Arial" w:hAnsi="Arial" w:cs="Arial"/>
                <w:sz w:val="22"/>
                <w:szCs w:val="22"/>
              </w:rPr>
              <w:t xml:space="preserve"> 400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obr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sek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Automatyczna optymalizacja parametrów obrazu 2D, PWD przy pomocy jednego przycisku (2D wzmocnienie, PWD skala, linia bazowa)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Ciągła optymalizacja wzmocnienia w trybie 2D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Obrazowanie trapezowe min. +/- 30 stopni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Obrazowanie rombowe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Oprogramowanie zwiększające dokładność, eliminujące szumy i cienie obrazu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Obrazowanie harmoniczne na wszystkich zaoferowanych głowicach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Obrazowanie harmoniczne z wykorzystaniem typu inwersji pulsu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Obrazowanie harmoniczne zwiększające rozdzielczość i penetrację, używające jednocześnie min. 3 częstotliwości do uzyskania obrazu.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Obrazowanie 3 harmoniczną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5F4F0F" w:rsidRDefault="005F4F0F" w:rsidP="00606D4B">
            <w:pPr>
              <w:ind w:left="4"/>
              <w:jc w:val="center"/>
              <w:rPr>
                <w:rFonts w:ascii="Arial" w:hAnsi="Arial" w:cs="Arial"/>
              </w:rPr>
            </w:pPr>
            <w:r w:rsidRPr="005F4F0F">
              <w:rPr>
                <w:rFonts w:ascii="Arial" w:hAnsi="Arial" w:cs="Arial"/>
                <w:sz w:val="22"/>
                <w:szCs w:val="22"/>
              </w:rPr>
              <w:t>Nie – 0 pkt.</w:t>
            </w:r>
          </w:p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5F4F0F">
              <w:rPr>
                <w:rFonts w:ascii="Arial" w:hAnsi="Arial" w:cs="Arial"/>
                <w:sz w:val="22"/>
                <w:szCs w:val="22"/>
              </w:rPr>
              <w:t>Tak- 10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>Z</w:t>
            </w:r>
            <w:r w:rsidRPr="008123EC">
              <w:rPr>
                <w:rFonts w:ascii="Arial" w:hAnsi="Arial" w:cs="Arial"/>
                <w:sz w:val="22"/>
                <w:szCs w:val="22"/>
              </w:rPr>
              <w:t>astosowania technologii optymalizującej obraz w trybie B-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w zależności od badanej struktury – dopasowanie do prędkości rozchodzenia się fali ultradźwiękowej w zależności od badanej tkanki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Zastosowanie technologii obrazowania „nakładanego” przestrzennego wielokierunkowego w trakcie nadawania i odbioru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Oprogramowanie ulepszające obrazowanie –</w:t>
            </w:r>
            <w:r w:rsidR="00CE4A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 xml:space="preserve">wizualizację igły biopsyjnej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>Tryb Duplex (2D + PWD)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 xml:space="preserve">Tryb </w:t>
            </w:r>
            <w:proofErr w:type="spellStart"/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>Triplex</w:t>
            </w:r>
            <w:proofErr w:type="spellEnd"/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 xml:space="preserve"> (2D + PWD+CD) z rejestrowaną </w:t>
            </w:r>
            <w:proofErr w:type="gramStart"/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>prędkością:  min</w:t>
            </w:r>
            <w:proofErr w:type="gramEnd"/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>. 15 m/</w:t>
            </w:r>
            <w:proofErr w:type="spellStart"/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>sek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dla zerowego kąta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Technologia przetwarzania sygnału RAW DATA pozwalająca po zamrożeniu obrazu na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zmianę:  min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>. wzmocnienia, dynamiki.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Obrazowanie 3D z wolnej ręki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Tryb spektralny Doppler Pulsacyjny (PWD)</w:t>
            </w:r>
            <w:r w:rsidRPr="008123EC">
              <w:rPr>
                <w:rFonts w:ascii="Arial" w:hAnsi="Arial" w:cs="Arial"/>
                <w:sz w:val="22"/>
                <w:szCs w:val="22"/>
              </w:rPr>
              <w:t xml:space="preserve"> z HPRF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Zakres prędkości min. 13 m/sek</w:t>
            </w:r>
            <w:r w:rsidR="00CE4ADB">
              <w:rPr>
                <w:rFonts w:ascii="Arial" w:hAnsi="Arial" w:cs="Arial"/>
                <w:sz w:val="22"/>
                <w:szCs w:val="22"/>
              </w:rPr>
              <w:t>.</w:t>
            </w:r>
            <w:r w:rsidRPr="008123EC">
              <w:rPr>
                <w:rFonts w:ascii="Arial" w:hAnsi="Arial" w:cs="Arial"/>
                <w:sz w:val="22"/>
                <w:szCs w:val="22"/>
              </w:rPr>
              <w:t xml:space="preserve"> dla zerowego kąta bramki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4ADB" w:rsidRPr="00CE4ADB" w:rsidRDefault="00CE4ADB" w:rsidP="00606D4B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13 m/sek. – 0 pkt.</w:t>
            </w:r>
          </w:p>
          <w:p w:rsidR="00CE4ADB" w:rsidRPr="00CE4ADB" w:rsidRDefault="00CE4ADB" w:rsidP="00606D4B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13 m/sek</w:t>
            </w: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.</w:t>
            </w: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 – 2 pkt.</w:t>
            </w:r>
          </w:p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15 m/sek</w:t>
            </w: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.</w:t>
            </w: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Regulacja bramki dopplerowskiej w zakresie min. 0,3 - 20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Regulacja uc</w:t>
            </w:r>
            <w:r w:rsidR="00CE4ADB">
              <w:rPr>
                <w:rFonts w:ascii="Arial" w:hAnsi="Arial" w:cs="Arial"/>
                <w:sz w:val="22"/>
                <w:szCs w:val="22"/>
              </w:rPr>
              <w:t xml:space="preserve">hylności wiązki </w:t>
            </w:r>
            <w:proofErr w:type="gramStart"/>
            <w:r w:rsidR="00CE4ADB">
              <w:rPr>
                <w:rFonts w:ascii="Arial" w:hAnsi="Arial" w:cs="Arial"/>
                <w:sz w:val="22"/>
                <w:szCs w:val="22"/>
              </w:rPr>
              <w:t xml:space="preserve">dopplerowskiej  </w:t>
            </w:r>
            <w:r w:rsidRPr="008123EC">
              <w:rPr>
                <w:rFonts w:ascii="Arial" w:hAnsi="Arial" w:cs="Arial"/>
                <w:sz w:val="22"/>
                <w:szCs w:val="22"/>
              </w:rPr>
              <w:t>min</w:t>
            </w:r>
            <w:proofErr w:type="gramEnd"/>
            <w:r w:rsidR="00CE4ADB">
              <w:rPr>
                <w:rFonts w:ascii="Arial" w:hAnsi="Arial" w:cs="Arial"/>
                <w:sz w:val="22"/>
                <w:szCs w:val="22"/>
              </w:rPr>
              <w:t>.</w:t>
            </w:r>
            <w:r w:rsidRPr="008123EC">
              <w:rPr>
                <w:rFonts w:ascii="Arial" w:hAnsi="Arial" w:cs="Arial"/>
                <w:sz w:val="22"/>
                <w:szCs w:val="22"/>
              </w:rPr>
              <w:t xml:space="preserve"> +/-25 stopni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Możliwość przesunięcia linii bazowej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dopplera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spektralnego na zamrożonym obrazie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Korek</w:t>
            </w:r>
            <w:r w:rsidR="00CE4ADB">
              <w:rPr>
                <w:rFonts w:ascii="Arial" w:hAnsi="Arial" w:cs="Arial"/>
                <w:sz w:val="22"/>
                <w:szCs w:val="22"/>
              </w:rPr>
              <w:t xml:space="preserve">cja kąta bramki Dopplerowskiej </w:t>
            </w:r>
            <w:r w:rsidRPr="008123EC">
              <w:rPr>
                <w:rFonts w:ascii="Arial" w:hAnsi="Arial" w:cs="Arial"/>
                <w:sz w:val="22"/>
                <w:szCs w:val="22"/>
              </w:rPr>
              <w:t>min. +/- 80 st.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Technologia optymalizująca zapis spektrum w czasie rzeczywistym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Automatyczny obrys spektrum na obrazie rzeczywistym i zamrożonym dla trybu Dopplera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Tryb Doppler Kolorowy (CD)</w:t>
            </w:r>
          </w:p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działający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w trybie wieloczęstotliwościowym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Prędkość odświeżania dla CD min. 300 klatek/sek</w:t>
            </w:r>
            <w:r w:rsidR="00CE4AD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4ADB" w:rsidRPr="00CE4ADB" w:rsidRDefault="00CE4ADB" w:rsidP="00606D4B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300 </w:t>
            </w:r>
            <w:proofErr w:type="spellStart"/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kl</w:t>
            </w:r>
            <w:proofErr w:type="spellEnd"/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/s – 0 pkt.</w:t>
            </w:r>
          </w:p>
          <w:p w:rsidR="00CE4ADB" w:rsidRPr="00CE4ADB" w:rsidRDefault="00CE4ADB" w:rsidP="00606D4B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&gt; 300 </w:t>
            </w:r>
            <w:proofErr w:type="spellStart"/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kl</w:t>
            </w:r>
            <w:proofErr w:type="spellEnd"/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/s – 2 pkt.</w:t>
            </w:r>
          </w:p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&gt; 360 </w:t>
            </w:r>
            <w:proofErr w:type="spellStart"/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kl</w:t>
            </w:r>
            <w:proofErr w:type="spellEnd"/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/s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Regulacja uchylności pola Dopplera Kolorowego min. +/-25 stopni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4ADB" w:rsidRPr="00CE4ADB" w:rsidRDefault="00CE4ADB" w:rsidP="00606D4B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25 stopni – 0 pkt.</w:t>
            </w:r>
          </w:p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25 stopni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Ilość map kolorów dla CD min. 30 map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Optymalizacja zapisów CD za pomocą jednego przycisku (min. dostosowanie linii bazowej i częstotliwości)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Tryb angiologiczny (Power Doppler) oraz Power Doppler kierunkowy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Tryb Dopplera Tkankowego (kolorowy i spektralny)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Tryb dopplerowski o wysokiej czułości i rozdzielczości dedykowany do małych przepływów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Obrazowanie dopplerowskie naczyń narządów miąższowych (nerki,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 xml:space="preserve">wątroba ) 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do wizualizacji bardzo wolnych przepływów poniżej 1 cm/sek. w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mikronaczyniach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pozwalające obrazować przepływy bez artefaktów ruchowych dostępne na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sonadachconvex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, linia,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endocavity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. Możliwość prezentacji kierunku napływu. Prędkość odświeżania FR&gt;50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obr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sek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dla przepływów poniżej 1 cm/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sek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przy bramce większej niż 2 x 2 cm.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 w:rsidR="00CE4ADB">
              <w:rPr>
                <w:rFonts w:ascii="Arial" w:hAnsi="Arial" w:cs="Arial"/>
                <w:sz w:val="22"/>
                <w:szCs w:val="22"/>
              </w:rPr>
              <w:t>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Oprogramowanie pomiarowe wraz z pakietem obliczeniowym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Oprogramowanie aplikacyjne z pakietem oprogramowania pomiarowego do badań ogólnych: kardiologicznych, brzusznych, ginekologiczno-położniczych, tarczycy, sutka, piersi, małych narządów, mięśniowo-szkieletowych, naczyniowych, ortopedycznych, urologicznych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Liczba par kursorów pomiarowych min. 12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4ADB" w:rsidRPr="00CE4ADB" w:rsidRDefault="00CE4ADB" w:rsidP="00606D4B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12 par – 0 pkt.</w:t>
            </w:r>
          </w:p>
          <w:p w:rsidR="00CE4ADB" w:rsidRPr="00CE4ADB" w:rsidRDefault="00CE4ADB" w:rsidP="00606D4B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15 par – 2 pkt.</w:t>
            </w:r>
          </w:p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18 par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Pakiet do automatycznego wyznaczania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Intima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Media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Thicknes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( IMT)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Oprogramowanie umożliwiające wyznaczenie procentu unaczynienia w danym obszarze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rPr>
                <w:rFonts w:ascii="Arial" w:hAnsi="Arial" w:cs="Arial"/>
                <w:b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SONDY:</w:t>
            </w: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  <w:b/>
                <w:bCs/>
                <w:iCs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 xml:space="preserve">Sonda </w:t>
            </w:r>
            <w:proofErr w:type="spellStart"/>
            <w:r w:rsidRPr="008123EC">
              <w:rPr>
                <w:rFonts w:ascii="Arial" w:hAnsi="Arial" w:cs="Arial"/>
                <w:b/>
                <w:sz w:val="22"/>
                <w:szCs w:val="22"/>
              </w:rPr>
              <w:t>Convex</w:t>
            </w:r>
            <w:proofErr w:type="spellEnd"/>
            <w:r w:rsidRPr="008123EC">
              <w:rPr>
                <w:rFonts w:ascii="Arial" w:hAnsi="Arial" w:cs="Arial"/>
                <w:b/>
                <w:sz w:val="22"/>
                <w:szCs w:val="22"/>
              </w:rPr>
              <w:t xml:space="preserve"> do badań ogólnych wykonana w technologii matrycowej z aktywnym wysterowaniem elementów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 w:rsidR="00CE4ADB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 model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  <w:b/>
                <w:bCs/>
                <w:iCs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Zakres pracy przetwornika min. 2,0 - 8,0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  <w:b/>
                <w:bCs/>
                <w:iCs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Kąt pola skanowania (widzenia) min. 120 stopni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4ADB" w:rsidRPr="00CE4ADB" w:rsidRDefault="00CE4ADB" w:rsidP="00606D4B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120 st. – 0 pkt.</w:t>
            </w:r>
          </w:p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130 st. – 5 pkt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  <w:b/>
                <w:bCs/>
                <w:iCs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Ilość elementów min. 500 w trzech rzędach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  <w:b/>
                <w:bCs/>
                <w:iCs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Praca w trybie II harmonicznej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  <w:b/>
                <w:bCs/>
                <w:iCs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Możliwość pracy z oprogramowaniem do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elastografii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typu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strain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i akustycznej (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ShearWave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>) kodowanej kolorem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Możliwość pracy z oprogramowaniem do Fuzji obrazów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  <w:t xml:space="preserve">Sonda Liniowa do badań naczyniowych </w:t>
            </w:r>
            <w:r w:rsidRPr="008123EC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wykonana w technologii matrycowej </w:t>
            </w:r>
            <w:proofErr w:type="gramStart"/>
            <w:r w:rsidRPr="008123EC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z  aktywnym</w:t>
            </w:r>
            <w:proofErr w:type="gramEnd"/>
            <w:r w:rsidRPr="008123EC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wysterowaniem elementów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 w:rsidR="00CE4ADB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 model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Zakres częstotliwości pracy min. 3,0 – 11,0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Liczba elementów – min. 700 w 3 rzędach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Szerokość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skanu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max. 46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Praca w trybie II harmonicznej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Możliwość pracy z oprogramowaniem do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elastografii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akustycznej (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ShearWave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>) kodowanej kolorem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Możliwość pracy z oprogramowaniem do Fuzji obrazów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proofErr w:type="spellStart"/>
            <w:r w:rsidRPr="008123EC">
              <w:rPr>
                <w:rFonts w:ascii="Arial" w:hAnsi="Arial" w:cs="Arial"/>
                <w:b/>
                <w:bCs/>
                <w:sz w:val="22"/>
                <w:szCs w:val="22"/>
              </w:rPr>
              <w:t>SondaLiniowa</w:t>
            </w:r>
            <w:proofErr w:type="spellEnd"/>
            <w:r w:rsidRPr="008123E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wysokiej częstotliwości wykona w technologii matrycowej z aktywnym wysterowaniem elementów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 w:rsidR="00CE4ADB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 model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Zakres częstotliwości pracy min. 5,0 – 18,0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Liczba elementów – min. 700 w trzech rzędach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Szerokość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skanu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max. 46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Praca w trybie II harmonicznej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Możliwość pracy z oprogramowaniem do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elastografii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typu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strain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i akustycznej (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ShearWave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>) kodowanej kolorem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Możliwoś</w:t>
            </w:r>
            <w:r w:rsidR="00CE4ADB">
              <w:rPr>
                <w:rFonts w:ascii="Arial" w:hAnsi="Arial" w:cs="Arial"/>
                <w:sz w:val="22"/>
                <w:szCs w:val="22"/>
              </w:rPr>
              <w:t>ć pracy z oprogramowaniem do f</w:t>
            </w:r>
            <w:r w:rsidRPr="008123EC">
              <w:rPr>
                <w:rFonts w:ascii="Arial" w:hAnsi="Arial" w:cs="Arial"/>
                <w:sz w:val="22"/>
                <w:szCs w:val="22"/>
              </w:rPr>
              <w:t>uzji obrazów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Sonda Liniowa do badań małych narządów wykonana w technologii matrycowej lub równoważnej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 w:rsidR="00CE4ADB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 model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Zakres pracy przetwornika min. 5,0 – 14,0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Ilość elementów min. 1 500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FOV sondy w zakresie 55-60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Praca w trybie II harmonicznej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Możliwość pracy z oprogramowaniem do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elastografii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typu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strain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i akustycznej (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ShearWave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>) kodowanej kolorem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Możliw</w:t>
            </w:r>
            <w:r w:rsidR="00606D4B">
              <w:rPr>
                <w:rFonts w:ascii="Arial" w:hAnsi="Arial" w:cs="Arial"/>
                <w:sz w:val="22"/>
                <w:szCs w:val="22"/>
              </w:rPr>
              <w:t>ość pracy z oprogramowaniem do f</w:t>
            </w:r>
            <w:r w:rsidRPr="008123EC">
              <w:rPr>
                <w:rFonts w:ascii="Arial" w:hAnsi="Arial" w:cs="Arial"/>
                <w:sz w:val="22"/>
                <w:szCs w:val="22"/>
              </w:rPr>
              <w:t>uzji obrazów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8123EC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5F4F0F" w:rsidRPr="008123E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8123EC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123EC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123EC">
              <w:rPr>
                <w:rFonts w:ascii="Arial" w:hAnsi="Arial" w:cs="Arial"/>
                <w:sz w:val="22"/>
                <w:szCs w:val="22"/>
              </w:rPr>
              <w:t>a</w:t>
            </w:r>
            <w:r w:rsidRPr="008123EC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8123EC">
              <w:rPr>
                <w:rFonts w:ascii="Arial" w:hAnsi="Arial" w:cs="Arial"/>
                <w:sz w:val="22"/>
                <w:szCs w:val="22"/>
              </w:rPr>
              <w:t>y</w:t>
            </w:r>
            <w:r w:rsidRPr="008123EC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8123EC">
              <w:rPr>
                <w:rFonts w:ascii="Arial" w:hAnsi="Arial" w:cs="Arial"/>
                <w:sz w:val="22"/>
                <w:szCs w:val="22"/>
              </w:rPr>
              <w:t>a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123EC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123EC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8123EC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123EC">
              <w:rPr>
                <w:rFonts w:ascii="Arial" w:hAnsi="Arial" w:cs="Arial"/>
                <w:sz w:val="22"/>
                <w:szCs w:val="22"/>
              </w:rPr>
              <w:t>e</w:t>
            </w: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123EC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123EC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123EC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8123EC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8123EC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123EC">
              <w:rPr>
                <w:rFonts w:ascii="Arial" w:hAnsi="Arial" w:cs="Arial"/>
                <w:sz w:val="22"/>
                <w:szCs w:val="22"/>
              </w:rPr>
              <w:t>a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123EC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123EC">
              <w:rPr>
                <w:rFonts w:ascii="Arial" w:hAnsi="Arial" w:cs="Arial"/>
                <w:sz w:val="22"/>
                <w:szCs w:val="22"/>
              </w:rPr>
              <w:t>,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8123EC">
              <w:rPr>
                <w:rFonts w:ascii="Arial" w:hAnsi="Arial" w:cs="Arial"/>
                <w:sz w:val="22"/>
                <w:szCs w:val="22"/>
              </w:rPr>
              <w:t>e</w:t>
            </w: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123EC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123EC">
              <w:rPr>
                <w:rFonts w:ascii="Arial" w:hAnsi="Arial" w:cs="Arial"/>
                <w:sz w:val="22"/>
                <w:szCs w:val="22"/>
              </w:rPr>
              <w:t>s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8123EC">
              <w:rPr>
                <w:rFonts w:ascii="Arial" w:hAnsi="Arial" w:cs="Arial"/>
                <w:sz w:val="22"/>
                <w:szCs w:val="22"/>
              </w:rPr>
              <w:t>a</w:t>
            </w:r>
            <w:r w:rsidRPr="008123EC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8123EC">
              <w:rPr>
                <w:rFonts w:ascii="Arial" w:hAnsi="Arial" w:cs="Arial"/>
                <w:sz w:val="22"/>
                <w:szCs w:val="22"/>
              </w:rPr>
              <w:t xml:space="preserve">, rok produkcji 2023. </w:t>
            </w:r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309D9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Instrukcja</w:t>
            </w:r>
            <w:r w:rsidRPr="008123EC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obsługi</w:t>
            </w:r>
            <w:r w:rsidRPr="008123EC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przedmiotu</w:t>
            </w:r>
            <w:r w:rsidRPr="008123EC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oferty</w:t>
            </w:r>
            <w:r w:rsidRPr="008123EC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w</w:t>
            </w:r>
            <w:r w:rsidRPr="008123EC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języku</w:t>
            </w:r>
            <w:r w:rsidRPr="008123EC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 xml:space="preserve">polskim (1szt. papierowa oraz w wersji elektronicznej – płyta CD lub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123EC">
              <w:rPr>
                <w:rFonts w:ascii="Arial" w:hAnsi="Arial" w:cs="Arial"/>
                <w:i/>
                <w:sz w:val="22"/>
                <w:szCs w:val="22"/>
              </w:rPr>
              <w:t xml:space="preserve">dostarczyć wraz z </w:t>
            </w:r>
            <w:r w:rsidR="002309D9">
              <w:rPr>
                <w:rFonts w:ascii="Arial" w:hAnsi="Arial" w:cs="Arial"/>
                <w:i/>
                <w:sz w:val="22"/>
                <w:szCs w:val="22"/>
              </w:rPr>
              <w:t>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Zapasowy papier do drukar</w:t>
            </w:r>
            <w:r>
              <w:rPr>
                <w:rFonts w:ascii="Arial" w:hAnsi="Arial" w:cs="Arial"/>
                <w:sz w:val="22"/>
                <w:szCs w:val="22"/>
              </w:rPr>
              <w:t>ki termicznej w ilości minimum 2</w:t>
            </w:r>
            <w:r w:rsidRPr="008123EC">
              <w:rPr>
                <w:rFonts w:ascii="Arial" w:hAnsi="Arial" w:cs="Arial"/>
                <w:sz w:val="22"/>
                <w:szCs w:val="22"/>
              </w:rPr>
              <w:t>0 rolek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5F4F0F" w:rsidRPr="008123EC" w:rsidRDefault="005F4F0F" w:rsidP="002D6B1A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5F4F0F" w:rsidRPr="008123EC" w:rsidRDefault="005F4F0F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5F4F0F" w:rsidRPr="008123EC" w:rsidRDefault="005F4F0F" w:rsidP="002D6B1A">
            <w:pPr>
              <w:rPr>
                <w:rFonts w:ascii="Arial" w:hAnsi="Arial" w:cs="Arial"/>
              </w:rPr>
            </w:pPr>
            <w:r w:rsidRPr="008123EC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8123EC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8123EC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Wszelkie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posiadane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materiały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na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temat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przedmiotu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oferty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min.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prospekty,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8123EC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>,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dane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techniczne,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itp.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w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języku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że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przedmiot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oferty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jest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kompletny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i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będzie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gotowy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do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pracy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zgodnie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z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instrukcją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obsługi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bez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żadnych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dodatkowych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Dostawca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się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5F4F0F" w:rsidRPr="008123EC" w:rsidRDefault="005F4F0F" w:rsidP="002D6B1A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-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dokonania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instalacji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we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5F4F0F" w:rsidRPr="008123EC" w:rsidRDefault="005F4F0F" w:rsidP="002D6B1A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-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dokonania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szkolenia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w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zakresie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obsługi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przedmiotu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  <w:p w:rsidR="005F4F0F" w:rsidRPr="008123EC" w:rsidRDefault="005F4F0F" w:rsidP="002D6B1A">
            <w:pPr>
              <w:rPr>
                <w:rFonts w:ascii="Arial" w:hAnsi="Arial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rPr>
                <w:rFonts w:ascii="Arial" w:hAnsi="Arial" w:cs="Arial"/>
                <w:b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5F4F0F" w:rsidRPr="008123EC" w:rsidTr="005E6A30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0F7FBD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36 miesięcy 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2D6B1A">
            <w:pPr>
              <w:rPr>
                <w:rFonts w:ascii="Arial" w:hAnsi="Arial" w:cs="Arial"/>
              </w:rPr>
            </w:pPr>
          </w:p>
        </w:tc>
      </w:tr>
      <w:tr w:rsidR="005F4F0F" w:rsidRPr="008123EC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F4F0F" w:rsidRPr="008123EC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5F4F0F" w:rsidRPr="008123EC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8123EC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8123EC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Default="00F87776">
      <w:pPr>
        <w:rPr>
          <w:rFonts w:ascii="Arial" w:hAnsi="Arial" w:cs="Arial"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7E180C" w:rsidRPr="000F7FBD" w:rsidTr="00156A49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  <w:b/>
              </w:rPr>
            </w:pP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  <w:b/>
              </w:rPr>
            </w:pP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dla poz. 2.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0F7FB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0F7F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  <w:b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Zakres częstotliwości pracy aparatu min. 2 – 23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Dynamika systemu min. 320dB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Technologia cyfrowa – system równoległego przetwarzania z cyfrową obróbką i cyfrowym kształtowaniem wiązki min. 30 wiązek jednocześnie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Ilość niezależnych kanałów odbiorczych: </w:t>
            </w:r>
            <w:r w:rsidRPr="000F7FBD">
              <w:rPr>
                <w:rFonts w:ascii="Arial" w:hAnsi="Arial" w:cs="Arial"/>
                <w:sz w:val="22"/>
                <w:szCs w:val="22"/>
              </w:rPr>
              <w:br/>
              <w:t>min. 10 000 000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10 000 000</w:t>
            </w: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– 0 pkt.</w:t>
            </w: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 &gt;12 000 000</w:t>
            </w: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Fizyczna ilość kanałów nadawczych TX i odbiorczych RX: min. po 192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Ilość niezależnych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identycznych  gniazd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 dla różnego typu sond obrazowych: min. 3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Gniazdo tzw.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0F7FBD">
              <w:rPr>
                <w:rFonts w:ascii="Arial" w:hAnsi="Arial" w:cs="Arial"/>
                <w:sz w:val="22"/>
                <w:szCs w:val="22"/>
              </w:rPr>
              <w:t>arkingowe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min. 1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Monitor LCD LED, wielkość ekranu min. 23 cale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Rozdzielczość monitora min. 1920x1080 (Full HD)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Możliwość regulacji położenia monitora LCD: prawo/lewo, przód/tył, góra/dół, pochylenie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Monitor umieszczony na min. 3 przegubowym ruchomym ramieniu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Urządzenie wyposażone w wieszaki na głowice z dwóch stron konsoli/panelu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Klawiatura alfanumeryczna z przyciskami funkcyjnymi dostępna na panelu dotykowym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Ekran dotykowy min. 12 cali z przyciskami funkcyjnymi oraz możliwością programowania położenia poszczególnych funkcji. Obsługa ekranu jak tablet tj. przesuwanie dłonią poszczególnych okien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Regulacji wysokości panelu sterowania min. 30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Regulacji odchylenia panelu sterowania</w:t>
            </w:r>
            <w:r w:rsidRPr="000F7FBD">
              <w:rPr>
                <w:rFonts w:ascii="Arial" w:hAnsi="Arial" w:cs="Arial"/>
                <w:sz w:val="22"/>
                <w:szCs w:val="22"/>
              </w:rPr>
              <w:br/>
              <w:t>min. +/- 35 stopni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Waga aparatu max. 100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Możliwość nagrywania i odtwarzania dynamicznego obrazów min. 10 000 obrazów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Maksymalna długość zapamiętanej prezentacji w trybie M/D-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min. 150 sek.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Zintegrowany z aparatem system archiwizacji obrazów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Wewnętrzny dysk wykonany w technologii SSD tzw. systemowy min. 128 GB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Wewnętrzny dysk twardy HDD min. 1000 GB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Możliwość podłączenia zewnętrznego dysku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do  archiwizacji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 danych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  <w:lang w:val="en-US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Oprogramowanie DICOM 3.0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umożliwiające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 zapis i przesyłanie obrazów w standardzie DICOM – min.</w:t>
            </w:r>
            <w:r w:rsidRPr="000F7FBD">
              <w:rPr>
                <w:rFonts w:ascii="Arial" w:hAnsi="Arial" w:cs="Arial"/>
                <w:sz w:val="22"/>
                <w:szCs w:val="22"/>
                <w:lang w:val="en-US"/>
              </w:rPr>
              <w:t xml:space="preserve">Media Storage, Verification, Storage (Network), Print, MWM (Modality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  <w:lang w:val="en-US"/>
              </w:rPr>
              <w:t>Worklist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  <w:lang w:val="en-US"/>
              </w:rPr>
              <w:t xml:space="preserve"> Management), Query/Retrieve (QR), Structure Reporting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  <w:lang w:val="en-US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System archiwizacji z możliwością zapisu w formatach min. </w:t>
            </w:r>
            <w:r w:rsidRPr="000F7FBD">
              <w:rPr>
                <w:rFonts w:ascii="Arial" w:hAnsi="Arial" w:cs="Arial"/>
                <w:sz w:val="22"/>
                <w:szCs w:val="22"/>
                <w:lang w:val="en-US"/>
              </w:rPr>
              <w:t>BMP, JPEG, AVI, WMV9, DICOM, Raw Data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Eksportowanie obrazów na nośniki przenośne DVD/CD, Pen-Drive, HDD wraz z załączaną przeglądarką DICOM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Napęd CD/DVD wbudowany fabrycznie w aparat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Ustawienia wstępne użytkownika (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presety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>) dla aplikacji i głowic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Wideoprinter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cyfrowy czarno – biały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Możliwość wydrukowania bezpośrednio z aparatu raportu z badań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Porty USB 3.0/2.0 wbudowane w aparat </w:t>
            </w:r>
            <w:r w:rsidRPr="000F7FBD">
              <w:rPr>
                <w:rFonts w:ascii="Arial" w:hAnsi="Arial" w:cs="Arial"/>
                <w:sz w:val="22"/>
                <w:szCs w:val="22"/>
              </w:rPr>
              <w:br/>
              <w:t xml:space="preserve">(do archiwizacji na pamięci typu Pen-Drive) – </w:t>
            </w:r>
            <w:r w:rsidRPr="000F7FBD">
              <w:rPr>
                <w:rFonts w:ascii="Arial" w:hAnsi="Arial" w:cs="Arial"/>
                <w:sz w:val="22"/>
                <w:szCs w:val="22"/>
              </w:rPr>
              <w:br/>
              <w:t xml:space="preserve">min. 3 porty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USB  w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 tym min. jeden port umieszczony w monitorze.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Wbudowane w aparat cyfrowe wyjście HDMI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Wbudowane w aparat wyjście Ethernet 10/100/1000 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Mbps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Start systemu z trybu wyłączenia (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Shutdown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>) max. 50 sek.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1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Obrazowanie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Tryb 2D (B-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Maksymalna głębokość penetracji od czoła głowicy min. 42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pStyle w:val="Domynie"/>
              <w:snapToGrid w:val="0"/>
              <w:jc w:val="center"/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42cm – 0 pkt.</w:t>
            </w:r>
          </w:p>
          <w:p w:rsidR="007E180C" w:rsidRPr="000F7FBD" w:rsidRDefault="007E180C" w:rsidP="00156A49">
            <w:pPr>
              <w:pStyle w:val="Domynie"/>
              <w:snapToGrid w:val="0"/>
              <w:jc w:val="center"/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</w:t>
            </w:r>
            <w:r w:rsidRPr="000F7FBD">
              <w:rPr>
                <w:rFonts w:ascii="Arial" w:hAnsi="Arial" w:cs="Arial"/>
                <w:sz w:val="22"/>
                <w:szCs w:val="22"/>
              </w:rPr>
              <w:t>45 cm – 2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48 cm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Możliwość regulacji STC/LGC po min. 6 suwaków do regulacji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Zakres bezstratnego powiększania obrazu w czasie rzeczywistym i po zamrożeniu,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a  także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 z pamięci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Cine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>: min. 22x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pStyle w:val="Domynie"/>
              <w:snapToGrid w:val="0"/>
              <w:jc w:val="center"/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22x – 0 pkt.</w:t>
            </w:r>
          </w:p>
          <w:p w:rsidR="007E180C" w:rsidRPr="000F7FBD" w:rsidRDefault="007E180C" w:rsidP="00156A49">
            <w:pPr>
              <w:pStyle w:val="Domynie"/>
              <w:snapToGrid w:val="0"/>
              <w:jc w:val="center"/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24x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 – 2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26x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Porównywanie min. 10 ruchomych obrazów 2D tego samego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Maksymalna szybkość odświeżania obrazu w trybie B-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min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 3000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obr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sek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Automatyczna optymalizacja parametrów obrazu 2D, PWD przy pomocy jednego przycisku (2D wzmocnienie, PWD skala, linia bazowa)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Ciągła optymalizacja wzmocnienia w trybie 2D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Obrazowanie trapezowe min. +/- 20 stopni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Obrazowanie rombowe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Oprogramowanie zwiększające dokładność, eliminujące szumy i cienie obrazu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Obrazowanie harmoniczne na wszystkich zaoferowanych głowicach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Wykorzystanie techniki obrazowania harmonicznego typu inwersji pulsu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Obrazowanie harmoniczne zwiększające rozdzielczość i penetrację, używające jednocześnie min. 3 częstotliwości do uzyskania obrazu.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Z</w:t>
            </w:r>
            <w:r w:rsidRPr="000F7FBD">
              <w:rPr>
                <w:rFonts w:ascii="Arial" w:hAnsi="Arial" w:cs="Arial"/>
                <w:sz w:val="22"/>
                <w:szCs w:val="22"/>
              </w:rPr>
              <w:t>astosowania technologii optymalizującej obraz w trybie B-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w zależności od badanej struktury – dopasowanie do prędkości rozchodzenia się fali ultradźwiękowej w zależności od badanej tkanki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Zastosowanie technologii obrazowania „nakładanego” przestrzennego wielokierunkowego w trakcie nadawania i odbioru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Oprogramowanie ulepszające obrazowanie –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wizualizację igły biopsyjnej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Tryb Duplex (2D + PWD)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 xml:space="preserve">Tryb </w:t>
            </w:r>
            <w:proofErr w:type="spellStart"/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Triplex</w:t>
            </w:r>
            <w:proofErr w:type="spellEnd"/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 xml:space="preserve"> (2D + PWD+CD) z rejestrowaną </w:t>
            </w:r>
            <w:proofErr w:type="gramStart"/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prędkością:  min</w:t>
            </w:r>
            <w:proofErr w:type="gramEnd"/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. 15 m/sek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 dla zerowego kąta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Technologia przetwarzania sygnału Raw Data pozwalająca po zamrożeniu obrazu na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zmianę:  min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>. wzmocnienia, dynamiki.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Obrazowanie 3D z tzw. wolnej ręki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Tryb spektralny Doppler Pulsacyjny (PWD)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 z HPRF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Zakres prędkości min. 13 m/sek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 dla zerowego kąta bramki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13 m/sek. – 0 pkt.</w:t>
            </w:r>
          </w:p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13 m/sek. – 2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15 m/sek.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Zakres częstotliwości PRF min. 0,4 – 45 kHz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Regulacja bramki dopplerowskiej w zakresie </w:t>
            </w:r>
            <w:r w:rsidRPr="000F7FBD">
              <w:rPr>
                <w:rFonts w:ascii="Arial" w:hAnsi="Arial" w:cs="Arial"/>
                <w:sz w:val="22"/>
                <w:szCs w:val="22"/>
              </w:rPr>
              <w:br/>
              <w:t>min. 0,4 - 20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Regulacja uchylności wiązki dopplerowskiej </w:t>
            </w:r>
            <w:r w:rsidRPr="000F7FBD">
              <w:rPr>
                <w:rFonts w:ascii="Arial" w:hAnsi="Arial" w:cs="Arial"/>
                <w:sz w:val="22"/>
                <w:szCs w:val="22"/>
              </w:rPr>
              <w:br/>
              <w:t>min. +/-25 stopni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25 stopni – 0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25 stopni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Możliwość przesunięcia linii bazowej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dopplera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spektralnego na zamrożonym obrazie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Korekcja kąta bramki Dopplerowskiej </w:t>
            </w:r>
            <w:r w:rsidRPr="000F7FBD">
              <w:rPr>
                <w:rFonts w:ascii="Arial" w:hAnsi="Arial" w:cs="Arial"/>
                <w:sz w:val="22"/>
                <w:szCs w:val="22"/>
              </w:rPr>
              <w:br/>
              <w:t>min. +/- 80 st.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Technologia optymalizująca zapis spektrum w czasie rzeczywistym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Automatyczny obrys spektrum na obrazie rzeczywistym i zamrożonym dla trybu Dopplera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Tryb Doppler Kolorowy (CD)</w:t>
            </w:r>
          </w:p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działający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 w trybie wieloczęstotliwościowym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Prędkość odświeżania dla CD min. 300 klatek/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sek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300 </w:t>
            </w:r>
            <w:proofErr w:type="spellStart"/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kl</w:t>
            </w:r>
            <w:proofErr w:type="spellEnd"/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/s – 0 pkt.</w:t>
            </w:r>
          </w:p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&gt; 300 </w:t>
            </w:r>
            <w:proofErr w:type="spellStart"/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kl</w:t>
            </w:r>
            <w:proofErr w:type="spellEnd"/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/s – 2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&gt; 360 </w:t>
            </w:r>
            <w:proofErr w:type="spellStart"/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kl</w:t>
            </w:r>
            <w:proofErr w:type="spellEnd"/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/s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Regulacja uchylności pola Dopplera Kolorowego min. +/-25 stopni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25 stopni – 0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25 stopni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Ilość map kolorów dla CD min. 30 map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Optymalizacja zapisów CD za pomocą jednego przycisku (min. dostosowanie linii bazowej i częstotliwości)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Tryb angiologiczny (Power Doppler) oraz Power Doppler kierunkowy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Tryb dopplerowski o wysokiej czułości i rozdzielczości dedykowany do małych przepływów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Tryb dopplerowski obrazowania naczyń narządów miąższowych (nerki,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 xml:space="preserve">wątroba ) 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do wizualizacji bardzo wolnych przepływów poniżej 1 cm/sek. w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mikronaczyniach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pozwalające obrazować przepływy bez artefaktów ruchowych dostępny na głowicach: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convex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, linia,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endo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. Możliwość prezentacji kierunku napływu. Prędkość odświeżania FR&gt;50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obr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sek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dla przepływów poniżej 1 cm/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sek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przy bramce większej niż 2 x 2 cm.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Oprogramowanie pomiarowe wraz z pakietem obliczeniowym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Oprogramowanie aplikacyjne z pakietem oprogramowania pomiarowego do badań ogólnych: brzusznych, tarczycy, sutka, piersi, małych narządów, mięśniowo-szkieletowych, naczyniowych, ortopedycznych, urologicznych.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7E18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7E180C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Liczba par kursorów pomiarowych min. 12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12 par – 0 pkt.</w:t>
            </w:r>
          </w:p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15 par – 2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18 par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Pakiet do automatycznego wyznaczania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Intima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Media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Thicknes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( IMT)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Oprogramowanie umożliwiające wyznaczenie procentu unaczynienia w danym obszarze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Oprogramowanie kardiologiczne z pakietem obliczeniowym i możliwością wykonywania pomiarów na obrazach z archiwum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  <w:b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SONDY:</w:t>
            </w: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 xml:space="preserve">Sonda </w:t>
            </w:r>
            <w:proofErr w:type="spellStart"/>
            <w:r w:rsidRPr="000F7FBD">
              <w:rPr>
                <w:rFonts w:ascii="Arial" w:hAnsi="Arial" w:cs="Arial"/>
                <w:b/>
                <w:sz w:val="22"/>
                <w:szCs w:val="22"/>
              </w:rPr>
              <w:t>Convex</w:t>
            </w:r>
            <w:proofErr w:type="spellEnd"/>
            <w:r w:rsidRPr="000F7FBD">
              <w:rPr>
                <w:rFonts w:ascii="Arial" w:hAnsi="Arial" w:cs="Arial"/>
                <w:b/>
                <w:sz w:val="22"/>
                <w:szCs w:val="22"/>
              </w:rPr>
              <w:t xml:space="preserve"> wieloczęstotliwościowa do badań ogólnych wykonana w technologii single </w:t>
            </w:r>
            <w:proofErr w:type="spellStart"/>
            <w:r w:rsidRPr="000F7FBD">
              <w:rPr>
                <w:rFonts w:ascii="Arial" w:hAnsi="Arial" w:cs="Arial"/>
                <w:b/>
                <w:sz w:val="22"/>
                <w:szCs w:val="22"/>
              </w:rPr>
              <w:t>crystal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 model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Zakres pracy przetwornika min. 2,0 - 8,0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Kąt pola skanowania (widzenia) min. 110 stopni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110 st. – 0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110 st.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Ilość elementów w jednej linii min. 180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Praca w trybie II harmonicznej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Możliwość pracy z oprogramowaniem do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elastografii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typu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strain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i akustycznej (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ShearWave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>) kodowanej kolorem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Sonda Liniowa do badań małych narządów wykonana w technologii matrycowej lub równoważnej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 model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Zakres pracy przetwornika min. 5,0 – 14,0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Ilość elementów min. 1 500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1500 – 0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1500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Szerokość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skanu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(FOV) w zakresie 55-60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Praca w trybie II harmonicznej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Możliwość pracy z oprogramowaniem do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elastografii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typu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strain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i akustycznej (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ShearWave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>) kodowanej kolorem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  <w:t xml:space="preserve">Sonda Liniowa wysokoczęstotliwościowa </w:t>
            </w:r>
            <w:r w:rsidRPr="000F7FB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wykonana w technologii matrycowej lub równoważnej.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 model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Zakres pracy przetwornika </w:t>
            </w:r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min. 5,0 – 18,0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Ilość elementów min. 1 000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1000 – 0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1000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Szerokość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skanu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(FOV) w zakresie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:</w:t>
            </w:r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36-40 mm</w:t>
            </w:r>
            <w:proofErr w:type="gram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Praca w trybie II harmonicznej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Możliwość pracy z oprogramowaniem do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elastografii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typu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strain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  <w:t xml:space="preserve">Sonda Liniowa do badań naczyniowych </w:t>
            </w:r>
            <w:r w:rsidRPr="000F7FB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wykonana w technologii matrycowej lub równoważnej.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 model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Zakres pracy przetwornika min. 4,0 – 11,0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Ilość elementów min. 1 000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1000 – 0 pkt.</w:t>
            </w:r>
          </w:p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1000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FOV sondy 40 mm +/- 5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Praca w trybie II harmonicznej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rPr>
                <w:rFonts w:ascii="Arial" w:hAnsi="Arial" w:cs="Arial"/>
                <w:b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0F7FBD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0F7FBD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0F7FBD">
              <w:rPr>
                <w:rFonts w:ascii="Arial" w:hAnsi="Arial" w:cs="Arial"/>
                <w:sz w:val="22"/>
                <w:szCs w:val="22"/>
              </w:rPr>
              <w:t>a</w:t>
            </w:r>
            <w:r w:rsidRPr="000F7FBD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0F7FBD">
              <w:rPr>
                <w:rFonts w:ascii="Arial" w:hAnsi="Arial" w:cs="Arial"/>
                <w:sz w:val="22"/>
                <w:szCs w:val="22"/>
              </w:rPr>
              <w:t>y</w:t>
            </w:r>
            <w:r w:rsidRPr="000F7FBD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0F7FBD">
              <w:rPr>
                <w:rFonts w:ascii="Arial" w:hAnsi="Arial" w:cs="Arial"/>
                <w:sz w:val="22"/>
                <w:szCs w:val="22"/>
              </w:rPr>
              <w:t>a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0F7FB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0F7FBD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0F7FBD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0F7FBD">
              <w:rPr>
                <w:rFonts w:ascii="Arial" w:hAnsi="Arial" w:cs="Arial"/>
                <w:sz w:val="22"/>
                <w:szCs w:val="22"/>
              </w:rPr>
              <w:t>e</w:t>
            </w: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0F7FB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0F7FBD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0F7FBD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0F7FBD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0F7FBD">
              <w:rPr>
                <w:rFonts w:ascii="Arial" w:hAnsi="Arial" w:cs="Arial"/>
                <w:sz w:val="22"/>
                <w:szCs w:val="22"/>
              </w:rPr>
              <w:t>a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0F7FB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0F7FBD">
              <w:rPr>
                <w:rFonts w:ascii="Arial" w:hAnsi="Arial" w:cs="Arial"/>
                <w:sz w:val="22"/>
                <w:szCs w:val="22"/>
              </w:rPr>
              <w:t>,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0F7FBD">
              <w:rPr>
                <w:rFonts w:ascii="Arial" w:hAnsi="Arial" w:cs="Arial"/>
                <w:sz w:val="22"/>
                <w:szCs w:val="22"/>
              </w:rPr>
              <w:t>e</w:t>
            </w: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0F7FB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0F7FBD">
              <w:rPr>
                <w:rFonts w:ascii="Arial" w:hAnsi="Arial" w:cs="Arial"/>
                <w:sz w:val="22"/>
                <w:szCs w:val="22"/>
              </w:rPr>
              <w:t>s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0F7FBD">
              <w:rPr>
                <w:rFonts w:ascii="Arial" w:hAnsi="Arial" w:cs="Arial"/>
                <w:sz w:val="22"/>
                <w:szCs w:val="22"/>
              </w:rPr>
              <w:t>a</w:t>
            </w:r>
            <w:r w:rsidRPr="000F7FBD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, rok produkcji 2023. </w:t>
            </w:r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2309D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Instrukcja</w:t>
            </w:r>
            <w:r w:rsidRPr="000F7FBD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obsługi</w:t>
            </w:r>
            <w:r w:rsidRPr="000F7FBD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przedmiotu</w:t>
            </w:r>
            <w:r w:rsidRPr="000F7FBD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oferty</w:t>
            </w:r>
            <w:r w:rsidRPr="000F7FBD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w</w:t>
            </w:r>
            <w:r w:rsidRPr="000F7FBD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języku</w:t>
            </w:r>
            <w:r w:rsidRPr="000F7FBD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polskim (1szt. papierowa oraz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 w wersji elektronicznej – płyta CD lub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F7FBD">
              <w:rPr>
                <w:rFonts w:ascii="Arial" w:hAnsi="Arial" w:cs="Arial"/>
                <w:i/>
                <w:sz w:val="22"/>
                <w:szCs w:val="22"/>
              </w:rPr>
              <w:t xml:space="preserve">dostarczyć wraz z </w:t>
            </w:r>
            <w:r w:rsidR="002309D9">
              <w:rPr>
                <w:rFonts w:ascii="Arial" w:hAnsi="Arial" w:cs="Arial"/>
                <w:i/>
                <w:sz w:val="22"/>
                <w:szCs w:val="22"/>
              </w:rPr>
              <w:t>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Zapasowy papier do drukarki termicznej w ilości minimum 40 rolek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7E180C" w:rsidRPr="000F7FBD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7E180C" w:rsidRPr="000F7FBD" w:rsidRDefault="007E180C" w:rsidP="00156A49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7E180C" w:rsidRPr="000F7FBD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0F7FBD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0F7FBD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Wszelkie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posiadane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materiały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na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temat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przedmiotu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oferty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min.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prospekty,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0F7FBD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>,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dane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techniczne,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itp.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w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języku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że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przedmiot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oferty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jest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kompletny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i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będzie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gotowy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do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pracy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zgodnie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z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instrukcją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obsługi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bez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żadnych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dodatkowych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Dostawca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się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7E180C" w:rsidRPr="000F7FBD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-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dokonania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instalacji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we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7E180C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-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dokonania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szkolenia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w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zakresie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obsługi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przedmiotu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  <w:p w:rsidR="007E180C" w:rsidRPr="000F7FBD" w:rsidRDefault="007E180C" w:rsidP="00156A49">
            <w:pPr>
              <w:rPr>
                <w:rFonts w:ascii="Arial" w:hAnsi="Arial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rPr>
                <w:rFonts w:ascii="Arial" w:hAnsi="Arial" w:cs="Arial"/>
                <w:b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7E180C" w:rsidRPr="000F7FBD" w:rsidTr="00156A49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 36 miesięcy 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  <w:lang w:eastAsia="pl-PL"/>
              </w:rPr>
            </w:pPr>
            <w:r w:rsidRPr="000F7FBD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</w:tbl>
    <w:p w:rsidR="007E180C" w:rsidRPr="000F7FBD" w:rsidRDefault="007E180C" w:rsidP="007E180C">
      <w:pPr>
        <w:rPr>
          <w:rFonts w:ascii="Arial" w:hAnsi="Arial" w:cs="Arial"/>
          <w:b/>
          <w:color w:val="FF0000"/>
          <w:sz w:val="22"/>
          <w:szCs w:val="22"/>
        </w:rPr>
      </w:pPr>
    </w:p>
    <w:p w:rsidR="007E180C" w:rsidRPr="000F7FBD" w:rsidRDefault="007E180C" w:rsidP="007E180C">
      <w:pPr>
        <w:rPr>
          <w:rFonts w:ascii="Arial" w:hAnsi="Arial" w:cs="Arial"/>
          <w:sz w:val="22"/>
          <w:szCs w:val="22"/>
        </w:rPr>
      </w:pPr>
    </w:p>
    <w:p w:rsidR="007E180C" w:rsidRPr="008123EC" w:rsidRDefault="007E180C">
      <w:pPr>
        <w:rPr>
          <w:rFonts w:ascii="Arial" w:hAnsi="Arial" w:cs="Arial"/>
          <w:sz w:val="22"/>
          <w:szCs w:val="22"/>
        </w:rPr>
      </w:pPr>
      <w:bookmarkStart w:id="1" w:name="_GoBack"/>
      <w:bookmarkEnd w:id="1"/>
    </w:p>
    <w:sectPr w:rsidR="007E180C" w:rsidRPr="008123EC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9AC" w:rsidRDefault="00AC29AC" w:rsidP="004845EA">
      <w:r>
        <w:separator/>
      </w:r>
    </w:p>
  </w:endnote>
  <w:endnote w:type="continuationSeparator" w:id="0">
    <w:p w:rsidR="00AC29AC" w:rsidRDefault="00AC29AC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ADB" w:rsidRDefault="00742C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E4AD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E4ADB" w:rsidRDefault="00CE4AD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ADB" w:rsidRDefault="00742C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E4AD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0E18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CE4ADB" w:rsidRPr="00A208F1" w:rsidRDefault="00CE4ADB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podpis</w:t>
    </w:r>
    <w:proofErr w:type="gramEnd"/>
    <w:r>
      <w:rPr>
        <w:rFonts w:ascii="Arial Narrow" w:hAnsi="Arial Narrow"/>
        <w:sz w:val="22"/>
      </w:rPr>
      <w:t xml:space="preserve"> elektroniczny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9AC" w:rsidRDefault="00AC29AC" w:rsidP="004845EA">
      <w:r>
        <w:separator/>
      </w:r>
    </w:p>
  </w:footnote>
  <w:footnote w:type="continuationSeparator" w:id="0">
    <w:p w:rsidR="00AC29AC" w:rsidRDefault="00AC29AC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ADB" w:rsidRDefault="00CE4ADB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130E18">
      <w:rPr>
        <w:rFonts w:ascii="Arial Narrow" w:hAnsi="Arial Narrow"/>
        <w:sz w:val="22"/>
      </w:rPr>
      <w:t>109</w:t>
    </w:r>
    <w:r w:rsidR="00656CBF">
      <w:rPr>
        <w:rFonts w:ascii="Arial Narrow" w:hAnsi="Arial Narrow"/>
        <w:sz w:val="22"/>
      </w:rPr>
      <w:t>/2023</w:t>
    </w:r>
    <w:r w:rsidR="00656CBF">
      <w:rPr>
        <w:rFonts w:ascii="Arial Narrow" w:hAnsi="Arial Narrow"/>
        <w:sz w:val="22"/>
      </w:rPr>
      <w:tab/>
    </w:r>
    <w:r w:rsidR="00656CBF">
      <w:rPr>
        <w:rFonts w:ascii="Arial Narrow" w:hAnsi="Arial Narrow"/>
        <w:sz w:val="22"/>
      </w:rPr>
      <w:tab/>
    </w:r>
    <w:r w:rsidR="00656CBF">
      <w:rPr>
        <w:rFonts w:ascii="Arial Narrow" w:hAnsi="Arial Narrow"/>
        <w:sz w:val="22"/>
      </w:rPr>
      <w:tab/>
    </w:r>
    <w:r w:rsidR="00656CBF">
      <w:rPr>
        <w:rFonts w:ascii="Arial Narrow" w:hAnsi="Arial Narrow"/>
        <w:sz w:val="22"/>
      </w:rPr>
      <w:tab/>
    </w:r>
    <w:r w:rsidR="00656CBF">
      <w:rPr>
        <w:rFonts w:ascii="Arial Narrow" w:hAnsi="Arial Narrow"/>
        <w:sz w:val="22"/>
      </w:rPr>
      <w:tab/>
    </w:r>
    <w:r w:rsidR="00656CBF">
      <w:rPr>
        <w:rFonts w:ascii="Arial Narrow" w:hAnsi="Arial Narrow"/>
        <w:sz w:val="22"/>
      </w:rPr>
      <w:tab/>
    </w:r>
    <w:r w:rsidR="00656CBF">
      <w:rPr>
        <w:rFonts w:ascii="Arial Narrow" w:hAnsi="Arial Narrow"/>
        <w:sz w:val="22"/>
      </w:rPr>
      <w:tab/>
    </w:r>
    <w:r w:rsidR="00656CBF">
      <w:rPr>
        <w:rFonts w:ascii="Arial Narrow" w:hAnsi="Arial Narrow"/>
        <w:sz w:val="22"/>
      </w:rPr>
      <w:tab/>
      <w:t>załącznik nr 8 do SWZ</w:t>
    </w:r>
  </w:p>
  <w:p w:rsidR="00CE4ADB" w:rsidRPr="001F32C3" w:rsidRDefault="00CE4ADB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77D92"/>
    <w:rsid w:val="000C7F7D"/>
    <w:rsid w:val="000F7FBD"/>
    <w:rsid w:val="00116786"/>
    <w:rsid w:val="00130E18"/>
    <w:rsid w:val="00157765"/>
    <w:rsid w:val="001A3016"/>
    <w:rsid w:val="001B6A27"/>
    <w:rsid w:val="001D3DA9"/>
    <w:rsid w:val="001D5CE1"/>
    <w:rsid w:val="001F711A"/>
    <w:rsid w:val="00222F93"/>
    <w:rsid w:val="002309D9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C6E48"/>
    <w:rsid w:val="004D3D69"/>
    <w:rsid w:val="004F60B4"/>
    <w:rsid w:val="00545413"/>
    <w:rsid w:val="005B28BD"/>
    <w:rsid w:val="005D7755"/>
    <w:rsid w:val="005E6A30"/>
    <w:rsid w:val="005F4F0F"/>
    <w:rsid w:val="006030CC"/>
    <w:rsid w:val="00606D4B"/>
    <w:rsid w:val="00655155"/>
    <w:rsid w:val="00656CBF"/>
    <w:rsid w:val="006E12D2"/>
    <w:rsid w:val="00742CA2"/>
    <w:rsid w:val="00762EAA"/>
    <w:rsid w:val="00791DD0"/>
    <w:rsid w:val="007A253C"/>
    <w:rsid w:val="007A6BB7"/>
    <w:rsid w:val="007B78B4"/>
    <w:rsid w:val="007E180C"/>
    <w:rsid w:val="007E1FB8"/>
    <w:rsid w:val="008123EC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15A4"/>
    <w:rsid w:val="00996C96"/>
    <w:rsid w:val="009B4A03"/>
    <w:rsid w:val="009C28EE"/>
    <w:rsid w:val="009D3056"/>
    <w:rsid w:val="009D3148"/>
    <w:rsid w:val="00AC29AC"/>
    <w:rsid w:val="00AD0C91"/>
    <w:rsid w:val="00AF2877"/>
    <w:rsid w:val="00B111CC"/>
    <w:rsid w:val="00B15658"/>
    <w:rsid w:val="00BC2D44"/>
    <w:rsid w:val="00C10B56"/>
    <w:rsid w:val="00C22712"/>
    <w:rsid w:val="00C375C6"/>
    <w:rsid w:val="00C672D0"/>
    <w:rsid w:val="00C7558F"/>
    <w:rsid w:val="00C923AC"/>
    <w:rsid w:val="00CB1025"/>
    <w:rsid w:val="00CE4ADB"/>
    <w:rsid w:val="00D4776A"/>
    <w:rsid w:val="00DD1B42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omynie">
    <w:name w:val="Domy徑nie"/>
    <w:rsid w:val="005E6A30"/>
    <w:pPr>
      <w:widowControl w:val="0"/>
      <w:suppressAutoHyphens/>
      <w:spacing w:after="0" w:line="240" w:lineRule="auto"/>
    </w:pPr>
    <w:rPr>
      <w:rFonts w:ascii="Garamond" w:eastAsia="Arial" w:hAnsi="Garamond" w:cs="Garamond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14</Pages>
  <Words>3467</Words>
  <Characters>20806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2023-08-07T10:37:00Z</cp:lastPrinted>
  <dcterms:created xsi:type="dcterms:W3CDTF">2023-08-01T05:59:00Z</dcterms:created>
  <dcterms:modified xsi:type="dcterms:W3CDTF">2023-09-12T10:16:00Z</dcterms:modified>
</cp:coreProperties>
</file>