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126A" w14:textId="2ED51B55" w:rsidR="005D5C91" w:rsidRDefault="005D5C91" w:rsidP="005D5C91">
      <w:pPr>
        <w:suppressAutoHyphens/>
        <w:autoSpaceDN w:val="0"/>
        <w:textAlignment w:val="baseline"/>
        <w:rPr>
          <w:rFonts w:ascii="Garamond" w:hAnsi="Garamond"/>
          <w:b/>
          <w:bCs/>
          <w:color w:val="000000"/>
        </w:rPr>
      </w:pPr>
      <w:bookmarkStart w:id="0" w:name="_Hlk102338472"/>
      <w:r>
        <w:rPr>
          <w:rFonts w:ascii="Garamond" w:hAnsi="Garamond"/>
          <w:b/>
          <w:bCs/>
          <w:color w:val="000000"/>
        </w:rPr>
        <w:t xml:space="preserve">Załącznik nr 2 </w:t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  <w:t xml:space="preserve">PAKIET NR </w:t>
      </w:r>
      <w:r w:rsidR="0052298A">
        <w:rPr>
          <w:rFonts w:ascii="Garamond" w:hAnsi="Garamond"/>
          <w:b/>
          <w:bCs/>
          <w:color w:val="000000"/>
        </w:rPr>
        <w:t>4</w:t>
      </w:r>
    </w:p>
    <w:p w14:paraId="4CB65316" w14:textId="77777777" w:rsidR="005D5C91" w:rsidRDefault="005D5C91" w:rsidP="005D5C91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OPIS PRZEDMIOTU ZAMÓWIENIA</w:t>
      </w:r>
    </w:p>
    <w:p w14:paraId="099E4006" w14:textId="77777777" w:rsidR="005D5C91" w:rsidRPr="0007131F" w:rsidRDefault="005D5C91" w:rsidP="005D5C91">
      <w:pPr>
        <w:pStyle w:val="Standard"/>
        <w:spacing w:after="0"/>
        <w:ind w:left="1410" w:hanging="1410"/>
        <w:jc w:val="both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Dotyczy</w:t>
      </w:r>
      <w:proofErr w:type="spellEnd"/>
      <w:r>
        <w:rPr>
          <w:rFonts w:ascii="Arial Narrow" w:hAnsi="Arial Narrow"/>
          <w:b/>
        </w:rPr>
        <w:t xml:space="preserve">: </w:t>
      </w:r>
      <w:r>
        <w:rPr>
          <w:rFonts w:ascii="Arial Narrow" w:hAnsi="Arial Narrow"/>
          <w:b/>
        </w:rPr>
        <w:tab/>
      </w:r>
      <w:r w:rsidRPr="0007131F">
        <w:rPr>
          <w:rFonts w:ascii="Arial Narrow" w:hAnsi="Arial Narrow"/>
          <w:b/>
        </w:rPr>
        <w:t xml:space="preserve">DOSTAWA RÓŻNEJ APARATURY MEDYCZNEJ NA POTRZEBY SZPITALA WOJEWÓDZKIEGO </w:t>
      </w:r>
      <w:r>
        <w:rPr>
          <w:rFonts w:ascii="Arial Narrow" w:hAnsi="Arial Narrow"/>
          <w:b/>
        </w:rPr>
        <w:br/>
      </w:r>
      <w:r w:rsidRPr="0007131F">
        <w:rPr>
          <w:rFonts w:ascii="Arial Narrow" w:hAnsi="Arial Narrow"/>
          <w:b/>
        </w:rPr>
        <w:t xml:space="preserve">W POZNANIU z </w:t>
      </w:r>
      <w:proofErr w:type="spellStart"/>
      <w:r w:rsidRPr="0007131F">
        <w:rPr>
          <w:rFonts w:ascii="Arial Narrow" w:hAnsi="Arial Narrow"/>
          <w:b/>
        </w:rPr>
        <w:t>podziałem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na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pakiety</w:t>
      </w:r>
      <w:proofErr w:type="spellEnd"/>
      <w:r w:rsidRPr="0007131F">
        <w:rPr>
          <w:rFonts w:ascii="Arial Narrow" w:hAnsi="Arial Narrow"/>
          <w:b/>
        </w:rPr>
        <w:t>:</w:t>
      </w:r>
    </w:p>
    <w:p w14:paraId="170ACF2B" w14:textId="77777777" w:rsidR="005D5C91" w:rsidRDefault="005D5C91" w:rsidP="005D5C91">
      <w:pPr>
        <w:pStyle w:val="Standard"/>
        <w:spacing w:after="0"/>
        <w:jc w:val="both"/>
        <w:rPr>
          <w:rFonts w:ascii="Arial Narrow" w:hAnsi="Arial Narrow"/>
          <w:b/>
        </w:rPr>
      </w:pPr>
    </w:p>
    <w:p w14:paraId="14BA65D0" w14:textId="717BB0A4" w:rsidR="005D5C91" w:rsidRPr="0007131F" w:rsidRDefault="005D5C91" w:rsidP="005D5C91">
      <w:pPr>
        <w:pStyle w:val="Standard"/>
        <w:spacing w:after="0"/>
        <w:rPr>
          <w:rFonts w:ascii="Arial Narrow" w:hAnsi="Arial Narrow"/>
          <w:b/>
        </w:rPr>
      </w:pPr>
      <w:r w:rsidRPr="0007131F">
        <w:rPr>
          <w:rFonts w:ascii="Arial Narrow" w:hAnsi="Arial Narrow"/>
          <w:b/>
        </w:rPr>
        <w:t xml:space="preserve">PAKIET NR </w:t>
      </w:r>
      <w:r w:rsidR="00B038EE">
        <w:rPr>
          <w:rFonts w:ascii="Arial Narrow" w:hAnsi="Arial Narrow"/>
          <w:b/>
        </w:rPr>
        <w:t>4</w:t>
      </w:r>
      <w:r w:rsidRPr="0007131F">
        <w:rPr>
          <w:rFonts w:ascii="Arial Narrow" w:hAnsi="Arial Narrow"/>
          <w:b/>
        </w:rPr>
        <w:t xml:space="preserve"> -  „</w:t>
      </w:r>
      <w:proofErr w:type="spellStart"/>
      <w:r w:rsidRPr="0007131F">
        <w:rPr>
          <w:rFonts w:ascii="Arial Narrow" w:hAnsi="Arial Narrow"/>
          <w:b/>
        </w:rPr>
        <w:t>Zakup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i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dostawa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aparatury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medycznej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na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potrzeby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Szpitala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Wojewódzkiego</w:t>
      </w:r>
      <w:proofErr w:type="spellEnd"/>
      <w:r w:rsidRPr="0007131F">
        <w:rPr>
          <w:rFonts w:ascii="Arial Narrow" w:hAnsi="Arial Narrow"/>
          <w:b/>
        </w:rPr>
        <w:t xml:space="preserve"> w </w:t>
      </w:r>
      <w:proofErr w:type="spellStart"/>
      <w:r w:rsidRPr="0007131F">
        <w:rPr>
          <w:rFonts w:ascii="Arial Narrow" w:hAnsi="Arial Narrow"/>
          <w:b/>
        </w:rPr>
        <w:t>Poznaniu</w:t>
      </w:r>
      <w:proofErr w:type="spellEnd"/>
      <w:r w:rsidRPr="0007131F">
        <w:rPr>
          <w:rFonts w:ascii="Arial Narrow" w:hAnsi="Arial Narrow"/>
          <w:b/>
        </w:rPr>
        <w:t xml:space="preserve">-  </w:t>
      </w:r>
      <w:r>
        <w:rPr>
          <w:rFonts w:ascii="Arial Narrow" w:hAnsi="Arial Narrow"/>
          <w:b/>
        </w:rPr>
        <w:br/>
        <w:t xml:space="preserve">                            </w:t>
      </w:r>
      <w:r w:rsidRPr="0007131F">
        <w:rPr>
          <w:rFonts w:ascii="Arial Narrow" w:hAnsi="Arial Narrow"/>
          <w:b/>
        </w:rPr>
        <w:t>DEFIBRYLATOR</w:t>
      </w:r>
      <w:r w:rsidR="001D315E">
        <w:rPr>
          <w:rFonts w:ascii="Arial Narrow" w:hAnsi="Arial Narrow"/>
          <w:b/>
        </w:rPr>
        <w:t xml:space="preserve"> PRZENOŚNY</w:t>
      </w:r>
      <w:r w:rsidRPr="0007131F">
        <w:rPr>
          <w:rFonts w:ascii="Arial Narrow" w:hAnsi="Arial Narrow"/>
          <w:b/>
        </w:rPr>
        <w:t xml:space="preserve"> – 1 </w:t>
      </w:r>
      <w:proofErr w:type="spellStart"/>
      <w:r w:rsidRPr="0007131F">
        <w:rPr>
          <w:rFonts w:ascii="Arial Narrow" w:hAnsi="Arial Narrow"/>
          <w:b/>
        </w:rPr>
        <w:t>szt</w:t>
      </w:r>
      <w:proofErr w:type="spellEnd"/>
      <w:r w:rsidRPr="0007131F">
        <w:rPr>
          <w:rFonts w:ascii="Arial Narrow" w:hAnsi="Arial Narrow"/>
          <w:b/>
        </w:rPr>
        <w:t>.”</w:t>
      </w:r>
    </w:p>
    <w:p w14:paraId="4DE09116" w14:textId="77777777" w:rsidR="005D5C91" w:rsidRDefault="005D5C91" w:rsidP="005D5C91">
      <w:pPr>
        <w:pStyle w:val="Standard"/>
        <w:spacing w:after="0"/>
        <w:rPr>
          <w:rFonts w:ascii="Arial Narrow" w:hAnsi="Arial Narrow"/>
          <w:b/>
        </w:rPr>
      </w:pPr>
    </w:p>
    <w:p w14:paraId="3B2ADF7F" w14:textId="22059FB0" w:rsidR="005D5C91" w:rsidRDefault="005D5C91" w:rsidP="005D5C91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MIEJSCE DOSTAWY </w:t>
      </w:r>
      <w:r>
        <w:rPr>
          <w:rFonts w:ascii="Arial Narrow" w:hAnsi="Arial Narrow"/>
          <w:b/>
        </w:rPr>
        <w:tab/>
        <w:t>DEFIBRYLATOR</w:t>
      </w:r>
      <w:r w:rsidR="001D315E">
        <w:rPr>
          <w:rFonts w:ascii="Arial Narrow" w:hAnsi="Arial Narrow"/>
          <w:b/>
        </w:rPr>
        <w:t>A PRZENOŚNEGO</w:t>
      </w:r>
      <w:r>
        <w:rPr>
          <w:rFonts w:ascii="Arial Narrow" w:hAnsi="Arial Narrow"/>
          <w:b/>
        </w:rPr>
        <w:t xml:space="preserve"> – 1 </w:t>
      </w:r>
      <w:proofErr w:type="spellStart"/>
      <w:r>
        <w:rPr>
          <w:rFonts w:ascii="Arial Narrow" w:hAnsi="Arial Narrow"/>
          <w:b/>
        </w:rPr>
        <w:t>szt</w:t>
      </w:r>
      <w:proofErr w:type="spellEnd"/>
      <w:r>
        <w:rPr>
          <w:rFonts w:ascii="Arial Narrow" w:hAnsi="Arial Narrow"/>
          <w:b/>
        </w:rPr>
        <w:t>.”</w:t>
      </w:r>
    </w:p>
    <w:p w14:paraId="7FD08DDC" w14:textId="77777777" w:rsidR="001D315E" w:rsidRDefault="001D315E" w:rsidP="001D315E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Szpital</w:t>
      </w:r>
      <w:proofErr w:type="spellEnd"/>
      <w:r>
        <w:rPr>
          <w:rFonts w:ascii="Arial Narrow" w:hAnsi="Arial Narrow"/>
          <w:b/>
        </w:rPr>
        <w:t xml:space="preserve"> Wojewódzki w </w:t>
      </w:r>
      <w:proofErr w:type="spellStart"/>
      <w:r>
        <w:rPr>
          <w:rFonts w:ascii="Arial Narrow" w:hAnsi="Arial Narrow"/>
          <w:b/>
        </w:rPr>
        <w:t>Poznaniu</w:t>
      </w:r>
      <w:proofErr w:type="spellEnd"/>
      <w:r>
        <w:rPr>
          <w:rFonts w:ascii="Arial Narrow" w:hAnsi="Arial Narrow"/>
          <w:b/>
        </w:rPr>
        <w:t xml:space="preserve">, </w:t>
      </w:r>
      <w:proofErr w:type="spellStart"/>
      <w:r>
        <w:rPr>
          <w:rFonts w:ascii="Arial Narrow" w:hAnsi="Arial Narrow"/>
          <w:b/>
        </w:rPr>
        <w:t>ul</w:t>
      </w:r>
      <w:proofErr w:type="spellEnd"/>
      <w:r>
        <w:rPr>
          <w:rFonts w:ascii="Arial Narrow" w:hAnsi="Arial Narrow"/>
          <w:b/>
        </w:rPr>
        <w:t xml:space="preserve">. </w:t>
      </w:r>
      <w:proofErr w:type="spellStart"/>
      <w:r>
        <w:rPr>
          <w:rFonts w:ascii="Arial Narrow" w:hAnsi="Arial Narrow"/>
          <w:b/>
        </w:rPr>
        <w:t>Juraszów</w:t>
      </w:r>
      <w:proofErr w:type="spellEnd"/>
      <w:r>
        <w:rPr>
          <w:rFonts w:ascii="Arial Narrow" w:hAnsi="Arial Narrow"/>
          <w:b/>
        </w:rPr>
        <w:t xml:space="preserve"> 7-19, 60-479  </w:t>
      </w:r>
      <w:proofErr w:type="spellStart"/>
      <w:r>
        <w:rPr>
          <w:rFonts w:ascii="Arial Narrow" w:hAnsi="Arial Narrow"/>
          <w:b/>
        </w:rPr>
        <w:t>Poznań</w:t>
      </w:r>
      <w:proofErr w:type="spellEnd"/>
    </w:p>
    <w:p w14:paraId="2C7D209F" w14:textId="77777777" w:rsidR="001D315E" w:rsidRDefault="001D315E" w:rsidP="001D315E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Oddział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Internistyczno-Kardiologicznym</w:t>
      </w:r>
      <w:proofErr w:type="spellEnd"/>
      <w:r>
        <w:rPr>
          <w:rFonts w:ascii="Arial Narrow" w:hAnsi="Arial Narrow"/>
          <w:b/>
        </w:rPr>
        <w:t xml:space="preserve"> z </w:t>
      </w:r>
      <w:proofErr w:type="spellStart"/>
      <w:r>
        <w:rPr>
          <w:rFonts w:ascii="Arial Narrow" w:hAnsi="Arial Narrow"/>
          <w:b/>
        </w:rPr>
        <w:t>Pododdziałem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Intensywnego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Nadzoru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Internistyczno-Kardiologicznego</w:t>
      </w:r>
      <w:proofErr w:type="spellEnd"/>
      <w:r>
        <w:rPr>
          <w:rFonts w:ascii="Arial Narrow" w:hAnsi="Arial Narrow"/>
          <w:b/>
        </w:rPr>
        <w:t xml:space="preserve"> -  V – </w:t>
      </w:r>
      <w:proofErr w:type="spellStart"/>
      <w:r>
        <w:rPr>
          <w:rFonts w:ascii="Arial Narrow" w:hAnsi="Arial Narrow"/>
          <w:b/>
        </w:rPr>
        <w:t>piętro</w:t>
      </w:r>
      <w:proofErr w:type="spellEnd"/>
      <w:r>
        <w:rPr>
          <w:rFonts w:ascii="Arial Narrow" w:hAnsi="Arial Narrow"/>
          <w:b/>
        </w:rPr>
        <w:t xml:space="preserve"> – Filia nr 1</w:t>
      </w:r>
    </w:p>
    <w:p w14:paraId="7EDF2043" w14:textId="56D10A18" w:rsidR="001D315E" w:rsidRDefault="001D315E" w:rsidP="001D315E">
      <w:pPr>
        <w:pStyle w:val="Standard"/>
        <w:spacing w:after="0"/>
        <w:rPr>
          <w:rFonts w:ascii="Arial Narrow" w:hAnsi="Arial Narrow"/>
          <w:b/>
        </w:rPr>
      </w:pPr>
    </w:p>
    <w:p w14:paraId="6D75681B" w14:textId="77777777" w:rsidR="006C5A9F" w:rsidRDefault="006C5A9F" w:rsidP="00C55276">
      <w:pPr>
        <w:pStyle w:val="Standard"/>
        <w:spacing w:after="0"/>
        <w:rPr>
          <w:rFonts w:ascii="Arial Narrow" w:hAnsi="Arial Narrow"/>
          <w:b/>
        </w:rPr>
      </w:pPr>
    </w:p>
    <w:p w14:paraId="1AA13B32" w14:textId="07A4E1C9" w:rsidR="00C55276" w:rsidRDefault="00C55276" w:rsidP="00C55276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sz w:val="28"/>
          <w:szCs w:val="18"/>
        </w:rPr>
      </w:pPr>
      <w:r>
        <w:rPr>
          <w:rFonts w:cs="Calibri"/>
          <w:b/>
          <w:sz w:val="28"/>
          <w:szCs w:val="18"/>
        </w:rPr>
        <w:t xml:space="preserve">Parametry </w:t>
      </w:r>
      <w:bookmarkEnd w:id="0"/>
      <w:r w:rsidR="00B10F34">
        <w:rPr>
          <w:rFonts w:cs="Calibri"/>
          <w:b/>
          <w:sz w:val="28"/>
          <w:szCs w:val="18"/>
        </w:rPr>
        <w:t>defibrylatorów</w:t>
      </w:r>
    </w:p>
    <w:p w14:paraId="5E1EAD9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:sz w:val="28"/>
          <w:szCs w:val="28"/>
          <w14:ligatures w14:val="none"/>
        </w:rPr>
      </w:pPr>
      <w:r w:rsidRPr="002F075B">
        <w:rPr>
          <w:rFonts w:ascii="Calibri" w:eastAsia="Calibri" w:hAnsi="Calibri" w:cs="Times New Roman"/>
          <w:b/>
          <w:bCs/>
          <w:kern w:val="3"/>
          <w:sz w:val="28"/>
          <w:szCs w:val="28"/>
          <w14:ligatures w14:val="none"/>
        </w:rPr>
        <w:t>Defibrylator stacjonarny</w:t>
      </w:r>
    </w:p>
    <w:p w14:paraId="59F5F535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PARAMETRY OGÓLNE</w:t>
      </w:r>
    </w:p>
    <w:p w14:paraId="4BCCE86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Urządzenie przenośne - (z łyżkami dla dzieci i dorosłych,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kpl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. akumulatorów i zasilaczem sieciowym), wbudowany uchwyt do przenoszenia</w:t>
      </w:r>
    </w:p>
    <w:p w14:paraId="0EFD158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Aparat odporny na kurz i zalanie wodą (klasa minimum IP43 wg IEC529)</w:t>
      </w:r>
    </w:p>
    <w:p w14:paraId="1E2EDE6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Automatyczny codzienny test prawidłowości funkcjonowania nie wymagający włączania defibrylatora, możliwość przeprowadzenia pełnego testu manualnego</w:t>
      </w:r>
    </w:p>
    <w:p w14:paraId="071664B8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ZASILANIE</w:t>
      </w:r>
    </w:p>
    <w:p w14:paraId="012297C7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Zasilanie akumulatorowe, akumulator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litowo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-polimerowy lub równoważny, czas pracy:</w:t>
      </w:r>
    </w:p>
    <w:p w14:paraId="272551D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- min. 4 godz. ciągłego monitorowania EKG lub</w:t>
      </w:r>
    </w:p>
    <w:p w14:paraId="5DC230F9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- min. 100 defibrylacji z energią 150 J</w:t>
      </w:r>
    </w:p>
    <w:p w14:paraId="7DDDB3CE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Zasilanie sieciowe – moduł zasilacza 230V 50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Hz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z funkcją ładowania akumulatora</w:t>
      </w:r>
    </w:p>
    <w:p w14:paraId="3D47EB35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Wskaźnik poziomu naładowania akumulatora stale widoczny na monitorze, panelu czołowym lub na akumulatorze</w:t>
      </w:r>
    </w:p>
    <w:p w14:paraId="0B17366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Czas ładowania akumulatora max 5 godzin</w:t>
      </w:r>
    </w:p>
    <w:p w14:paraId="148E172F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DEFIBRYLACJA MANUALNA</w:t>
      </w:r>
    </w:p>
    <w:p w14:paraId="2A1C27C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Defibrylacja ręczna i półautomatyczna AED</w:t>
      </w:r>
    </w:p>
    <w:p w14:paraId="152F2F5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Rodzaj fali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defibrylacyjnej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– dwufazowa. Zakres energii min. 1200J</w:t>
      </w:r>
    </w:p>
    <w:p w14:paraId="4E374CCE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Minimum 19 dostępnych poziomów energii do defibrylacji zewnętrznej</w:t>
      </w:r>
    </w:p>
    <w:p w14:paraId="3A8A69E1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Defibrylacja synchroniczna – kardiowersja</w:t>
      </w:r>
    </w:p>
    <w:p w14:paraId="6B0CBDEB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Czas ładowania do energii maksymalnej ≤. 7 sekund</w:t>
      </w:r>
    </w:p>
    <w:p w14:paraId="62DED0C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Możliwość defibrylacji dzieci i dorosłych – łyżki dla dzieci i dorosłych zintegrowane</w:t>
      </w:r>
    </w:p>
    <w:p w14:paraId="18FBB45D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TRYB AED</w:t>
      </w:r>
    </w:p>
    <w:p w14:paraId="0B43205E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lastRenderedPageBreak/>
        <w:t xml:space="preserve">Automatyczna analiza rytmu serca po naklejeniu elektrod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defibrylacyjnych</w:t>
      </w:r>
      <w:proofErr w:type="spellEnd"/>
    </w:p>
    <w:p w14:paraId="293D5BB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Automatyczne ładowanie energii po wykryciu rytmów wskazanych do defibrylacji</w:t>
      </w:r>
    </w:p>
    <w:p w14:paraId="31F348D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Poziom energii stały 200J</w:t>
      </w:r>
    </w:p>
    <w:p w14:paraId="5D3EABD6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Praca w cyklu analiza/ defibrylacja / uciskanie klatki piersiowej – zgodnie z aktualnymi wytycznymi algorytmu BLS/AED</w:t>
      </w:r>
    </w:p>
    <w:p w14:paraId="4853060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Komendy głosowe i komunikaty na ekranie prowadzące przez protokół RKO</w:t>
      </w:r>
    </w:p>
    <w:p w14:paraId="341A6FB1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Metronom częstości uciśnięć klatki piersiowej</w:t>
      </w:r>
    </w:p>
    <w:p w14:paraId="753BA187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MONITOROWANIE EKG</w:t>
      </w:r>
    </w:p>
    <w:p w14:paraId="0BB0BC25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Monitorowanie EKG z 3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odprowadzeń</w:t>
      </w:r>
      <w:proofErr w:type="spellEnd"/>
    </w:p>
    <w:p w14:paraId="162E93E9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Zakres pomiaru częstości akcji serca HR min. 30 -300 /min.</w:t>
      </w:r>
    </w:p>
    <w:p w14:paraId="13ED1B87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Filtr EKG - min. 4 różne ustawienia (w tym pasmo diagnostyczne 0,05 –</w:t>
      </w:r>
    </w:p>
    <w:p w14:paraId="0A45C145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150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Hz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)</w:t>
      </w:r>
    </w:p>
    <w:p w14:paraId="1B208157" w14:textId="5B767EEF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Wzmocnienie sygnału EKG min. 0,5-2,0 cm/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mV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oraz automatyczna regulacja wzmocnienia dostosowująca prezentację krzywych EKG do aktualnego poziomu sygnału</w:t>
      </w:r>
    </w:p>
    <w:p w14:paraId="490E9BE1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STYMULACJA ZEWNĘTRZNA</w:t>
      </w:r>
    </w:p>
    <w:p w14:paraId="507EE63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Tryb asynchroniczny i „na żądanie”</w:t>
      </w:r>
    </w:p>
    <w:p w14:paraId="2F51F5BD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Częstość stymulacji w zakresie min. 30-180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imp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/min</w:t>
      </w:r>
    </w:p>
    <w:p w14:paraId="764D2AE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Szerokość impulsu stymulatora min. 20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msek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.</w:t>
      </w:r>
    </w:p>
    <w:p w14:paraId="0972BDB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Prąd stymulacji regulowany w zakresie min. 20-200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mA</w:t>
      </w:r>
      <w:proofErr w:type="spellEnd"/>
    </w:p>
    <w:p w14:paraId="11E44C47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PULSOKSYMETRIA</w:t>
      </w:r>
    </w:p>
    <w:p w14:paraId="7E4F07DF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Pomiar SpO2 w technologii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Masimo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SET lub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Nellcor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OxiMax</w:t>
      </w:r>
      <w:proofErr w:type="spellEnd"/>
    </w:p>
    <w:p w14:paraId="38EDEC2D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Zakres pomiaru SpO2 min. 1-100%</w:t>
      </w:r>
    </w:p>
    <w:p w14:paraId="1A8A3F0F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Zakres pomiaru pulsu min. 20-250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bpm</w:t>
      </w:r>
      <w:proofErr w:type="spellEnd"/>
    </w:p>
    <w:p w14:paraId="44A1EB9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Wyświetlanie krzywej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pletyzmograficznej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na ekranie</w:t>
      </w:r>
    </w:p>
    <w:p w14:paraId="12D77166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Czujnik wielorazowy typu klips w komplecie NIBP </w:t>
      </w:r>
    </w:p>
    <w:p w14:paraId="6E26075B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Zakres pomiarowy ciśnienia min. 20 – 260 mmHg</w:t>
      </w:r>
    </w:p>
    <w:p w14:paraId="43F51BD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Programowane progi alarmów NIBP dla ciśnienia skurczowego, rozkurczowego i średniego</w:t>
      </w:r>
    </w:p>
    <w:p w14:paraId="2D3971E7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Programowany interwał automatycznych pomiarów NIBP w zakresie min. 1 do 120 minut</w:t>
      </w:r>
    </w:p>
    <w:p w14:paraId="0FD3754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 komplecie standardowy mankiet wielorazowy dla pacjentów dorosłych</w:t>
      </w:r>
    </w:p>
    <w:p w14:paraId="3E45D2EB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ALARMY</w:t>
      </w:r>
    </w:p>
    <w:p w14:paraId="17B963D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Sygnalizacja dźwiękowa i wizualna alarmów dla wszystkich monitorowanych parametrów życiowych oraz alarmów technicznych</w:t>
      </w:r>
    </w:p>
    <w:p w14:paraId="3E37896B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Możliwość czasowego zawieszenia z regulacją w zakresie od 30 do 120 sekund oraz wyłączenia alarmów</w:t>
      </w:r>
    </w:p>
    <w:p w14:paraId="739F99B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lastRenderedPageBreak/>
        <w:t>Wyświetlanie na ekranie górnych i dolnych progów alarmowych monitorowanych parametrów życiowych</w:t>
      </w:r>
    </w:p>
    <w:p w14:paraId="4CD83AF9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REJESTRACJA</w:t>
      </w:r>
    </w:p>
    <w:p w14:paraId="1E5B3F4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Ekran kolorowy LCD / TFT o przekątnej min. 7 cali o wysokim kontraście, rozdzielczość min. 640x480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pixeli</w:t>
      </w:r>
      <w:proofErr w:type="spellEnd"/>
    </w:p>
    <w:p w14:paraId="2D97FC1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Prezentacja na ekranie min. 2 kanałów dynamicznych</w:t>
      </w:r>
    </w:p>
    <w:p w14:paraId="3AAF8C2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Wbudowany rejestrator termiczny EKG na papier o szerokości min. 50 mm</w:t>
      </w:r>
    </w:p>
    <w:p w14:paraId="7BA15131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Funkcja nagrywania dźwięku</w:t>
      </w:r>
    </w:p>
    <w:p w14:paraId="76B4C38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Pamięć zewnętrzna na wymiennych kartach pamięci, min. 180 godz. epizodów z fragmentami zapisu EKG lub min. 8 godz. zdarzeń, EKG i rejestracji dźwięku - z możliwością transferu danych do komputera</w:t>
      </w:r>
    </w:p>
    <w:p w14:paraId="0FBD0BB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Wbudowany moduł Bluetooth do transferu danych</w:t>
      </w:r>
    </w:p>
    <w:p w14:paraId="627691C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Oprogramowanie umożliwiające transfer i przeglądanie danych na  komputerze PC</w:t>
      </w:r>
    </w:p>
    <w:p w14:paraId="79C3E25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Torba na defibrylator i niezbędne akcesoria</w:t>
      </w:r>
    </w:p>
    <w:p w14:paraId="4D80BB82" w14:textId="77777777" w:rsidR="00F12951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Możliwość rozbudowy funkcjonalnej aparatu o moduł monitorowania 12-</w:t>
      </w:r>
    </w:p>
    <w:p w14:paraId="0D010074" w14:textId="6C5D2C7D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odprowadzeń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EKG</w:t>
      </w:r>
    </w:p>
    <w:p w14:paraId="7A7B0C79" w14:textId="77777777" w:rsidR="002F075B" w:rsidRDefault="002F075B"/>
    <w:p w14:paraId="5D9A6FD9" w14:textId="77777777" w:rsidR="00264FFD" w:rsidRDefault="00264FFD"/>
    <w:sectPr w:rsidR="00264FFD" w:rsidSect="00C55276">
      <w:footerReference w:type="default" r:id="rId6"/>
      <w:pgSz w:w="11906" w:h="16838"/>
      <w:pgMar w:top="1417" w:right="1417" w:bottom="993" w:left="1417" w:header="708" w:footer="2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AF1D5" w14:textId="77777777" w:rsidR="00DD1097" w:rsidRDefault="00DD1097" w:rsidP="00131F08">
      <w:pPr>
        <w:spacing w:after="0" w:line="240" w:lineRule="auto"/>
      </w:pPr>
      <w:r>
        <w:separator/>
      </w:r>
    </w:p>
  </w:endnote>
  <w:endnote w:type="continuationSeparator" w:id="0">
    <w:p w14:paraId="595C0953" w14:textId="77777777" w:rsidR="00DD1097" w:rsidRDefault="00DD1097" w:rsidP="00131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A44450" w14:textId="77777777" w:rsidR="00C55276" w:rsidRDefault="00C55276" w:rsidP="00C5527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10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1050D9E" w14:textId="77777777" w:rsidR="005D5C91" w:rsidRPr="00C55276" w:rsidRDefault="005D5C91" w:rsidP="005D5C91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07131F">
      <w:rPr>
        <w:rFonts w:ascii="Arial Narrow" w:hAnsi="Arial Narrow"/>
        <w:b/>
        <w:sz w:val="16"/>
        <w:szCs w:val="16"/>
        <w:lang w:val="pl-PL"/>
      </w:rPr>
      <w:t>DOSTAWA RÓŻNEJ APARATURY MEDYCZNEJ NA POTRZEBY SZPITALA WOJEWÓDZKIEGO W POZNANIU – PAKIETÓW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1B545" w14:textId="77777777" w:rsidR="00DD1097" w:rsidRDefault="00DD1097" w:rsidP="00131F08">
      <w:pPr>
        <w:spacing w:after="0" w:line="240" w:lineRule="auto"/>
      </w:pPr>
      <w:r>
        <w:separator/>
      </w:r>
    </w:p>
  </w:footnote>
  <w:footnote w:type="continuationSeparator" w:id="0">
    <w:p w14:paraId="4E9CE3AC" w14:textId="77777777" w:rsidR="00DD1097" w:rsidRDefault="00DD1097" w:rsidP="00131F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A6"/>
    <w:rsid w:val="00131F08"/>
    <w:rsid w:val="001D315E"/>
    <w:rsid w:val="00264FFD"/>
    <w:rsid w:val="002A0214"/>
    <w:rsid w:val="002F075B"/>
    <w:rsid w:val="0052298A"/>
    <w:rsid w:val="005D5C91"/>
    <w:rsid w:val="006C5A9F"/>
    <w:rsid w:val="00990C0F"/>
    <w:rsid w:val="00A536AD"/>
    <w:rsid w:val="00B038EE"/>
    <w:rsid w:val="00B10F34"/>
    <w:rsid w:val="00C55276"/>
    <w:rsid w:val="00DD1097"/>
    <w:rsid w:val="00E3286A"/>
    <w:rsid w:val="00F12951"/>
    <w:rsid w:val="00F6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3E26195"/>
  <w15:chartTrackingRefBased/>
  <w15:docId w15:val="{5111DCF3-A885-462A-B49C-8B69C9592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F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F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F08"/>
    <w:rPr>
      <w:vertAlign w:val="superscript"/>
    </w:rPr>
  </w:style>
  <w:style w:type="paragraph" w:customStyle="1" w:styleId="Standard">
    <w:name w:val="Standard"/>
    <w:rsid w:val="00C55276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276"/>
  </w:style>
  <w:style w:type="paragraph" w:styleId="Stopka">
    <w:name w:val="footer"/>
    <w:basedOn w:val="Normalny"/>
    <w:link w:val="Stopka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3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Kąsinowski</dc:creator>
  <cp:keywords/>
  <dc:description/>
  <cp:lastModifiedBy>Justyna Felińczak</cp:lastModifiedBy>
  <cp:revision>11</cp:revision>
  <dcterms:created xsi:type="dcterms:W3CDTF">2023-06-12T06:11:00Z</dcterms:created>
  <dcterms:modified xsi:type="dcterms:W3CDTF">2023-08-09T06:40:00Z</dcterms:modified>
</cp:coreProperties>
</file>