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13F" w:rsidRPr="0012413F" w:rsidRDefault="0012413F" w:rsidP="0012413F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>20/09/2023    S181</w:t>
      </w:r>
      <w:r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ab/>
      </w:r>
      <w:r w:rsidRPr="0012413F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2023/S 181-565393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</w:p>
    <w:p w:rsidR="0012413F" w:rsidRPr="0012413F" w:rsidRDefault="0012413F" w:rsidP="0012413F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12413F" w:rsidRPr="0012413F" w:rsidRDefault="0012413F" w:rsidP="0012413F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>Dyrektywa 2014/24/UE</w:t>
      </w:r>
    </w:p>
    <w:p w:rsidR="0012413F" w:rsidRPr="0012413F" w:rsidRDefault="0012413F" w:rsidP="0012413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2413F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85-681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Osoba do kontaktów: Barbara CHOROSZYŃSKA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8" w:history="1">
        <w:r w:rsidRPr="0012413F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barbara.choroszynska@10wsk.mil.pl</w:t>
        </w:r>
      </w:hyperlink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261417449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Główny adres: </w:t>
      </w:r>
      <w:hyperlink r:id="rId9" w:tgtFrame="_blank" w:history="1">
        <w:r w:rsidRPr="0012413F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0" w:tgtFrame="_blank" w:history="1">
        <w:r w:rsidRPr="0012413F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1" w:tgtFrame="_blank" w:history="1">
        <w:r w:rsidRPr="0012413F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I.5)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12413F" w:rsidRPr="0012413F" w:rsidRDefault="0012413F" w:rsidP="0012413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Zdrowie</w:t>
      </w:r>
    </w:p>
    <w:p w:rsidR="0012413F" w:rsidRPr="0012413F" w:rsidRDefault="0012413F" w:rsidP="0012413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2413F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i naprawy sprzętu medycznego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Numer referencyjny: 110/2023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Usługi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naprawy sprzętu medycznego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II.1.5)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systemu do nieinwazyjnej diagnostyki układu krążenia i autonomicznego układu krążenia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Części zamienne do przeglądu: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Pompa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ContBP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12V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Pompa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OscBP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6V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Elektrozawór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OscBP</w:t>
      </w:r>
      <w:proofErr w:type="spellEnd"/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Czynności przeglądowe: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Regulacja ECG, ICG,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OscBP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,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ContBP</w:t>
      </w:r>
      <w:proofErr w:type="spellEnd"/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Kalibracja ECG, ICG,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OscBP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,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ContBP</w:t>
      </w:r>
      <w:proofErr w:type="spellEnd"/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Dezynfekcja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szczelności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kardiomonitorów transportowych GENERAL MIDITECH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Przegląd techniczny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Konserwacja techniczna\pomiary i testy funkcjonalne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i kalibracja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parametrów pracy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II.2.13)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Przeglądy: ABATORA 50AE, AERATORA XL, sterylizatora gazowego EO z wyposażeniem i sterylizatora gazowego 5XL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Sterylizator: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Przegląd co 6 miesięcy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Demontaż filtrów instalacji sprężonego powietrza, wymiana filtra 0,3 mikrona oraz 0,1 mikrona wraz z o-ringami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linii wentylacji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Sprawdzenie na szczelność połączeń między sterylizatorem a instalacją w szpitalu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Sprawdzenie zagięć i innych zatorów, które mogą przeszkadzać właściwej cyrkulacji powietrza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Sprawdzenie czy instalacja jest wykonana zgodnie ze specyfikacją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System nawilżania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Wymiana trzpienia i o-ringów zaworu nawilżania; w razie konieczności wymiana elektrozaworu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System próżniowy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Oczyszczanie trzpienia elektrozaworu powietrza. Wymiana w razie konieczności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Wymiana elementów reduktora powietrza przy użyciu zestawu naprawczego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Czyszczenie pompy próżniowej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Układ blokowania drzwi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Czyszczenie elektrozaworu zamknięcia drzwi. Oczyszczenie trzpienia i gniazda; wymiana w razie konieczności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Kontrola pracy mechanizmu zamka drzwi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Układ odpowietrzający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Demontaż elektrozaworu odpowietrzającego. Czyszczenie trzpienia i gniazda; wymiana w razie konieczności.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Wymiana filtra bakteryjnego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Demontaż elektrozaworu przebijaka. Wymiana trzpienia i o-ringów.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Czyszczenie instalacji wodnej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Demontaż zbiornika wody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Płukanie czystą wodą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Sprawdzenie rurki PCV łączącej zbiornik z elektrozaworem czy nie jest popękana; jeśli konieczne wymiana na rurkę z silikonu o tej samej średnicy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Abator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Wymiana filtra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abatora</w:t>
      </w:r>
      <w:proofErr w:type="spellEnd"/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Pomiar przepływu powietrza (sprawdzenie wentylatora)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temperatury katalizatora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Aerator: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Wymiana filtra bakteryjnego - 2 szt.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Synoptoforu 2001 CLEMENT-CLARK i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autorefraktometru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RK-F1 FIRMY CANON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oględziny zewnętrzne;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tabliczki znamionowej;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ocena zużycia obudowy;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dokręcenie śrub mocujących obudowę;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działania przycisków;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gniazda zasilającego;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badanie bezpieczeństwa elektrycznego wg PN:EN 62 353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w przypadku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autorefraktometru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dodatkowo nastąpi kontrola na pracy przy użyciu sztucznego oka;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aparatów do elektroterapii BTL 4625 SMART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-Testy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poprawności działania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systemów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neuronawigacji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BRAINLAB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6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Wizualna i mechaniczna kontrola wszystkich elementów sprzętowych i instrumentów systemu (jeśli są dostępne) zgodnie z protokołami kontroli firmy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Brainlab</w:t>
      </w:r>
      <w:proofErr w:type="spellEnd"/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Kompleksowa konserwacja jednostki komputerowej (wymiana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filtrów,czyszczenie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dysku twardego, instalacja najnowszych poprawki bezpieczeństwa itp.)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Wykonanie testu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Weryfikacja integracji stron trzecich (np. ramion C, mikroskopów itp.)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Dodatkowo przy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neuronawigacja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- 2021r.: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dokładności optycznego urządzenia śledzącego (kamera Vega)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aparatu do izolacji magnetycznej materiału genetycznego Maxwell RSC 48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7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Coroczny przegląd Maxwell RSC 48 obejmujący: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Pełną kontrolę systemu,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Czyszczenie i kontrola wszystkich elementów,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* Czyszczenie i kontrola obudowy zewnętrznej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Czyszczenie i kontrola platformy urządzenia i powierzchni wewnętrznych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Kontrolę regulacji oraz dostosowanie urządzenia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Aktualizację oprogramowania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techniczne Diatermii chirurgicznej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Bechtold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ELTRON 80 i diatermii chirurgicznej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Bechtold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ELTRON 80 z odsysaczem dymu ELTRON SE z wózkiem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bezpieczeństwa i funkcjonalności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Sprzęt pomiarowy niezbędny do wykonania przeglądu - tester Pomiarowy CHIROTEST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kapnometrów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RADICAL7 z ROOT z modułem ISA/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Nomoline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MASIMO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9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Kalibracja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głowic pomiarowych GDX-70/C2H4O (ze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sprzetem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zastępczym)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Demontaż głowicy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Montaż głowicy zastępczej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Kalibracja w laboratorium pomiarowym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Demontaż głowicy zastępczej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Montaż głowicy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Sprzęt zastępczy wliczony w cenę przeglądu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Przeglądy aparatu do kriochirurgii CRYO-S ELECTRIC II i aparatu do kriochirurgii CRYO-S CALSSIC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Ogólna ocena stanu aparatu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Czyszczenie urządzenia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funkcjonalności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Wymiana o-ringów oraz kontrola szczelności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Weryfikacja przyrządów pomiarowych urządzenia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monitorów diagnostycznych RTG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12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zewnętrzna urządzenia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Pomiar bezpieczeństwa odpowiednim miernikiem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Wymiana promiennika bakteriobójczego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Czyszczenie i konserwacja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Pomiar parametrów funkcjonalnych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Kalibracja monitorów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aparatu VNG, symulatora kalorycznego wodnego ENTHERMO 304T oraz aparatu do badań słuchowych potencjałów wywołanych SMART EP ARRS OAE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Coroczny przegląd obejmujący: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stanu technicznego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poprawności pracy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kalibrację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elektrokardiografu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ascard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green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v.06.101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Coroczny przegląd, w którego skład wchodzi: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Test bezpieczeństwa elektrycznego zgodny z normą IEC 60601-1 (spełniający normę bezpieczeństwa PN EN 62353) przeprowadzony przy pomocy dedykowanego testera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Rigel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288.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stanu obudowy, działania klawiatury, drukarki i mocowania elementów.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Test funkcjonalny przeprowadzony za pomocą testera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Rigel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Uni-Pulse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400 (symulator EKG) oraz test potwierdzający prawidłowość działania wszystkich funkcji zgodnie z dokumentacją techniczną.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elektrokardiografu LUMED EUROECG z wózkiem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 techniczny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Konserwacja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działania aparatu na zgodność z WTO 25/2020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Niezbędne przyrządy: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Tester bezpieczeństwa elektrycznego RIGEL 277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Symulator RIGIEL 33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Miernik cyfrowy BRYMEN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lasera chirurgicznego VELAS PRO-30B15D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16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poziomu emisji promieniowania laserowego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aparatu do monitorowania NWM i diagnostyki zaburzeń oddychania w czasie snu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17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Coroczny przegląd, w którego skład wchodzi: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Inspekcja wizualna, sprawdzenie numerów seryjnych podzespołów.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Weryfikacja czujników/wszystkich podzespołów systemu/sprawdzenie poprawności działania kanałów (impedancja)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toru video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Aktualizacja/wymiana oprogramowania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materiałów eksploatacyjnych, stan oraz data ważności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Wykonanie badania testowego.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ultrasonografu okulistycznego A-SCAN PACSCAN 300 - BIOMETR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Część nr: 18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funkcji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Ocena wizualna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poprawności działania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systemu do analizy metodą FISH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19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Coroczny przegląd, w którego skład wchodzi: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czyszczenie powierzchni optycznych (obiektywy, okulary, nasadka okularowa, kondensor, płytka szklana - przy przysłonie polowej, dostępne filtry, elementy polaryzacyjne)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czyszczenie powierzchni mechanicznych (statyw stolika, uchwyt preparatów, nasadki),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ustawienie oświetlenia Koehlera,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ustawienie filtrów polaryzacyjnych,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poprawności układu elektrycznego,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regulacja toru wizyjnego,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mechanizmu centrującego w kondensorze uniwersalnym,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kontrola i ewentualne smarowanie prowadnic stolika.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aparatu do echokardiografii ultrasonograficznej VIVID IQ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Konserwacja aparatu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Kalibracja przetworników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-Testy bezpieczeństwa elektrycznego wg norm IEC 606001-1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diatermii AUTOCON III 400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Czyszczenie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Pomiar mocy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funkcjonalne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nyktometru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MESOTEST II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22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Odkurzenie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Mycie optyki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poprawności działania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połączeń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Aktualizacja oprogramowania (jeśli dostępna jest nowsza wersja)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Kalibracja aparatu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Badanie bezpieczeństwa elektrycznego wg normy 62353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urzadzenia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do kontrolowanej hipotermii CRITICOOL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Inspekcja wizualna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- Testy funkcjonalne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parametrów pracy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Wymiana filtra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myjni-dezynfekatora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typ PWD 82545 SAD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szczelności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Dopływ/odpływ wody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System dozowania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Pompa zwiększająca ciśnienie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Drzwiczki, uszczelka drzwiczek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wzrokowa i działanie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Ramię myjące: kontrola funkcji obrotu/połączenia śrubowego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Wkład koszowy: kontrola prawidłowego ryglowania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Kontrola dysz myjących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Zbiornik: kontrola przełącznika pływakowego, w razie potrzeby czyszczenie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Sprawdzenie odpływu wody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Kontrola zamka drzwi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Zabezpieczenie urządzenia przed przewróceniem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systemu dozującego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Sprawdzenie systemów dozujących, w tym komunikatu o opróżnieniu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Optyczna kontrola dozowania w zbiorniku i/lub bojlerze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Przeprowadzenie kalibracji dozowania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Dozowanie/kalibracja chemikaliów procesowych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Środek wiążący kamień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Detergenty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Kontrole bezpieczeństwa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Pomiar termoelektryczny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Kontrola bezpieczeństwa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Zmiany parametrów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kardiomonitorów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Cardio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9000 STANDARD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pełna kontrola bezpieczeństwa kardiomonitora,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pełna kontrola parametrów pracy kardiomonitora,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wizualna kardiomonitora: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ocena stanu wizualnego,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ocena stanu przewodów,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ocena stanu uziemienia,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ocena stanu wyposażenia,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czyszczenie kardiomonitora oraz podzespołów wewnętrznych urządzenia z kurzu i zabrudzeń,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kalibracje serwisowe jeśli kalibracja będzie konieczna: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czujnika kapnografii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modułu NIBP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funkcjonalne,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serwisowe (jeśli oprogramowanie przewiduje możliwość wykonania testów bądź oprogramowanie nie jest zablokowane),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parametrów pracy z wykorzystaniem aparatury kontrolno-pomiarowej (EKG, SpO2, NIBP, TEMP, IBP, CO2, CO, ICG),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bezpieczeństwa elektrycznego,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Reset alertu dotyczącego wymaganego przeglądu i programowe ustawienie daty kolejnego przeglądu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 xml:space="preserve">Przeglądy detektora promieniowania gamma NEOPROBE 2300 NPCU23 oraz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mammotomu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SCM23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26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Sprzęt zastępczy na czas przeglądu wliczony w cenę przeglądu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Detektor: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akcesoriów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Oczyszczenie jednostki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funkcjonalny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zgodnie z instrukcją numer 00-0298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Mammotom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Oczyszczenie jednostki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funkcjonalny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akcesoriów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cyfrowego systemu do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drenazu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klatki piersiowej THOPAZ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27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i weryfikacja wizualna urządzenia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*Weryfikacja stanu zewnętrznego urządzania - sprawdzenie występowania: pęknięć, uszkodzeń mechanicznych, przebarwień na obudowie i manometrze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Inspekcja obecności osłon gniazd technicznych (zasilania i zgrywania danych)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Kontrola poprawności działania uchwytów mocujących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Czytelność tabliczki znamionowej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Kontrola sprawności przycisku zwalniającego kanister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Sprawdzenie obecności uszczelki kanistra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Ocena czystości urządzenia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Sprawność stacji dokującej oraz zasilacza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- Testy urządzenia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Dokonanie testu FPT manometr pomiarowym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Przeprowadzenie testu funkcjonalnego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Sprawdzenie poprawności działania zasilania bateryjnego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Sprawdzenie sygnału akustycznego (alarmy)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Test ładowania akumulatora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Dostępne części zamienne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Dren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Kanister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* Uszczelka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bezpieczeństwa elektrycznego norma 62353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kabiny z promiennikami emitującymi UVB/UVA WALDMANN UV 7002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Coroczny przegląd, w którego skład wchodzi: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i kalibracja natężenia promieniowania UVA i UVB emitowanego przez kabinę,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Wykonanie testu funkcjonalnego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Podjęcie ewentualnych działań dążących do wyeliminowania problemu (bez użycia części zamiennych)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Wykonanie testu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Co 24 miesiące wymiana filtrów powietrza w kabinie UV7002 - 1 raz w trakcie trwania umowy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kardiotokogramu BTL FC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29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stanu technicznego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autorefraktometru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z funkcją tonometru bezdotykowego TONOREF II NIDEK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AUTOREFRAKTOMETR Z FUNKCJĄ TONOMETRU BEZKONTAKTOWEGO TONOREF II NIDEK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oględziny zewnętrzne;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tabliczki znamionowej;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ocena zużycia obudowy;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dokręcenie śrub mocujących obudowę;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działania przycisków;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gniazda zasilającego;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badanie bezpieczeństwa elektrycznego wg PN:EN 62 353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na pracy przy użyciu sztucznego oka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noża ultradźwiękowego PIEZOMED SA-320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 raz na 3 lata w którego skład wchodzi: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błędów w pamięci urządzenia.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Weryfikacja wszystkich funkcji.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Weryfikacja poprawności pracy przetwornika piezoelektrycznego.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Upgrade oprogramowania (jeżeli dostępny).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stanu rolek pompy wody.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Konserwacja połączeń na płycie elektroniki.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noża harmonicznego GEN11 (ze sprzętem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zastepczym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32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Dezynfekcja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Kontrola wzrokowa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funkcjonalny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- Aktualizacja oprogramowania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Weryfikacja wyjścia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zapewnienia jakości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Sprzęt zastępczy na czas przeglądu wliczony w cenę przeglądu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kriokomory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ALASKA AL01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Sprawdzenie stanu poszycia zewnętrznego i wewnętrznego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kriokomory</w:t>
      </w:r>
      <w:proofErr w:type="spellEnd"/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Sprawdzenie stanu szyb i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szczelnień</w:t>
      </w:r>
      <w:proofErr w:type="spellEnd"/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stanu drzwi: komory zabiegowej oraz wejściowych do przedsionka 1 i 2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stanu paneli podłogowych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szczelności instalacji zasilającej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drożności instalacji zasilającej i stanu dysz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układu zasilania komory w ciecz kriogeniczną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Sprawdzenie układu osuszania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kriokomory</w:t>
      </w:r>
      <w:proofErr w:type="spellEnd"/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układu sterowania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oprogramowania sterującego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Sprawdzenie stanu oświetlenia: zewnętrznego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kriokomory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, komory zabiegowej, przedsionków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stanu czujników zamknięcia drzwi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stanu świetlnej wizualizacji położenia drzwi przedsionków 1 i 2 oraz komory zabiegowej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czujników temperatury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funkcjonowania sterownika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funkcjonowania systemu pomiarów temperatur T1 i T2 w komorze zabiegowej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układu wyłączania awaryjnego (bezpieczeństwa)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- Sprawdzenie stanu panelu z filtrami do odpylania z pyłu lodowego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kriokomory</w:t>
      </w:r>
      <w:proofErr w:type="spellEnd"/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stanu żaluzji między komorą akumulacyjną, a komora zabiegową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stanu panelu wyjścia awaryjnego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funkcjonowania układu głosowej komunikacji z pacjentem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pomp infuzyjnych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strzykawkowych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SP-12 SPRO-N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poprawności działania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Konserwacja techniczna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Pomiary i testy funkcjonalne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Testy i kalibracje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Test bezpieczeństwa elektrycznego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płatnosci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Lasera okulistycznego OCULIGHT GL IRIDEX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Sprawdzenie mocy wiązki lasera dedykowanym miernikiem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- Badanie bezpieczeństwa elektrycznego zgodnie z normą PN-EN 62353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wykonania usługi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Naprawy trepanów czaszki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36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1 - trepan czaszki GB304R 12/15 mm z końcówką HUDSON - GB 304 R - 051097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2 - TREPAN CZASZKI - GB 304 R - 049393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3 - TREPAN CZASZKI TE563 - GB 304 R - 062168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4 - trepan czaszki GB304R 12/15 mm z końcówką HUDSON - GB 304 R - 51098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5 - trepan czaszki GB304R 12/15 mm z końcówką HUDSON - GB 304 R - 51101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6 - trepan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czaszkin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GB304R 12/15 mm z końcówką HUDSON - GB 304 R - 051077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7 - Perforator kości czaszki - GB 304 R - 047982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8 - Trepan czaszki GB304R 12/15 mm z końcówką HUDSON GB 304 R 051076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9 - trepan czaszki - GB 304 R - 049198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10 - trepan czaszki GB304R 12/15 mm z końcówką HUDSON - GB 304 R - 051085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11 - TREPAN CZASZKI - GB 304 R - 051520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12 - TREPAN CZASZKI - GB 304 R - 049703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13 - TREPAN CZASZKI - GB 304 R - 048201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14 - TREPAN CZASZKI - TE 563 - 063650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15 - TREPAN CZASZKI TE563 - TE 563 - 062168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16 - TREPAN CZASZKI TE563 - TE 563 - 063668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17 - TREPAN CZASZKI - TE 563 - 063679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18 - TREPAN CZASZKI - TE 563 - 063674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19 - trepan czaszki - TE563 - TE 563 - 062968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20 - trepan czaszki - TE 563 - 050361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21 - trepan czaszki TE563 - TE 563 - 062242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22 - TREPAN CZASZKI - TE 563 - 050480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23 - TREPAN CZASZKI - TE 563 - 062669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24 - trepan czaszki GB304R, TE563 12/15MMTE - TE 563 - 050368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25 - trepan czaszki GB 300R - TE 563 - 036808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26 - trepan czaszki GB302R 9/12 mm z końcówką HUDSON - TE 561 - 063082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27 - trepan czaszki GB302R 9/12 mm z końcówką HUDSON - GB 302 R - 063124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28 - trepan czaszki GB302R 9/12 mm z końcówką HUDSON - GB 302 R - 063121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29 -Trepan czaszki GB302R - GB 302 R - 060671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30 - trepan czaszki GB302R 9/12 mm z końcówką HUDSON - GB 302 R - 063115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31 - TREPAN CZASZKI - GB 302 R - 062283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32 - trepan czaszki GB302R 9/12 mm z końcówką HUDSON - GB 302 R - 063118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33 - TREPAN CZASZKI - GB 302 R - 0644150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34 - TREPAN CZASZKI - GB 302 R - 062272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35 - trepan czaszki GB302R 9/12 mm z końcówką HUDSON - GB 302 R - 063084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36 - Trepan 9x12 - GB 302 R - 064681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37 - trepan czaszki GB302R 9/12 mm z końcówką HUDSON - GB 302 R - 63099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38 - trepan czaszki GB302R 9/12 mm z końcówką HUDSON - GB 302 R - 63114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39 - TREPAN CZASZKI - GB 302 R - 053561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40 - trepan czaszki TE562 - TE 562 - 062210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41 - TREPAN CZASZKI - TE 562 - 062807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42 - trepan czaszki GB302R - TE 562 - 063019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43 - trepan czaszki GB302R - TE 562 - 061615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44 - TREPAN CZASZKI - TE 562 - 061693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45 - TREPAN CZASZKI - TE 562 - 064513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Czas naprawy z użyciem części zamiennych / Waga: 25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2413F" w:rsidRPr="0012413F" w:rsidRDefault="0012413F" w:rsidP="0012413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2413F" w:rsidRPr="0012413F" w:rsidRDefault="0012413F" w:rsidP="0012413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2413F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III.1.1)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i krótki opis warunków: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Na potwierdzenie spełnienia warunku Wykonawca przedstawi: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1. Wykaz min. 2 usług odpowiadających przedmiotowi zamówienia, tj. obsługa serwisowa obejmujące przeglądy (dla zad. 1 - 35) oraz przeglądy i naprawy (dla zadania 36) urządzeń medycznych wraz z dokumentami wskazanymi w pkt. 9.2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. 1 SWZ.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2. Wykaz min. 1 osoby posiadającej imienny aktualny certyfikat lub inny dokument, potwierdzający przeszkolenie w zakresie obsługi serwisowej przedmiotu zamówienia - dla wszystkich zadań.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III.2.2)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12413F" w:rsidRPr="0012413F" w:rsidRDefault="0012413F" w:rsidP="0012413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projektem umowy</w:t>
      </w:r>
    </w:p>
    <w:p w:rsidR="0012413F" w:rsidRPr="0012413F" w:rsidRDefault="0012413F" w:rsidP="0012413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2413F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Procedura otwarta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IV.1.8)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Zamówienie jest objęte Porozumieniem w sprawie zamówień rządowych: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23/10/2023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08:00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Polski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IV.2.6)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Oferta musi zachować ważność do: 20/01/2024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IV.2.7)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23/10/2023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08:30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Miejsce: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Otwarcie ofert odbędzie się w siedzibie Zamawiającego, za pośrednictwem platformy </w:t>
      </w:r>
      <w:hyperlink r:id="rId12" w:tgtFrame="_blank" w:history="1">
        <w:r w:rsidRPr="0012413F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12413F" w:rsidRPr="0012413F" w:rsidRDefault="0012413F" w:rsidP="0012413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Wszyscy zainteresowani</w:t>
      </w:r>
    </w:p>
    <w:p w:rsidR="0012413F" w:rsidRPr="0012413F" w:rsidRDefault="0012413F" w:rsidP="0012413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12413F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Formularz oferty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Formularz cenowy - zadania 1-36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Dla potwierdzenia kryterium "Autoryzacja producenta" przedstawienie dokumentu "Aktualna autoryzacja producenta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osób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usług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z ZUS lub KRUS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podmiotów zagranicznych: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Informacje dodatkowe: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 wymaga się wniesienia wadium i zabezpieczenia należytego wykonania umowy.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VI.4.1)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Kod pocztowy: 02-676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12413F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224587801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224587800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4" w:tgtFrame="_blank" w:history="1">
        <w:r w:rsidRPr="0012413F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VI.4.2)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00-522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5" w:history="1">
        <w:r w:rsidRPr="0012413F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226958504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226958111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6" w:tgtFrame="_blank" w:history="1">
        <w:r w:rsidRPr="0012413F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www.gov.pl/web/sp-prokuratoria/</w:t>
        </w:r>
      </w:hyperlink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VI.4.3)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Procedury odwoławcze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1. Odwołanie wnosi się: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VI.4.4)</w:t>
      </w:r>
      <w:r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02-676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7" w:history="1">
        <w:r w:rsidRPr="0012413F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224587801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224587800</w:t>
      </w: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12413F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12413F" w:rsidRPr="0012413F" w:rsidRDefault="0012413F" w:rsidP="0012413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VI.5)</w:t>
      </w:r>
      <w:r w:rsidRPr="0012413F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12413F" w:rsidRPr="0012413F" w:rsidRDefault="0012413F" w:rsidP="0012413F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12413F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15/09/2023</w:t>
      </w:r>
    </w:p>
    <w:p w:rsidR="00933C0C" w:rsidRDefault="0012413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>ZAMAWIAJĄCY</w:t>
      </w:r>
    </w:p>
    <w:p w:rsidR="0012413F" w:rsidRDefault="0012413F">
      <w:pPr>
        <w:rPr>
          <w:rFonts w:ascii="Arial Narrow" w:hAnsi="Arial Narrow"/>
          <w:sz w:val="20"/>
          <w:szCs w:val="20"/>
        </w:rPr>
      </w:pPr>
    </w:p>
    <w:p w:rsidR="0012413F" w:rsidRDefault="0012413F">
      <w:pPr>
        <w:rPr>
          <w:rFonts w:ascii="Arial Narrow" w:hAnsi="Arial Narrow"/>
          <w:sz w:val="20"/>
          <w:szCs w:val="20"/>
        </w:rPr>
      </w:pPr>
    </w:p>
    <w:p w:rsidR="0012413F" w:rsidRDefault="0012413F">
      <w:pPr>
        <w:rPr>
          <w:rFonts w:ascii="Arial Narrow" w:hAnsi="Arial Narrow"/>
          <w:sz w:val="20"/>
          <w:szCs w:val="20"/>
        </w:rPr>
      </w:pPr>
    </w:p>
    <w:p w:rsidR="0012413F" w:rsidRDefault="0012413F" w:rsidP="0012413F">
      <w:pPr>
        <w:spacing w:after="0" w:line="240" w:lineRule="auto"/>
        <w:rPr>
          <w:rFonts w:ascii="Arial Narrow" w:hAnsi="Arial Narrow"/>
          <w:i/>
          <w:sz w:val="16"/>
          <w:szCs w:val="18"/>
        </w:rPr>
      </w:pPr>
    </w:p>
    <w:p w:rsidR="0012413F" w:rsidRPr="0012413F" w:rsidRDefault="0012413F" w:rsidP="0012413F">
      <w:pPr>
        <w:spacing w:after="0" w:line="240" w:lineRule="auto"/>
        <w:rPr>
          <w:rFonts w:ascii="Arial Narrow" w:hAnsi="Arial Narrow"/>
          <w:i/>
          <w:sz w:val="16"/>
          <w:szCs w:val="18"/>
        </w:rPr>
      </w:pPr>
      <w:r w:rsidRPr="0012413F">
        <w:rPr>
          <w:rFonts w:ascii="Arial Narrow" w:hAnsi="Arial Narrow"/>
          <w:i/>
          <w:sz w:val="16"/>
          <w:szCs w:val="18"/>
        </w:rPr>
        <w:t>Wykonano w 2 egz. na … ark.</w:t>
      </w:r>
    </w:p>
    <w:p w:rsidR="0012413F" w:rsidRPr="0012413F" w:rsidRDefault="0012413F" w:rsidP="0012413F">
      <w:pPr>
        <w:spacing w:after="0" w:line="240" w:lineRule="auto"/>
        <w:rPr>
          <w:rFonts w:ascii="Arial Narrow" w:hAnsi="Arial Narrow"/>
          <w:i/>
          <w:sz w:val="16"/>
          <w:szCs w:val="18"/>
        </w:rPr>
      </w:pPr>
      <w:r w:rsidRPr="0012413F">
        <w:rPr>
          <w:rFonts w:ascii="Arial Narrow" w:hAnsi="Arial Narrow"/>
          <w:i/>
          <w:sz w:val="16"/>
          <w:szCs w:val="18"/>
        </w:rPr>
        <w:t>Egz. 1 – biuro przepustek</w:t>
      </w:r>
    </w:p>
    <w:p w:rsidR="0012413F" w:rsidRPr="0012413F" w:rsidRDefault="0012413F" w:rsidP="0012413F">
      <w:pPr>
        <w:spacing w:after="0" w:line="240" w:lineRule="auto"/>
        <w:rPr>
          <w:rFonts w:ascii="Arial Narrow" w:hAnsi="Arial Narrow"/>
          <w:i/>
          <w:sz w:val="16"/>
          <w:szCs w:val="18"/>
        </w:rPr>
      </w:pPr>
      <w:bookmarkStart w:id="0" w:name="_GoBack"/>
      <w:r w:rsidRPr="0012413F">
        <w:rPr>
          <w:rFonts w:ascii="Arial Narrow" w:hAnsi="Arial Narrow"/>
          <w:i/>
          <w:sz w:val="16"/>
          <w:szCs w:val="18"/>
        </w:rPr>
        <w:t>Egz. 2 – hol szpitala</w:t>
      </w:r>
    </w:p>
    <w:bookmarkEnd w:id="0"/>
    <w:p w:rsidR="0012413F" w:rsidRPr="0012413F" w:rsidRDefault="0012413F" w:rsidP="0012413F">
      <w:pPr>
        <w:spacing w:after="0" w:line="240" w:lineRule="auto"/>
        <w:rPr>
          <w:rFonts w:ascii="Arial Narrow" w:hAnsi="Arial Narrow"/>
          <w:i/>
          <w:sz w:val="16"/>
          <w:szCs w:val="18"/>
        </w:rPr>
      </w:pPr>
      <w:r w:rsidRPr="0012413F">
        <w:rPr>
          <w:rFonts w:ascii="Arial Narrow" w:hAnsi="Arial Narrow"/>
          <w:i/>
          <w:sz w:val="16"/>
          <w:szCs w:val="18"/>
        </w:rPr>
        <w:t xml:space="preserve">Wyk. B. </w:t>
      </w:r>
      <w:proofErr w:type="spellStart"/>
      <w:r w:rsidRPr="0012413F">
        <w:rPr>
          <w:rFonts w:ascii="Arial Narrow" w:hAnsi="Arial Narrow"/>
          <w:i/>
          <w:sz w:val="16"/>
          <w:szCs w:val="18"/>
        </w:rPr>
        <w:t>Choroszyńska</w:t>
      </w:r>
      <w:proofErr w:type="spellEnd"/>
      <w:r w:rsidRPr="0012413F">
        <w:rPr>
          <w:rFonts w:ascii="Arial Narrow" w:hAnsi="Arial Narrow"/>
          <w:i/>
          <w:sz w:val="16"/>
          <w:szCs w:val="18"/>
        </w:rPr>
        <w:t xml:space="preserve"> – tel. 261 417 449</w:t>
      </w:r>
    </w:p>
    <w:p w:rsidR="0012413F" w:rsidRPr="0012413F" w:rsidRDefault="0012413F" w:rsidP="0012413F">
      <w:pPr>
        <w:rPr>
          <w:rFonts w:ascii="Arial Narrow" w:hAnsi="Arial Narrow"/>
          <w:sz w:val="20"/>
          <w:szCs w:val="20"/>
        </w:rPr>
      </w:pPr>
      <w:r w:rsidRPr="0012413F">
        <w:rPr>
          <w:rFonts w:ascii="Arial Narrow" w:hAnsi="Arial Narrow"/>
          <w:i/>
          <w:sz w:val="16"/>
          <w:szCs w:val="18"/>
        </w:rPr>
        <w:t>D</w:t>
      </w:r>
      <w:r w:rsidRPr="0012413F">
        <w:rPr>
          <w:rFonts w:ascii="Arial Narrow" w:hAnsi="Arial Narrow"/>
          <w:i/>
          <w:sz w:val="16"/>
          <w:szCs w:val="18"/>
        </w:rPr>
        <w:t>ata</w:t>
      </w:r>
      <w:r w:rsidRPr="0012413F">
        <w:rPr>
          <w:rFonts w:ascii="Arial Narrow" w:hAnsi="Arial Narrow"/>
          <w:i/>
          <w:sz w:val="16"/>
          <w:szCs w:val="18"/>
        </w:rPr>
        <w:t>: 20.09.2023 R</w:t>
      </w:r>
      <w:r>
        <w:rPr>
          <w:rFonts w:ascii="Arial Narrow" w:hAnsi="Arial Narrow"/>
          <w:sz w:val="18"/>
          <w:szCs w:val="18"/>
        </w:rPr>
        <w:t>.</w:t>
      </w:r>
    </w:p>
    <w:sectPr w:rsidR="0012413F" w:rsidRPr="0012413F" w:rsidSect="0012413F">
      <w:footerReference w:type="default" r:id="rId19"/>
      <w:pgSz w:w="11906" w:h="16838"/>
      <w:pgMar w:top="1417" w:right="1417" w:bottom="1417" w:left="1417" w:header="708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0B2" w:rsidRDefault="00E320B2" w:rsidP="0012413F">
      <w:pPr>
        <w:spacing w:after="0" w:line="240" w:lineRule="auto"/>
      </w:pPr>
      <w:r>
        <w:separator/>
      </w:r>
    </w:p>
  </w:endnote>
  <w:endnote w:type="continuationSeparator" w:id="0">
    <w:p w:rsidR="00E320B2" w:rsidRDefault="00E320B2" w:rsidP="00124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13F" w:rsidRDefault="0012413F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3F11ED" wp14:editId="689F86AA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Pole tekstow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2413F" w:rsidRPr="0012413F" w:rsidRDefault="0012413F">
                          <w:pPr>
                            <w:spacing w:after="0"/>
                            <w:jc w:val="center"/>
                            <w:rPr>
                              <w:rFonts w:ascii="Arial Narrow" w:hAnsi="Arial Narrow"/>
                              <w:color w:val="0F243E" w:themeColor="text2" w:themeShade="80"/>
                              <w:sz w:val="18"/>
                              <w:szCs w:val="18"/>
                            </w:rPr>
                          </w:pPr>
                          <w:r w:rsidRPr="0012413F">
                            <w:rPr>
                              <w:rFonts w:ascii="Arial Narrow" w:hAnsi="Arial Narrow"/>
                              <w:color w:val="0F243E" w:themeColor="text2" w:themeShade="80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12413F">
                            <w:rPr>
                              <w:rFonts w:ascii="Arial Narrow" w:hAnsi="Arial Narrow"/>
                              <w:color w:val="0F243E" w:themeColor="text2" w:themeShade="80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12413F">
                            <w:rPr>
                              <w:rFonts w:ascii="Arial Narrow" w:hAnsi="Arial Narrow"/>
                              <w:color w:val="0F243E" w:themeColor="text2" w:themeShade="8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color w:val="0F243E" w:themeColor="text2" w:themeShade="80"/>
                              <w:sz w:val="18"/>
                              <w:szCs w:val="18"/>
                            </w:rPr>
                            <w:t>26</w:t>
                          </w:r>
                          <w:r w:rsidRPr="0012413F">
                            <w:rPr>
                              <w:rFonts w:ascii="Arial Narrow" w:hAnsi="Arial Narrow"/>
                              <w:color w:val="0F243E" w:themeColor="text2" w:themeShade="8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ZajQIAAIoFAAAOAAAAZHJzL2Uyb0RvYy54bWysVN9P2zAQfp+0/8Hy+0hLKWMVKepATJMQ&#10;oMHEs+vYNML2efa1SffXc3aSljFemPaS2Hff3fm++3F61lrDNirEGlzJxwcjzpSTUNXuseQ/7y8/&#10;nXAWUbhKGHCq5FsV+dn844fTxs/UIazAVCowcuLirPElXyH6WVFEuVJWxAPwypFSQ7AC6RoeiyqI&#10;hrxbUxyORsdFA6HyAaSKkaQXnZLPs3+tlcQbraNCZkpOb8P8Dfm7TN9ifipmj0H4VS37Z4h/eIUV&#10;taOgO1cXAgVbh/ovV7aWASJoPJBgC9C6lirnQNmMR6+yuVsJr3IuRE70O5ri/3Mrrze3gdVVyY++&#10;cOaEpRrdglEM1VNEaBQjOZHU+Dgj7J0nNLZfoaViD/JIwpR7q4NNf8qKkZ7o3u4oVi0yScLJycnx&#10;IWkkqSbjyWg6TV6KvbEPEb8psCwdSh6ogplYsbmK2EEHSIoVwdTVZW1MvqSuUecmsI2gehvMTyTn&#10;f6CMY03JjyfTUXbsIJl3no1LblTumz5cSrxLMJ9wa1TCGPdDaeIt5/lGbCGlcrv4GZ1QmkK9x7DH&#10;71/1HuMuD7LIkcHhztjWDkLOPg/anrLqaaBMd3iqzYu80xHbZds3xBKqLfVDgG6sopeXNVXtSkS8&#10;FYHmiApNuwFv6KMNEOvQnzhbQfj9ljzhqb1Jy1lDc1ny+GstguLMfHfU+GmI8+Fo+jk1Uhiky5dS&#10;t7bnQC0wpu3jZT4mLJrhqAPYB1odixSNVMJJillyiWG4nGO3J2j5SLVYZBgNrRd45e68TM4Tsakb&#10;79sHEXzfski9fg3D7IrZq87tsMky+sUaqftyWydqOz57ymng82D0yyltlJf3jNqv0PkzAAAA//8D&#10;AFBLAwQUAAYACAAAACEAcHEZU9sAAAADAQAADwAAAGRycy9kb3ducmV2LnhtbEyPwU7DMBBE75X4&#10;B2uRuLVOC0QQ4lQU0UvFpQ2o1228jaPG6yh208DXY7jAZaXRjGbe5svRtmKg3jeOFcxnCQjiyumG&#10;awXv5Xr6AMIHZI2tY1LwSR6WxdUkx0y7C29p2IVaxBL2GSowIXSZlL4yZNHPXEccvaPrLYYo+1rq&#10;Hi+x3LZykSSptNhwXDDY0Yuh6rQ7WwWDCZvVdl1+UOr3X+X922a/ekWlbq7H5ycQgcbwF4Yf/IgO&#10;RWQ6uDNrL1oF8ZHwe6OXzhcgDgruHm9BFrn8z158AwAA//8DAFBLAQItABQABgAIAAAAIQC2gziS&#10;/gAAAOEBAAATAAAAAAAAAAAAAAAAAAAAAABbQ29udGVudF9UeXBlc10ueG1sUEsBAi0AFAAGAAgA&#10;AAAhADj9If/WAAAAlAEAAAsAAAAAAAAAAAAAAAAALwEAAF9yZWxzLy5yZWxzUEsBAi0AFAAGAAgA&#10;AAAhABtY9lqNAgAAigUAAA4AAAAAAAAAAAAAAAAALgIAAGRycy9lMm9Eb2MueG1sUEsBAi0AFAAG&#10;AAgAAAAhAHBxGVPbAAAAAwEAAA8AAAAAAAAAAAAAAAAA5wQAAGRycy9kb3ducmV2LnhtbFBLBQYA&#10;AAAABAAEAPMAAADvBQAAAAA=&#10;" fillcolor="white [3201]" stroked="f" strokeweight=".5pt">
              <v:textbox style="mso-fit-shape-to-text:t" inset="0,,0">
                <w:txbxContent>
                  <w:p w:rsidR="0012413F" w:rsidRPr="0012413F" w:rsidRDefault="0012413F">
                    <w:pPr>
                      <w:spacing w:after="0"/>
                      <w:jc w:val="center"/>
                      <w:rPr>
                        <w:rFonts w:ascii="Arial Narrow" w:hAnsi="Arial Narrow"/>
                        <w:color w:val="0F243E" w:themeColor="text2" w:themeShade="80"/>
                        <w:sz w:val="18"/>
                        <w:szCs w:val="18"/>
                      </w:rPr>
                    </w:pPr>
                    <w:r w:rsidRPr="0012413F">
                      <w:rPr>
                        <w:rFonts w:ascii="Arial Narrow" w:hAnsi="Arial Narrow"/>
                        <w:color w:val="0F243E" w:themeColor="text2" w:themeShade="80"/>
                        <w:sz w:val="18"/>
                        <w:szCs w:val="18"/>
                      </w:rPr>
                      <w:fldChar w:fldCharType="begin"/>
                    </w:r>
                    <w:r w:rsidRPr="0012413F">
                      <w:rPr>
                        <w:rFonts w:ascii="Arial Narrow" w:hAnsi="Arial Narrow"/>
                        <w:color w:val="0F243E" w:themeColor="text2" w:themeShade="80"/>
                        <w:sz w:val="18"/>
                        <w:szCs w:val="18"/>
                      </w:rPr>
                      <w:instrText>PAGE  \* Arabic  \* MERGEFORMAT</w:instrText>
                    </w:r>
                    <w:r w:rsidRPr="0012413F">
                      <w:rPr>
                        <w:rFonts w:ascii="Arial Narrow" w:hAnsi="Arial Narrow"/>
                        <w:color w:val="0F243E" w:themeColor="text2" w:themeShade="8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color w:val="0F243E" w:themeColor="text2" w:themeShade="80"/>
                        <w:sz w:val="18"/>
                        <w:szCs w:val="18"/>
                      </w:rPr>
                      <w:t>26</w:t>
                    </w:r>
                    <w:r w:rsidRPr="0012413F">
                      <w:rPr>
                        <w:rFonts w:ascii="Arial Narrow" w:hAnsi="Arial Narrow"/>
                        <w:color w:val="0F243E" w:themeColor="text2" w:themeShade="8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12413F" w:rsidRDefault="001241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0B2" w:rsidRDefault="00E320B2" w:rsidP="0012413F">
      <w:pPr>
        <w:spacing w:after="0" w:line="240" w:lineRule="auto"/>
      </w:pPr>
      <w:r>
        <w:separator/>
      </w:r>
    </w:p>
  </w:footnote>
  <w:footnote w:type="continuationSeparator" w:id="0">
    <w:p w:rsidR="00E320B2" w:rsidRDefault="00E320B2" w:rsidP="00124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7E64CE"/>
    <w:multiLevelType w:val="multilevel"/>
    <w:tmpl w:val="EE2C9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13F"/>
    <w:rsid w:val="0012413F"/>
    <w:rsid w:val="00933C0C"/>
    <w:rsid w:val="00E3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12413F"/>
  </w:style>
  <w:style w:type="character" w:customStyle="1" w:styleId="oj">
    <w:name w:val="oj"/>
    <w:basedOn w:val="Domylnaczcionkaakapitu"/>
    <w:rsid w:val="0012413F"/>
  </w:style>
  <w:style w:type="character" w:styleId="Hipercze">
    <w:name w:val="Hyperlink"/>
    <w:basedOn w:val="Domylnaczcionkaakapitu"/>
    <w:uiPriority w:val="99"/>
    <w:semiHidden/>
    <w:unhideWhenUsed/>
    <w:rsid w:val="0012413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413F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124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124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12413F"/>
  </w:style>
  <w:style w:type="character" w:customStyle="1" w:styleId="timark">
    <w:name w:val="timark"/>
    <w:basedOn w:val="Domylnaczcionkaakapitu"/>
    <w:rsid w:val="0012413F"/>
  </w:style>
  <w:style w:type="character" w:customStyle="1" w:styleId="nutscode">
    <w:name w:val="nutscode"/>
    <w:basedOn w:val="Domylnaczcionkaakapitu"/>
    <w:rsid w:val="0012413F"/>
  </w:style>
  <w:style w:type="paragraph" w:customStyle="1" w:styleId="p">
    <w:name w:val="p"/>
    <w:basedOn w:val="Normalny"/>
    <w:rsid w:val="00124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12413F"/>
  </w:style>
  <w:style w:type="paragraph" w:styleId="Nagwek">
    <w:name w:val="header"/>
    <w:basedOn w:val="Normalny"/>
    <w:link w:val="NagwekZnak"/>
    <w:uiPriority w:val="99"/>
    <w:unhideWhenUsed/>
    <w:rsid w:val="00124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413F"/>
  </w:style>
  <w:style w:type="paragraph" w:styleId="Stopka">
    <w:name w:val="footer"/>
    <w:basedOn w:val="Normalny"/>
    <w:link w:val="StopkaZnak"/>
    <w:uiPriority w:val="99"/>
    <w:unhideWhenUsed/>
    <w:rsid w:val="00124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41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12413F"/>
  </w:style>
  <w:style w:type="character" w:customStyle="1" w:styleId="oj">
    <w:name w:val="oj"/>
    <w:basedOn w:val="Domylnaczcionkaakapitu"/>
    <w:rsid w:val="0012413F"/>
  </w:style>
  <w:style w:type="character" w:styleId="Hipercze">
    <w:name w:val="Hyperlink"/>
    <w:basedOn w:val="Domylnaczcionkaakapitu"/>
    <w:uiPriority w:val="99"/>
    <w:semiHidden/>
    <w:unhideWhenUsed/>
    <w:rsid w:val="0012413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413F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124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124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12413F"/>
  </w:style>
  <w:style w:type="character" w:customStyle="1" w:styleId="timark">
    <w:name w:val="timark"/>
    <w:basedOn w:val="Domylnaczcionkaakapitu"/>
    <w:rsid w:val="0012413F"/>
  </w:style>
  <w:style w:type="character" w:customStyle="1" w:styleId="nutscode">
    <w:name w:val="nutscode"/>
    <w:basedOn w:val="Domylnaczcionkaakapitu"/>
    <w:rsid w:val="0012413F"/>
  </w:style>
  <w:style w:type="paragraph" w:customStyle="1" w:styleId="p">
    <w:name w:val="p"/>
    <w:basedOn w:val="Normalny"/>
    <w:rsid w:val="00124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12413F"/>
  </w:style>
  <w:style w:type="paragraph" w:styleId="Nagwek">
    <w:name w:val="header"/>
    <w:basedOn w:val="Normalny"/>
    <w:link w:val="NagwekZnak"/>
    <w:uiPriority w:val="99"/>
    <w:unhideWhenUsed/>
    <w:rsid w:val="00124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413F"/>
  </w:style>
  <w:style w:type="paragraph" w:styleId="Stopka">
    <w:name w:val="footer"/>
    <w:basedOn w:val="Normalny"/>
    <w:link w:val="StopkaZnak"/>
    <w:uiPriority w:val="99"/>
    <w:unhideWhenUsed/>
    <w:rsid w:val="00124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4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7475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3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50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230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969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7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270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541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237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83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095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158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194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79967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76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551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1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716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875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89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063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492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112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628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071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2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997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936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06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74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79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811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770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78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8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950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390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077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283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5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074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325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678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232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357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403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038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598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14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73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7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264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2628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07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07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74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771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453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103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251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806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012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93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946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532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06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17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959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997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83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99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808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47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320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581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739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793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08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861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527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06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041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662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408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93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152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222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36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391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997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076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5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794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87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019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965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36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053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08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762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876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381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475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896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113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533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098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923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544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392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16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923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031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980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4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04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92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56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101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824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7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863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06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142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953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38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75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654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356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547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468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714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110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501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781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48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821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688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392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677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863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51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93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659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222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94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838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105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3182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626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17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832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685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257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1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079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890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206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91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945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912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7618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71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224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517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286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77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813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28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79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096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524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429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957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6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675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3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569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111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8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111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018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335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898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098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776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153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561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396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19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185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5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423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771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069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873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639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76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368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543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514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828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37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82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016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067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51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119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87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947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90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839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862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4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63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985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84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59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8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01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54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488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13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2633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571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813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123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119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01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780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9126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07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5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52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726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1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219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909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24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69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447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04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7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3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984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441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310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891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236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3070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566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303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676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701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652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08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2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535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748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5164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926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118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879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192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362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419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89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665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614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2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266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654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07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665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418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319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3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709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18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81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237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563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76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517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89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428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50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6855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196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959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440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138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410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36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230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227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74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394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479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603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294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7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422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00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336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471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924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345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543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180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997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900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68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374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37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714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060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80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23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240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3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20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65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1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759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922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67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351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2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9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947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029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805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565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4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219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462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9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695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148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249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197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500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070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49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513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655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465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276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448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4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06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368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337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47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873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238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286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858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984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57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611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75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856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305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577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086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271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852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885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00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246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5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62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306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804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581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119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883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464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8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484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509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28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846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88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073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6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720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142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989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95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56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515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855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80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455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81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587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199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022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45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7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489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07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5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868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209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40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708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128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258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3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7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233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561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226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823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184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342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4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456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000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85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544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844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14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583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455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66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6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7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563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388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223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5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695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760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680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888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477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831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304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5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060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012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775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667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762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44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26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346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82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347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993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034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850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87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0514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309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3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644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5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037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689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550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784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257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046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9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31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222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508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5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432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919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322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264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86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813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225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148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43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446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696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643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772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6124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19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9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57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463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642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790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280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22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96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508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361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1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117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18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668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486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555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651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705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10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02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784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744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911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891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147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493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395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120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356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549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25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8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086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570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9754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3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136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235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350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14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16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78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449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837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160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293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697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55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301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742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841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990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37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628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113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222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373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355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320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773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63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033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11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698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03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539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784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928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072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57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86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05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555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22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244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950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8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389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302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525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895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21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3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02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848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002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337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136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702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317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05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092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5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896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296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005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655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883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027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26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60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464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780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061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8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864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480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275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16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070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971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92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587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018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28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26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69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247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4955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850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698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84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687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370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402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25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155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091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544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382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144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474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678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5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175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520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053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653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187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199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501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862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02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67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618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540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468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939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680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390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744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024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30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38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895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58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008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177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493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864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621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424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20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902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72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51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679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21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029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866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595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161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27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604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533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095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57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728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87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008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70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7044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793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603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088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382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2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79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520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900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837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427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373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390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259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137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15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142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097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409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47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426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710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888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88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00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45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842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007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30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522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145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556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268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708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672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833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019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522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484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11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89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259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91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387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88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165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55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955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76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312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162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543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59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11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500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664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393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2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25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187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880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841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500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218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553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910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271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231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368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269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508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13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0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963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285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573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870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293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09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02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545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097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0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650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471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95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881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519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400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375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54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025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672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958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04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448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332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89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8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63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08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498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3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999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843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436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874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741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81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003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803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85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49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080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694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377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096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62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622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43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275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963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022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853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07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9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641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653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308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29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42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382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970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10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019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12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745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239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049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0770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624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184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42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261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438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765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680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14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91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88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554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82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7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77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0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74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1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491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538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955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533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611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166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5467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073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932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26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60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132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351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993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942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946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733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697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987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470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604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30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074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734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595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868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48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772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421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692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3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180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1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8672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70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105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45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87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33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738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403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240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267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542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754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46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9729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533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205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40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47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81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25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353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388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19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973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445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528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924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622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09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21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04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127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930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956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05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289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71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23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411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912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150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993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406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954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89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537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294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05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60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370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051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14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158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633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907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84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639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217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333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599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9411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039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635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921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860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0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447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90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69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04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176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230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047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73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043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69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864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011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896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103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34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4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7733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496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22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026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487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436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62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200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363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426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974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8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52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332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08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762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544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994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38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1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87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019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828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48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853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271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563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09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468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967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562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316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9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907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85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731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056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8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370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80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538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6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805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77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65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824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913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224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897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146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850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450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322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136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217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372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74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22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773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269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361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124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063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202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108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30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035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813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098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763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256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928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80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257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97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029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651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158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50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724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633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424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13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056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141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938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79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264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515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85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870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55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692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068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879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882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77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145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462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77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489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95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091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617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40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799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339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3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459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989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2880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080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528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041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89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480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385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433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06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957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30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795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459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1358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212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42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063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484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487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848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221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00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248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355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835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52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386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953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12428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64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534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456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644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536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8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909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184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90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38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664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648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75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307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426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197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382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451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734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82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838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793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18400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413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036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531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05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219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196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547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036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58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990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97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428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78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048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12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002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137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190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?subject=TED" TargetMode="External"/><Relationship Id="rId13" Type="http://schemas.openxmlformats.org/officeDocument/2006/relationships/hyperlink" Target="mailto:odwolania@uzp.gov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v.pl/web/sp-prokuratoria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p@prokuratoria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26</Pages>
  <Words>9437</Words>
  <Characters>56625</Characters>
  <Application>Microsoft Office Word</Application>
  <DocSecurity>0</DocSecurity>
  <Lines>471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2023-09-20T07:19:00Z</cp:lastPrinted>
  <dcterms:created xsi:type="dcterms:W3CDTF">2023-09-20T07:11:00Z</dcterms:created>
  <dcterms:modified xsi:type="dcterms:W3CDTF">2023-09-20T07:19:00Z</dcterms:modified>
</cp:coreProperties>
</file>