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EA1CAA" w:rsidRPr="00EA1CAA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EA1CAA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EA1CAA">
        <w:rPr>
          <w:rFonts w:ascii="Arial" w:hAnsi="Arial" w:cs="Arial"/>
        </w:rPr>
        <w:t>Szpital Powiatowy w Limanowej Imienia Miłosierdzia Bożego</w:t>
      </w:r>
    </w:p>
    <w:p w:rsidR="006676AE" w:rsidRPr="0012157F" w:rsidRDefault="00EA1CAA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EA1CAA">
        <w:rPr>
          <w:rFonts w:ascii="Arial" w:hAnsi="Arial" w:cs="Arial"/>
        </w:rPr>
        <w:t>ul. Piłsudskiego</w:t>
      </w:r>
      <w:r w:rsidR="006676AE" w:rsidRPr="0012157F">
        <w:rPr>
          <w:rFonts w:ascii="Arial" w:hAnsi="Arial" w:cs="Arial"/>
        </w:rPr>
        <w:t xml:space="preserve"> </w:t>
      </w:r>
      <w:r w:rsidRPr="00EA1CAA">
        <w:rPr>
          <w:rFonts w:ascii="Arial" w:hAnsi="Arial" w:cs="Arial"/>
        </w:rPr>
        <w:t>61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EA1CAA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EA1CAA">
        <w:rPr>
          <w:rFonts w:ascii="Arial" w:hAnsi="Arial" w:cs="Arial"/>
        </w:rPr>
        <w:t>34-600</w:t>
      </w:r>
      <w:r w:rsidR="006676AE" w:rsidRPr="0012157F">
        <w:rPr>
          <w:rFonts w:ascii="Arial" w:hAnsi="Arial" w:cs="Arial"/>
        </w:rPr>
        <w:t xml:space="preserve"> </w:t>
      </w:r>
      <w:r w:rsidRPr="00EA1CAA">
        <w:rPr>
          <w:rFonts w:ascii="Arial" w:hAnsi="Arial" w:cs="Arial"/>
        </w:rPr>
        <w:t>Limanowa</w:t>
      </w:r>
    </w:p>
    <w:p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A1CAA" w:rsidRPr="0012157F" w:rsidTr="007A19F8">
        <w:tc>
          <w:tcPr>
            <w:tcW w:w="9104" w:type="dxa"/>
            <w:shd w:val="clear" w:color="auto" w:fill="D9D9D9"/>
          </w:tcPr>
          <w:p w:rsidR="00EA1CAA" w:rsidRPr="0012157F" w:rsidRDefault="00EA1CAA" w:rsidP="007A19F8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EA1CAA" w:rsidRPr="00094F76" w:rsidRDefault="00EA1CAA" w:rsidP="007A19F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="00F4625E">
              <w:rPr>
                <w:rFonts w:ascii="Arial" w:hAnsi="Arial" w:cs="Arial"/>
                <w:sz w:val="24"/>
                <w:szCs w:val="24"/>
              </w:rPr>
              <w:t>(t.j. Dz. U. z 2023r. poz. 1605</w:t>
            </w:r>
            <w:r w:rsidRPr="00EA1CAA">
              <w:rPr>
                <w:rFonts w:ascii="Arial" w:hAnsi="Arial" w:cs="Arial"/>
                <w:sz w:val="24"/>
                <w:szCs w:val="24"/>
              </w:rPr>
              <w:t>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EA1CAA" w:rsidRPr="004B5FB1" w:rsidRDefault="00EA1CAA" w:rsidP="007A19F8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455E9C" w:rsidRDefault="00455E9C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455E9C">
        <w:rPr>
          <w:rFonts w:ascii="Arial" w:hAnsi="Arial" w:cs="Arial"/>
          <w:b/>
          <w:sz w:val="24"/>
          <w:szCs w:val="24"/>
        </w:rPr>
        <w:t>Dostawy implantów zespalających stalowych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EA1CAA" w:rsidRPr="00EA1CAA">
        <w:rPr>
          <w:rFonts w:ascii="Arial" w:hAnsi="Arial" w:cs="Arial"/>
          <w:b/>
          <w:sz w:val="24"/>
          <w:szCs w:val="24"/>
        </w:rPr>
        <w:t>NZ/55/D/P/AC/2023</w:t>
      </w:r>
    </w:p>
    <w:p w:rsidR="002A4E3C" w:rsidRDefault="005434B3" w:rsidP="004B5FB1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EA1CAA" w:rsidRPr="00EA1CAA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825492" w:rsidRPr="004A1EC5" w:rsidRDefault="00825492" w:rsidP="00825492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Cs w:val="24"/>
        </w:rPr>
      </w:pPr>
      <w:r w:rsidRPr="004A1EC5">
        <w:rPr>
          <w:rFonts w:ascii="Arial" w:hAnsi="Arial" w:cs="Arial"/>
          <w:szCs w:val="24"/>
        </w:rPr>
        <w:t>art. 108 ust. 1 ustawy Pzp,</w:t>
      </w:r>
    </w:p>
    <w:p w:rsidR="00825492" w:rsidRPr="004A1EC5" w:rsidRDefault="00825492" w:rsidP="00825492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8"/>
          <w:szCs w:val="24"/>
        </w:rPr>
      </w:pPr>
      <w:r w:rsidRPr="004A1EC5">
        <w:rPr>
          <w:rFonts w:ascii="Arial" w:hAnsi="Arial" w:cs="Arial"/>
          <w:szCs w:val="24"/>
        </w:rPr>
        <w:t>art. 109 ust. 1 pkt 4 ustawy Pzp</w:t>
      </w:r>
      <w:r w:rsidRPr="004A1EC5">
        <w:rPr>
          <w:rFonts w:ascii="Arial" w:hAnsi="Arial" w:cs="Arial"/>
          <w:sz w:val="28"/>
          <w:szCs w:val="24"/>
        </w:rPr>
        <w:t>,</w:t>
      </w:r>
    </w:p>
    <w:p w:rsidR="00743884" w:rsidRPr="004B5FB1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lastRenderedPageBreak/>
        <w:t>art. 7 ust. 1 ustawy z dnia 13 kwietnia 2022 r. o szczególnych rozwiązaniach w zakresie przeciwdziałania wspieraniu agresji na Ukrainę oraz służących ochronie bezpieczeństwa narodowego (Dz. U. z 2021 r., poz. 835)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</w:t>
      </w:r>
      <w:r w:rsidR="00AF38DB">
        <w:rPr>
          <w:rFonts w:ascii="Arial" w:hAnsi="Arial" w:cs="Arial"/>
          <w:sz w:val="20"/>
          <w:szCs w:val="20"/>
        </w:rPr>
        <w:t>.….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AF38DB" w:rsidRPr="00AF38DB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3442" w:rsidRDefault="00763442" w:rsidP="0038231F">
      <w:pPr>
        <w:spacing w:after="0" w:line="240" w:lineRule="auto"/>
      </w:pPr>
      <w:r>
        <w:separator/>
      </w:r>
    </w:p>
  </w:endnote>
  <w:endnote w:type="continuationSeparator" w:id="0">
    <w:p w:rsidR="00763442" w:rsidRDefault="0076344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1CAA" w:rsidRDefault="00EA1CA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55E9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55E9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1CAA" w:rsidRDefault="00EA1CA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3442" w:rsidRDefault="00763442" w:rsidP="0038231F">
      <w:pPr>
        <w:spacing w:after="0" w:line="240" w:lineRule="auto"/>
      </w:pPr>
      <w:r>
        <w:separator/>
      </w:r>
    </w:p>
  </w:footnote>
  <w:footnote w:type="continuationSeparator" w:id="0">
    <w:p w:rsidR="00763442" w:rsidRDefault="0076344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1CAA" w:rsidRDefault="00EA1CA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1CAA" w:rsidRDefault="00EA1CA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1CAA" w:rsidRDefault="00EA1CA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characterSpacingControl w:val="doNotCompress"/>
  <w:savePreviewPicture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6344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55E9C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63442"/>
    <w:rsid w:val="007840F2"/>
    <w:rsid w:val="007936D6"/>
    <w:rsid w:val="007961C8"/>
    <w:rsid w:val="007A2BCB"/>
    <w:rsid w:val="007B01C8"/>
    <w:rsid w:val="007D5B61"/>
    <w:rsid w:val="007E2F69"/>
    <w:rsid w:val="00804F07"/>
    <w:rsid w:val="00825492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A1CAA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4625E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FC363751-D5E8-4867-9B58-451AAE163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5FAAA5-C0E0-4F7A-A346-D66460F71C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297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5</cp:revision>
  <cp:lastPrinted>2016-07-26T10:32:00Z</cp:lastPrinted>
  <dcterms:created xsi:type="dcterms:W3CDTF">2023-09-26T11:39:00Z</dcterms:created>
  <dcterms:modified xsi:type="dcterms:W3CDTF">2023-09-28T08:06:00Z</dcterms:modified>
</cp:coreProperties>
</file>