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11C571C" w14:textId="77777777" w:rsidR="00284F07" w:rsidRDefault="00284F07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84F0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leku w programie lekowym leczenie chorych z ciężką postacią astmy oraz leku </w:t>
      </w:r>
      <w:proofErr w:type="spellStart"/>
      <w:r w:rsidRPr="00284F07">
        <w:rPr>
          <w:rFonts w:ascii="Times New Roman" w:eastAsia="Times New Roman" w:hAnsi="Times New Roman"/>
          <w:b/>
          <w:sz w:val="24"/>
          <w:szCs w:val="24"/>
          <w:lang w:eastAsia="pl-PL"/>
        </w:rPr>
        <w:t>Desflurane</w:t>
      </w:r>
      <w:proofErr w:type="spellEnd"/>
      <w:r w:rsidRPr="00284F0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znieczuleń </w:t>
      </w:r>
    </w:p>
    <w:p w14:paraId="412D55C7" w14:textId="6D05C325" w:rsidR="00EC10EE" w:rsidRPr="00AA15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284F07">
        <w:rPr>
          <w:rFonts w:ascii="Times New Roman" w:eastAsia="Times New Roman" w:hAnsi="Times New Roman"/>
          <w:b/>
          <w:sz w:val="24"/>
          <w:szCs w:val="24"/>
          <w:lang w:eastAsia="pl-PL"/>
        </w:rPr>
        <w:t>45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/2023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0BB79" w14:textId="254B483B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/45</w:t>
    </w:r>
    <w:r w:rsidR="004D7961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4</cp:revision>
  <cp:lastPrinted>2023-04-18T07:42:00Z</cp:lastPrinted>
  <dcterms:created xsi:type="dcterms:W3CDTF">2023-04-18T07:16:00Z</dcterms:created>
  <dcterms:modified xsi:type="dcterms:W3CDTF">2023-09-26T08:45:00Z</dcterms:modified>
</cp:coreProperties>
</file>