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BCDFE" w14:textId="77777777" w:rsidR="008977D4" w:rsidRPr="004A5395" w:rsidRDefault="008977D4" w:rsidP="008977D4">
      <w:pPr>
        <w:jc w:val="right"/>
        <w:rPr>
          <w:rFonts w:ascii="Arial" w:hAnsi="Arial" w:cs="Arial"/>
          <w:b/>
        </w:rPr>
      </w:pPr>
      <w:r w:rsidRPr="004A5395">
        <w:rPr>
          <w:rFonts w:ascii="Arial" w:hAnsi="Arial" w:cs="Arial"/>
          <w:b/>
        </w:rPr>
        <w:t>Załącznik A – opis przedmiotu zamówienia</w:t>
      </w:r>
    </w:p>
    <w:p w14:paraId="645A7325" w14:textId="77777777" w:rsidR="008977D4" w:rsidRPr="004A5395" w:rsidRDefault="008977D4" w:rsidP="008977D4">
      <w:pPr>
        <w:jc w:val="right"/>
        <w:rPr>
          <w:rFonts w:ascii="Arial" w:hAnsi="Arial" w:cs="Arial"/>
        </w:rPr>
      </w:pPr>
    </w:p>
    <w:p w14:paraId="7D00459A" w14:textId="77777777" w:rsidR="008977D4" w:rsidRPr="004A5395" w:rsidRDefault="008977D4" w:rsidP="008977D4">
      <w:pPr>
        <w:jc w:val="right"/>
        <w:rPr>
          <w:rFonts w:ascii="Arial" w:hAnsi="Arial" w:cs="Arial"/>
        </w:rPr>
      </w:pPr>
    </w:p>
    <w:p w14:paraId="0E7B2C1F" w14:textId="77777777" w:rsidR="008977D4" w:rsidRPr="004A5395" w:rsidRDefault="008977D4" w:rsidP="008977D4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4A5395">
        <w:rPr>
          <w:rFonts w:ascii="Arial" w:hAnsi="Arial" w:cs="Arial"/>
          <w:sz w:val="20"/>
          <w:szCs w:val="20"/>
        </w:rPr>
        <w:t>Dostawa musi pochodzić z autoryzowanego kanału dystrybucji producenta na terenie Unii Europej</w:t>
      </w:r>
      <w:r w:rsidRPr="004A5395">
        <w:rPr>
          <w:rFonts w:ascii="Arial" w:hAnsi="Arial" w:cs="Arial"/>
          <w:sz w:val="20"/>
          <w:szCs w:val="20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6CA5C832" w14:textId="5B832971" w:rsidR="008977D4" w:rsidRPr="004A5395" w:rsidRDefault="008977D4" w:rsidP="004A5395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4A5395">
        <w:rPr>
          <w:rFonts w:ascii="Arial" w:hAnsi="Arial" w:cs="Arial"/>
          <w:sz w:val="20"/>
          <w:szCs w:val="20"/>
        </w:rPr>
        <w:t>Za</w:t>
      </w:r>
      <w:r w:rsidRPr="004A5395">
        <w:rPr>
          <w:rFonts w:ascii="Arial" w:hAnsi="Arial" w:cs="Arial"/>
          <w:sz w:val="20"/>
          <w:szCs w:val="20"/>
        </w:rPr>
        <w:softHyphen/>
        <w:t>mawiający za</w:t>
      </w:r>
      <w:r w:rsidRPr="004A5395">
        <w:rPr>
          <w:rFonts w:ascii="Arial" w:hAnsi="Arial" w:cs="Arial"/>
          <w:sz w:val="20"/>
          <w:szCs w:val="20"/>
        </w:rPr>
        <w:softHyphen/>
        <w:t>strze</w:t>
      </w:r>
      <w:r w:rsidRPr="004A5395">
        <w:rPr>
          <w:rFonts w:ascii="Arial" w:hAnsi="Arial" w:cs="Arial"/>
          <w:sz w:val="20"/>
          <w:szCs w:val="20"/>
        </w:rPr>
        <w:softHyphen/>
        <w:t>ga sobie prawo do spraw</w:t>
      </w:r>
      <w:r w:rsidRPr="004A5395">
        <w:rPr>
          <w:rFonts w:ascii="Arial" w:hAnsi="Arial" w:cs="Arial"/>
          <w:sz w:val="20"/>
          <w:szCs w:val="20"/>
        </w:rPr>
        <w:softHyphen/>
        <w:t>dzenia legalności dostawy bezpośrednio u polskiego przed</w:t>
      </w:r>
      <w:r w:rsidRPr="004A5395">
        <w:rPr>
          <w:rFonts w:ascii="Arial" w:hAnsi="Arial" w:cs="Arial"/>
          <w:sz w:val="20"/>
          <w:szCs w:val="20"/>
        </w:rPr>
        <w:softHyphen/>
        <w:t>stawiciela producenta, w szczególności ważności i zakresu oferowanych uprawnień gwa</w:t>
      </w:r>
      <w:r w:rsidRPr="004A5395">
        <w:rPr>
          <w:rFonts w:ascii="Arial" w:hAnsi="Arial" w:cs="Arial"/>
          <w:sz w:val="20"/>
          <w:szCs w:val="20"/>
        </w:rPr>
        <w:softHyphen/>
        <w:t>ran</w:t>
      </w:r>
      <w:r w:rsidRPr="004A5395">
        <w:rPr>
          <w:rFonts w:ascii="Arial" w:hAnsi="Arial" w:cs="Arial"/>
          <w:sz w:val="20"/>
          <w:szCs w:val="20"/>
        </w:rPr>
        <w:softHyphen/>
        <w:t>cyjnych.</w:t>
      </w:r>
    </w:p>
    <w:p w14:paraId="2EFE2A0A" w14:textId="77777777" w:rsidR="008977D4" w:rsidRPr="004A5395" w:rsidRDefault="008977D4" w:rsidP="008977D4">
      <w:pPr>
        <w:jc w:val="right"/>
        <w:rPr>
          <w:rFonts w:ascii="Arial" w:hAnsi="Arial" w:cs="Arial"/>
        </w:rPr>
      </w:pPr>
    </w:p>
    <w:p w14:paraId="6F505752" w14:textId="44E48BB1" w:rsidR="008977D4" w:rsidRPr="004A5395" w:rsidRDefault="008977D4" w:rsidP="008977D4">
      <w:pPr>
        <w:pStyle w:val="NormalnyWeb"/>
        <w:shd w:val="clear" w:color="auto" w:fill="FFFFFF"/>
        <w:spacing w:before="0" w:beforeAutospacing="0" w:after="200" w:afterAutospacing="0" w:line="253" w:lineRule="atLeast"/>
        <w:rPr>
          <w:rFonts w:ascii="Arial" w:hAnsi="Arial" w:cs="Arial"/>
          <w:b/>
          <w:bCs/>
          <w:color w:val="222222"/>
        </w:rPr>
      </w:pPr>
      <w:r w:rsidRPr="004A5395">
        <w:rPr>
          <w:rFonts w:ascii="Arial" w:hAnsi="Arial" w:cs="Arial"/>
          <w:b/>
          <w:bCs/>
          <w:color w:val="222222"/>
        </w:rPr>
        <w:t>1. Laptop o poniższych parametrach  15”</w:t>
      </w:r>
      <w:r w:rsidR="002A4346" w:rsidRPr="004A5395">
        <w:rPr>
          <w:rFonts w:ascii="Arial" w:hAnsi="Arial" w:cs="Arial"/>
          <w:b/>
          <w:bCs/>
          <w:color w:val="222222"/>
        </w:rPr>
        <w:t>- 120 szt. + 30 szt. opcja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7307"/>
      </w:tblGrid>
      <w:tr w:rsidR="008977D4" w:rsidRPr="004A5395" w14:paraId="504C3063" w14:textId="77777777" w:rsidTr="00584C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2C55E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AAC9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8977D4" w:rsidRPr="004A5395" w14:paraId="58A35935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938C2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32872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Komputer przenośny typu notebook z ekranem 15,6" o rozdzielczości minimalnej FHD (1920 x 1080) z podświetleniem LED matryca matowa, jasność min. 250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nits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r w:rsidRPr="004A5395">
              <w:rPr>
                <w:rFonts w:ascii="Arial" w:hAnsi="Arial" w:cs="Arial"/>
                <w:sz w:val="20"/>
              </w:rPr>
              <w:t>kontrast min. 600:1, gama koloru min. NTSC 45% (typowo)</w:t>
            </w:r>
          </w:p>
        </w:tc>
      </w:tr>
      <w:tr w:rsidR="008977D4" w:rsidRPr="004A5395" w14:paraId="7292B68F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21E26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Płyta główna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B4DC1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W ofercie wymagane jest podanie producenta oraz model płyty głównej</w:t>
            </w:r>
          </w:p>
        </w:tc>
      </w:tr>
      <w:tr w:rsidR="008977D4" w:rsidRPr="004A5395" w14:paraId="19F83F67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276CD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44AD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Procesor klasy x86, zaprojektowany do pracy w komputerach mobilnych. W ofercie należy podać typ procesora.</w:t>
            </w:r>
          </w:p>
        </w:tc>
      </w:tr>
      <w:tr w:rsidR="008977D4" w:rsidRPr="004A5395" w14:paraId="0F7809B2" w14:textId="77777777" w:rsidTr="00584C53">
        <w:trPr>
          <w:trHeight w:val="749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505DB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Wydajność obliczeniowa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E83ED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Notebook powinien osiągać w teście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Geekbench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6 Multi-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Core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Score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wynik min.: 7400 punktów, (wynik testu należy załączyć do oferty), wynik testu musi być dostępny na stronie </w:t>
            </w:r>
            <w:hyperlink r:id="rId7" w:history="1">
              <w:r w:rsidRPr="004A5395">
                <w:rPr>
                  <w:rStyle w:val="Hipercze"/>
                  <w:rFonts w:ascii="Arial" w:hAnsi="Arial" w:cs="Arial"/>
                  <w:bCs/>
                  <w:color w:val="auto"/>
                  <w:sz w:val="20"/>
                  <w:szCs w:val="20"/>
                </w:rPr>
                <w:t>www.geekbench.com</w:t>
              </w:r>
            </w:hyperlink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w dniu otwarcia ofert</w:t>
            </w:r>
          </w:p>
        </w:tc>
      </w:tr>
      <w:tr w:rsidR="008977D4" w:rsidRPr="004A5395" w14:paraId="0E434C75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8A90A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9A10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min. 16GB  możliwość rozbudowy do min 32GB, Dostępne dwa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sloty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pamięci na płycie , jeden slot wolny</w:t>
            </w:r>
          </w:p>
        </w:tc>
      </w:tr>
      <w:tr w:rsidR="008977D4" w:rsidRPr="004A5395" w14:paraId="53B0DE78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8DFD9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05C4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Zainstalowany min. 1TB SSD M.2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NVMe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 Obsługa dysków w formacie M.2 2280</w:t>
            </w:r>
          </w:p>
        </w:tc>
      </w:tr>
      <w:tr w:rsidR="008977D4" w:rsidRPr="004A5395" w14:paraId="6C43AD8D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370CB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AF55C" w14:textId="77777777" w:rsidR="008977D4" w:rsidRPr="004A5395" w:rsidRDefault="008977D4" w:rsidP="00584C53">
            <w:pPr>
              <w:tabs>
                <w:tab w:val="left" w:pos="751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Zintegrowana z procesorem osiągająca minimum  </w:t>
            </w:r>
            <w:r w:rsidRPr="004A53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2600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 punktów w teście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Passmark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G3D Mark według wyników ze strony </w:t>
            </w:r>
            <w:hyperlink r:id="rId8" w:tgtFrame="_blank" w:history="1">
              <w:r w:rsidRPr="004A5395">
                <w:rPr>
                  <w:rFonts w:ascii="Arial" w:eastAsia="Times New Roman" w:hAnsi="Arial" w:cs="Arial"/>
                  <w:sz w:val="20"/>
                  <w:szCs w:val="20"/>
                  <w:u w:val="single"/>
                  <w:lang w:eastAsia="pl-PL"/>
                </w:rPr>
                <w:t>http://www.videocardbenchmark.net</w:t>
              </w:r>
            </w:hyperlink>
            <w:r w:rsidRPr="004A5395"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  <w:t> 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dowolnym dniu od publikacji do daty złożenia ofert- załączyć do oferty. Karta obsługująca min. 4 wyświetlacze z możliwością wyświetlenia obrazu w rozdzielczości min. 4K na zewnętrznym monitorze. O</w:t>
            </w:r>
            <w:r w:rsidRPr="004A5395">
              <w:rPr>
                <w:rFonts w:ascii="Arial" w:hAnsi="Arial" w:cs="Arial"/>
              </w:rPr>
              <w:t>bsługa DirectX w wersji min. 12.1</w:t>
            </w:r>
          </w:p>
        </w:tc>
      </w:tr>
      <w:tr w:rsidR="008977D4" w:rsidRPr="004A5395" w14:paraId="5A4CEBE3" w14:textId="77777777" w:rsidTr="00584C53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5E00C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126DF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Karta dźwiękowa zintegrowana z płytą główną, zgodna z High Definition, wbudowane głośniki stereo o średniej mocy min. 2x 2W, cyfrowy podwójny mikrofon z funkcją redukcji szumów i poprawy mowy wbudowany w obudowę matrycy. Kamera internetowa o rozdzielczości min. HD trwale zainstalowana w obudowie matrycy z wbudowaną przysłoną mechaniczną, dioda informująca użytkownika o aktywnej kamerze.</w:t>
            </w:r>
          </w:p>
        </w:tc>
      </w:tr>
      <w:tr w:rsidR="008977D4" w:rsidRPr="004A5395" w14:paraId="2B02997A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24A1E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234E4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Zasilacz o mocy min. 65W. </w:t>
            </w:r>
          </w:p>
          <w:p w14:paraId="5F14006B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Bateria min. 40WHr z funkcją szybkiego ładowania (80% do 1h, 100% do 2h).</w:t>
            </w:r>
          </w:p>
          <w:p w14:paraId="1D60F0CD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Konstrukcja komputera musi umożliwiać demontaż samej baterii lub wszystkich zainstalowanych baterii, samodzielnie bez udziału serwisu w okresie gwarancyjnym</w:t>
            </w:r>
          </w:p>
        </w:tc>
      </w:tr>
      <w:tr w:rsidR="008977D4" w:rsidRPr="004A5395" w14:paraId="3782C8A8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6AF38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CBF4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Waga komputera z baterią nie większa niż 1,9kg </w:t>
            </w:r>
          </w:p>
        </w:tc>
      </w:tr>
      <w:tr w:rsidR="008977D4" w:rsidRPr="004A5395" w14:paraId="495BEDE1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8A1E9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8290E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Obudowa notebooka wzmocniona, szkielet i zawiasy notebooka wykonane z metalu. Kąt rozwarcia matrycy min 180 stopni . Obudowa komputera spełniająca normę MIL-STD-810H lub równoważną </w:t>
            </w:r>
          </w:p>
        </w:tc>
      </w:tr>
      <w:tr w:rsidR="008977D4" w:rsidRPr="004A5395" w14:paraId="605866A3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1AAE0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540EC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</w:rPr>
              <w:t xml:space="preserve">BIOS producenta oferowanego komputera zgodny ze specyfikacją UEFI, wymagana pełna obsługa za pomocą klawiatury i urządzenia wskazującego (wmontowanego na stałe) oraz samego urządzenia wskazującego. Możliwość, bez uruchamiania systemu operacyjnego z dysku twardego komputera lub innych, podłączonych do niego urządzeń zewnętrznych odczytania z BIOS informacji, oraz posiadać: datę produkcji komputera (data produkcji nieusuwalna), o kontrolerze audio, procesorze, a w szczególności min. i max. osiągana prędkość, pamięci RAM z informacją o taktowaniu i obsadzeniu w slotach. Niezmazywalne (nieedytowalne) pole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asset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 xml:space="preserve">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tag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 xml:space="preserve">. Możliwość ustawienia </w:t>
            </w:r>
            <w:r w:rsidRPr="004A5395">
              <w:rPr>
                <w:rFonts w:ascii="Arial" w:hAnsi="Arial" w:cs="Arial"/>
                <w:bCs/>
                <w:sz w:val="20"/>
              </w:rPr>
              <w:lastRenderedPageBreak/>
              <w:t xml:space="preserve">hasła dla administratora, możliwość ustawienia hasła systemowego/użytkownika które jednocześnie będzie blokować uruchamianie systemu z jakichkolwiek urządzeń oraz umożliwia zalogowanie się do BIOS w celu zmiany swojego hasła, możliwość ustawienia hasła dla dysku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NVMe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>, możliwość konfiguracji zależności między tymi hasłami, hasła muszą umożliwiać zawarcia w sobie znaków specjalnych, liczb i liter, Możliwość odczytania informacji o stanie naładowania baterii (stanu użycia), podpiętego zasilacza, zarządzanie trybem ładowania baterii (np. określenie docelowego poziomu naładowania). Możliwość nadania numeru inwentarzowego z poziomu BIOS bez wykorzystania dodatkowego oprogramowania, jak i konieczności aktualizacji BIOS , po nadaniu numeru pole nie może być edytowalne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8977D4" w:rsidRPr="004A5395" w14:paraId="10AB82B2" w14:textId="77777777" w:rsidTr="00584C53">
        <w:trPr>
          <w:trHeight w:val="235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6714D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57B01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System diagnostyczny z graficznym interfejsem dostępnym z poziomu BIOS lub menu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BOOT’owania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umożliwiającym użytkownikowi przeprowadzenie wstępnej diagnostyki awarii poprzez przetestowanie: procesora, pamięci RAM, dysku, płyty głównej. Pełna funkcjonalność systemu diagnostycznego musi być dostępna również w przypadku braku lub uszkodzenia oraz sformatowania dysku twardego, oraz nie może być realizowana przez narzędzia zewnętrzne podłączane do komputera ( np. pamięć USB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flash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].</w:t>
            </w:r>
          </w:p>
          <w:p w14:paraId="5E1C9BA5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Dedykowany zintegrowany z płytą główną układ szyfrujący TPM 2.0 </w:t>
            </w:r>
          </w:p>
          <w:p w14:paraId="0A8BF152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Złącze na linkę zabezpieczającą przed kradzieżą.</w:t>
            </w:r>
          </w:p>
          <w:p w14:paraId="35B58B3D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Wbudowany czytnik linii papilarnych</w:t>
            </w:r>
          </w:p>
        </w:tc>
      </w:tr>
      <w:tr w:rsidR="008977D4" w:rsidRPr="004A5395" w14:paraId="53604BBE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1B0D8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A2191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Wyprodukowanie urządzenia zgodnie z normą PN ISO 9001 lub równoważną  oraz PN  ISO 14001 lub równoważną  </w:t>
            </w:r>
          </w:p>
          <w:p w14:paraId="24D67C0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Deklaracja zgodności CE </w:t>
            </w:r>
          </w:p>
        </w:tc>
      </w:tr>
      <w:tr w:rsidR="008977D4" w:rsidRPr="004A5395" w14:paraId="4BF09A0F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68AE5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B48FD" w14:textId="77777777" w:rsidR="008977D4" w:rsidRPr="004A5395" w:rsidRDefault="008977D4" w:rsidP="00584C5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Preinstalowany 64 bitowy system operacyjny w  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6C3BC48F" w14:textId="77777777" w:rsidR="008977D4" w:rsidRPr="004A5395" w:rsidRDefault="008977D4" w:rsidP="00584C5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8977D4" w:rsidRPr="004A5395" w14:paraId="65A06D2F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311E1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1DC2C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Wbudowane porty i złącza (minimum): </w:t>
            </w:r>
          </w:p>
          <w:p w14:paraId="54C8725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HDMI, </w:t>
            </w:r>
          </w:p>
          <w:p w14:paraId="28D7D5E4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RJ-45 (10/100/1000),</w:t>
            </w:r>
          </w:p>
          <w:p w14:paraId="7B355495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1x karta sieci bezprzewodowej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WiFi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6E + Bluetooth 5.2</w:t>
            </w:r>
          </w:p>
          <w:p w14:paraId="47FAC047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współdzielone złącze słuchawkowe stereo i złącze mikrofonowe lub porty osobne,</w:t>
            </w:r>
          </w:p>
          <w:p w14:paraId="79AF503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3x USB min. 3,2 typ A,</w:t>
            </w:r>
            <w:r w:rsidRPr="004A5395">
              <w:rPr>
                <w:rFonts w:ascii="Arial" w:hAnsi="Arial" w:cs="Arial"/>
              </w:rPr>
              <w:t xml:space="preserve"> (w tym jeden z zasilaniem)</w:t>
            </w:r>
          </w:p>
          <w:p w14:paraId="55A5217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1x USB min. 3.2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C (z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funkcją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DisplayPort i Power Delivery)</w:t>
            </w:r>
          </w:p>
          <w:p w14:paraId="3B01201B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 podłączeniu zasilania jedno złącze USB 3.2 typ C musi pozostać wolne</w:t>
            </w:r>
          </w:p>
          <w:p w14:paraId="353971CB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Podświetlana klawiatura (układ US -QWERTY) z wydzieloną klawiaturą numeryczną,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touchpad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strefą przewijania w pionie, poziomie wraz z obsługą gestów </w:t>
            </w:r>
          </w:p>
          <w:p w14:paraId="77CF453F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dopuszcza wariantu doposażania komputera w komponenty przez oferenta.</w:t>
            </w:r>
          </w:p>
        </w:tc>
      </w:tr>
      <w:tr w:rsidR="008977D4" w:rsidRPr="004A5395" w14:paraId="69CB0C99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9821C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1446F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3-letnia gwarancja producenta notebooka na wszystkie podzespoły ( z wyłączeniem baterii i zasilacza ) świadczona na miejscu u klienta. Roczna gwarancja na zasilacz i baterię świadczona na miejscu u klienta. Czas reakcji serwisu – do końca następnego dnia roboczego. Zamawiający wymaga usługi producenta notebooka uprawniającej Zamawiającego do zachowania dysku w przypadku jego awarii lub naprawy notebooka poza siedzibą UAM, aktywnej w okresie trwania wymaganej gwarancji</w:t>
            </w:r>
          </w:p>
          <w:p w14:paraId="6CBB557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Firma serwisująca musi spełniać normy PN ISO 9001: 2000 lub równoważna na świadczenie usług serwisowych oraz posiadać autoryzacje producenta komputera</w:t>
            </w:r>
          </w:p>
        </w:tc>
      </w:tr>
    </w:tbl>
    <w:p w14:paraId="20217D9F" w14:textId="5514C193" w:rsidR="008977D4" w:rsidRPr="004A5395" w:rsidRDefault="008977D4" w:rsidP="008977D4">
      <w:pPr>
        <w:shd w:val="clear" w:color="auto" w:fill="FFFFFF"/>
        <w:spacing w:after="240"/>
        <w:rPr>
          <w:rFonts w:ascii="Arial" w:eastAsia="Times New Roman" w:hAnsi="Arial" w:cs="Arial"/>
          <w:sz w:val="20"/>
          <w:szCs w:val="20"/>
          <w:lang w:eastAsia="pl-PL"/>
        </w:rPr>
      </w:pPr>
      <w:r w:rsidRPr="004A5395">
        <w:rPr>
          <w:rFonts w:ascii="Arial" w:eastAsia="Times New Roman" w:hAnsi="Arial" w:cs="Arial"/>
          <w:sz w:val="20"/>
          <w:szCs w:val="20"/>
          <w:lang w:eastAsia="pl-PL"/>
        </w:rPr>
        <w:lastRenderedPageBreak/>
        <w:t> </w:t>
      </w:r>
    </w:p>
    <w:p w14:paraId="1A6C20A9" w14:textId="18530B48" w:rsidR="008977D4" w:rsidRPr="004A5395" w:rsidRDefault="008977D4" w:rsidP="008977D4">
      <w:pPr>
        <w:pStyle w:val="NormalnyWeb"/>
        <w:shd w:val="clear" w:color="auto" w:fill="FFFFFF"/>
        <w:spacing w:before="0" w:beforeAutospacing="0" w:after="200" w:afterAutospacing="0" w:line="253" w:lineRule="atLeast"/>
        <w:rPr>
          <w:rFonts w:ascii="Arial" w:hAnsi="Arial" w:cs="Arial"/>
          <w:b/>
          <w:bCs/>
        </w:rPr>
      </w:pPr>
      <w:r w:rsidRPr="004A5395">
        <w:rPr>
          <w:rFonts w:ascii="Arial" w:hAnsi="Arial" w:cs="Arial"/>
          <w:b/>
          <w:bCs/>
        </w:rPr>
        <w:t>2.Laptop o poniższych parametrach  15” matryca dotykową</w:t>
      </w:r>
      <w:r w:rsidR="002A4346" w:rsidRPr="004A5395">
        <w:rPr>
          <w:rFonts w:ascii="Arial" w:hAnsi="Arial" w:cs="Arial"/>
          <w:b/>
          <w:bCs/>
        </w:rPr>
        <w:t xml:space="preserve"> – 30szt. + 20 </w:t>
      </w:r>
      <w:proofErr w:type="spellStart"/>
      <w:r w:rsidR="002A4346" w:rsidRPr="004A5395">
        <w:rPr>
          <w:rFonts w:ascii="Arial" w:hAnsi="Arial" w:cs="Arial"/>
          <w:b/>
          <w:bCs/>
        </w:rPr>
        <w:t>szt</w:t>
      </w:r>
      <w:proofErr w:type="spellEnd"/>
      <w:r w:rsidR="002A4346" w:rsidRPr="004A5395">
        <w:rPr>
          <w:rFonts w:ascii="Arial" w:hAnsi="Arial" w:cs="Arial"/>
          <w:b/>
          <w:bCs/>
        </w:rPr>
        <w:t xml:space="preserve"> opcja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7307"/>
      </w:tblGrid>
      <w:tr w:rsidR="008977D4" w:rsidRPr="004A5395" w14:paraId="0F9EA243" w14:textId="77777777" w:rsidTr="00584C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DC165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11CE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8977D4" w:rsidRPr="004A5395" w14:paraId="6325BA55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39DBC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71462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Komputer przenośny typu notebook z ekranem dotykowym 15,6" o rozdzielczości minimalnej FHD (1920 x 1080) z podświetleniem LED matryca matowa, jasność min. 250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nits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r w:rsidRPr="004A5395">
              <w:rPr>
                <w:rFonts w:ascii="Arial" w:hAnsi="Arial" w:cs="Arial"/>
                <w:sz w:val="20"/>
              </w:rPr>
              <w:t>kontrast min. 500:1, gama koloru min. NTSC 45% (typowo)</w:t>
            </w:r>
          </w:p>
        </w:tc>
      </w:tr>
      <w:tr w:rsidR="008977D4" w:rsidRPr="004A5395" w14:paraId="2589A31B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A3AB4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Płyta główna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ACD7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W ofercie wymagane jest podanie producenta oraz model płyty głównej</w:t>
            </w:r>
          </w:p>
        </w:tc>
      </w:tr>
      <w:tr w:rsidR="008977D4" w:rsidRPr="004A5395" w14:paraId="3F7980E5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2F7DC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B7D7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Procesor klasy x86, zaprojektowany do pracy w komputerach mobilnych. W ofercie należy podać typ procesora.</w:t>
            </w:r>
          </w:p>
        </w:tc>
      </w:tr>
      <w:tr w:rsidR="008977D4" w:rsidRPr="004A5395" w14:paraId="63390F9F" w14:textId="77777777" w:rsidTr="00584C53">
        <w:trPr>
          <w:trHeight w:val="749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2A749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Wydajność obliczeniowa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86A0C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Notebook powinien osiągać w teście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Geekbench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6 Multi-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Core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Score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wynik min.: 7400 punktów, (wynik testu należy załączyć do oferty), wynik testu musi być dostępny na stronie </w:t>
            </w:r>
            <w:hyperlink r:id="rId9" w:history="1">
              <w:r w:rsidRPr="004A5395">
                <w:rPr>
                  <w:rStyle w:val="Hipercze"/>
                  <w:rFonts w:ascii="Arial" w:hAnsi="Arial" w:cs="Arial"/>
                  <w:bCs/>
                  <w:color w:val="auto"/>
                  <w:sz w:val="20"/>
                  <w:szCs w:val="20"/>
                </w:rPr>
                <w:t>www.geekbench.com</w:t>
              </w:r>
            </w:hyperlink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w dniu otwarcia ofert</w:t>
            </w:r>
          </w:p>
        </w:tc>
      </w:tr>
      <w:tr w:rsidR="008977D4" w:rsidRPr="004A5395" w14:paraId="39F51A17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9289F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817C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min. 32GB , Dostępne dwa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sloty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pamięci na płycie </w:t>
            </w:r>
          </w:p>
        </w:tc>
      </w:tr>
      <w:tr w:rsidR="008977D4" w:rsidRPr="004A5395" w14:paraId="20FA3291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6B44F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FE6E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Zainstalowany min. 1TB SSD M.2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NVMe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 Obsługa dysków w formacie M.2 2280</w:t>
            </w:r>
          </w:p>
        </w:tc>
      </w:tr>
      <w:tr w:rsidR="008977D4" w:rsidRPr="004A5395" w14:paraId="5AB841A4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2A7D0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CA6CF" w14:textId="77777777" w:rsidR="008977D4" w:rsidRPr="004A5395" w:rsidRDefault="008977D4" w:rsidP="00584C53">
            <w:pPr>
              <w:tabs>
                <w:tab w:val="left" w:pos="751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Niezintegrowana z procesorem osiągająca minimum  44</w:t>
            </w:r>
            <w:r w:rsidRPr="004A53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00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 punktów w teście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Passmark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G3D Mark według wyników ze strony </w:t>
            </w:r>
            <w:hyperlink r:id="rId10" w:tgtFrame="_blank" w:history="1">
              <w:r w:rsidRPr="004A5395">
                <w:rPr>
                  <w:rFonts w:ascii="Arial" w:eastAsia="Times New Roman" w:hAnsi="Arial" w:cs="Arial"/>
                  <w:sz w:val="20"/>
                  <w:szCs w:val="20"/>
                  <w:u w:val="single"/>
                  <w:lang w:eastAsia="pl-PL"/>
                </w:rPr>
                <w:t>http://www.videocardbenchmark.net</w:t>
              </w:r>
            </w:hyperlink>
            <w:r w:rsidRPr="004A5395"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  <w:t> 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dowolnym dniu od publikacji do daty złożenia ofert- załączyć do oferty. Karta obsługująca min. 4 wyświetlacze posiadająca własną pamięć min. 2GB</w:t>
            </w:r>
          </w:p>
        </w:tc>
      </w:tr>
      <w:tr w:rsidR="008977D4" w:rsidRPr="004A5395" w14:paraId="7DBAE856" w14:textId="77777777" w:rsidTr="00584C53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B26E3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FCB6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Karta dźwiękowa zintegrowana z płytą główną, zgodna z High Definition, wbudowane głośniki stereo o średniej mocy min. 2x 2W, cyfrowy podwójny mikrofon z funkcją redukcji szumów i poprawy mowy wbudowany w obudowę matrycy. Kamera internetowa o rozdzielczości min. HD trwale zainstalowana w obudowie matrycy z wbudowaną przysłoną mechaniczną, dioda informująca użytkownika o aktywnej kamerze.</w:t>
            </w:r>
          </w:p>
        </w:tc>
      </w:tr>
      <w:tr w:rsidR="008977D4" w:rsidRPr="004A5395" w14:paraId="0243BBF7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014BF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88D4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Zasilacz o mocy min. 65W. </w:t>
            </w:r>
          </w:p>
          <w:p w14:paraId="52B07E8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Bateria min. 40WHr z funkcją szybkiego ładowania (80% do 1h, 100% do 2h).</w:t>
            </w:r>
          </w:p>
          <w:p w14:paraId="57F2376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Konstrukcja komputera musi umożliwiać demontaż samej baterii lub wszystkich zainstalowanych baterii, samodzielnie bez udziału serwisu w okresie gwarancyjnym</w:t>
            </w:r>
          </w:p>
        </w:tc>
      </w:tr>
      <w:tr w:rsidR="008977D4" w:rsidRPr="004A5395" w14:paraId="21FE5723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EB4E4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E7795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Waga komputera z baterią nie większa niż 1,9kg </w:t>
            </w:r>
          </w:p>
        </w:tc>
      </w:tr>
      <w:tr w:rsidR="008977D4" w:rsidRPr="004A5395" w14:paraId="559C782F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1A28C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59D9C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Obudowa notebooka wzmocniona, szkielet i zawiasy notebooka wykonane z metalu. Kąt rozwarcia matrycy min 180 stopni . Obudowa komputera spełniająca normę MIL-STD-810H lub równoważną </w:t>
            </w:r>
          </w:p>
        </w:tc>
      </w:tr>
      <w:tr w:rsidR="008977D4" w:rsidRPr="004A5395" w14:paraId="4B0EF7A2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B8F7E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CCE9C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</w:rPr>
              <w:t xml:space="preserve">BIOS producenta oferowanego komputera zgodny ze specyfikacją UEFI, wymagana pełna obsługa za pomocą klawiatury i urządzenia wskazującego (wmontowanego na stałe) oraz samego urządzenia wskazującego. Możliwość, bez uruchamiania systemu operacyjnego z dysku twardego komputera lub innych, podłączonych do niego urządzeń zewnętrznych odczytania z BIOS informacji, oraz posiadać: datę produkcji komputera (data produkcji nieusuwalna), o kontrolerze audio, procesorze, a w szczególności min. i max. osiągana prędkość, pamięci RAM z informacją o taktowaniu i obsadzeniu w slotach. Niezmazywalne (nieedytowalne) pole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asset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 xml:space="preserve">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tag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 xml:space="preserve">. Możliwość ustawienia hasła dla administratora, możliwość ustawienia hasła systemowego/użytkownika które jednocześnie będzie blokować uruchamianie systemu z jakichkolwiek urządzeń oraz umożliwia zalogowanie się do BIOS w celu zmiany swojego hasła, możliwość ustawienia hasła dla dysku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NVMe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>, możliwość konfiguracji zależności między tymi hasłami, hasła muszą umożliwiać zawarcia w sobie znaków specjalnych, liczb i liter, Możliwość odczytania informacji o stanie naładowania baterii (stanu użycia), podpiętego zasilacza, zarządzanie trybem ładowania baterii (np. określenie docelowego poziomu naładowania). Możliwość nadania numeru inwentarzowego z poziomu BIOS bez wykorzystania dodatkowego oprogramowania, jak i konieczności aktualizacji BIOS , po nadaniu numeru pole nie może być edytowalne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8977D4" w:rsidRPr="004A5395" w14:paraId="16DBE1E9" w14:textId="77777777" w:rsidTr="00584C53">
        <w:trPr>
          <w:trHeight w:val="235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EEE33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4E70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System diagnostyczny z graficznym interfejsem dostępnym z poziomu BIOS lub menu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BOOT’owania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umożliwiającym użytkownikowi przeprowadzenie wstępnej diagnostyki awarii poprzez przetestowanie: procesora, pamięci RAM, dysku, płyty głównej. Pełna funkcjonalność systemu diagnostycznego musi być dostępna również w przypadku braku lub uszkodzenia oraz sformatowania dysku twardego, oraz nie może być realizowana przez narzędzia zewnętrzne podłączane do komputera ( np. pamięć USB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flash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].</w:t>
            </w:r>
          </w:p>
          <w:p w14:paraId="0B5FE2D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Dedykowany zintegrowany z płytą główną układ szyfrujący TPM 2.0 </w:t>
            </w:r>
          </w:p>
          <w:p w14:paraId="788E302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Złącze na linkę zabezpieczającą przed kradzieżą.</w:t>
            </w:r>
          </w:p>
          <w:p w14:paraId="01D9AD59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Wbudowany czytnik linii papilarnych</w:t>
            </w:r>
          </w:p>
        </w:tc>
      </w:tr>
      <w:tr w:rsidR="008977D4" w:rsidRPr="004A5395" w14:paraId="5A60A6B3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6726E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094B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Wyprodukowanie urządzenia zgodnie z normą PN ISO 9001 lub równoważną  oraz PN  ISO 14001 lub równoważną  </w:t>
            </w:r>
          </w:p>
          <w:p w14:paraId="1226178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Deklaracja zgodności CE </w:t>
            </w:r>
          </w:p>
        </w:tc>
      </w:tr>
      <w:tr w:rsidR="008977D4" w:rsidRPr="004A5395" w14:paraId="3631BA74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7FE03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8A2E4" w14:textId="77777777" w:rsidR="008977D4" w:rsidRPr="004A5395" w:rsidRDefault="008977D4" w:rsidP="00584C5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Preinstalowany 64 bitowy system operacyjny w  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715DCA95" w14:textId="77777777" w:rsidR="008977D4" w:rsidRPr="004A5395" w:rsidRDefault="008977D4" w:rsidP="00584C5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8977D4" w:rsidRPr="004A5395" w14:paraId="0B27DC0C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AC597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AF65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Wbudowane porty i złącza (minimum): </w:t>
            </w:r>
          </w:p>
          <w:p w14:paraId="11994232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HDMI, </w:t>
            </w:r>
          </w:p>
          <w:p w14:paraId="3F8D42DE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RJ-45 (10/100/1000),</w:t>
            </w:r>
          </w:p>
          <w:p w14:paraId="294B1C29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1x karta sieci bezprzewodowej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WiFi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6E + Bluetooth 5.2</w:t>
            </w:r>
          </w:p>
          <w:p w14:paraId="41841EBF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współdzielone złącze słuchawkowe stereo i złącze mikrofonowe lub porty osobne,</w:t>
            </w:r>
          </w:p>
          <w:p w14:paraId="049C54A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3x USB min. 3,2 typ A,</w:t>
            </w:r>
            <w:r w:rsidRPr="004A5395">
              <w:rPr>
                <w:rFonts w:ascii="Arial" w:hAnsi="Arial" w:cs="Arial"/>
              </w:rPr>
              <w:t xml:space="preserve"> (w tym jeden z zasilaniem)</w:t>
            </w:r>
          </w:p>
          <w:p w14:paraId="7C68B7F9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1x USB min. 3.2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C (z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funkcją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DisplayPort i Power Delivery)</w:t>
            </w:r>
          </w:p>
          <w:p w14:paraId="5866D0D4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 podłączeniu zasilania jedno złącze USB 3.2 typ C musi pozostać wolne</w:t>
            </w:r>
          </w:p>
          <w:p w14:paraId="7B663B24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Podświetlana klawiatura (układ US -QWERTY) z wydzieloną klawiaturą numeryczną,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touchpad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strefą przewijania w pionie, poziomie wraz z obsługą gestów </w:t>
            </w:r>
          </w:p>
          <w:p w14:paraId="1BF7C406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dopuszcza wariantu doposażania komputera w komponenty przez oferenta.</w:t>
            </w:r>
          </w:p>
        </w:tc>
      </w:tr>
      <w:tr w:rsidR="008977D4" w:rsidRPr="004A5395" w14:paraId="013353B5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15EE0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178C9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3-letnia gwarancja producenta notebooka na wszystkie podzespoły ( z wyłączeniem baterii i zasilacza ) świadczona na miejscu u klienta. Roczna gwarancja na zasilacz i baterię świadczona na miejscu u klienta. Czas reakcji serwisu – do końca następnego dnia roboczego. Zamawiający wymaga usługi producenta notebooka uprawniającej Zamawiającego do zachowania dysku w przypadku jego awarii lub naprawy notebooka poza siedzibą UAM, aktywnej w okresie trwania wymaganej gwarancji</w:t>
            </w:r>
          </w:p>
          <w:p w14:paraId="0153A6D1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Firma serwisująca musi spełniać normy PN ISO 9001: 2000 lub równoważna na świadczenie usług serwisowych oraz posiadać autoryzacje producenta komputera</w:t>
            </w:r>
          </w:p>
        </w:tc>
      </w:tr>
    </w:tbl>
    <w:p w14:paraId="40733A2F" w14:textId="77777777" w:rsidR="008977D4" w:rsidRPr="004A5395" w:rsidRDefault="008977D4" w:rsidP="008977D4">
      <w:pPr>
        <w:shd w:val="clear" w:color="auto" w:fill="FFFFFF"/>
        <w:spacing w:after="24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5CD2DA" w14:textId="0ECFEA88" w:rsidR="008977D4" w:rsidRPr="004A5395" w:rsidRDefault="008977D4" w:rsidP="008977D4">
      <w:pPr>
        <w:pStyle w:val="NormalnyWeb"/>
        <w:shd w:val="clear" w:color="auto" w:fill="FFFFFF"/>
        <w:spacing w:before="0" w:beforeAutospacing="0" w:after="200" w:afterAutospacing="0" w:line="253" w:lineRule="atLeast"/>
        <w:rPr>
          <w:rFonts w:ascii="Arial" w:hAnsi="Arial" w:cs="Arial"/>
          <w:b/>
          <w:bCs/>
        </w:rPr>
      </w:pPr>
      <w:r w:rsidRPr="004A5395">
        <w:rPr>
          <w:rFonts w:ascii="Arial" w:hAnsi="Arial" w:cs="Arial"/>
          <w:b/>
          <w:bCs/>
        </w:rPr>
        <w:t>3.Laptop o poniższych parametrach  14”</w:t>
      </w:r>
      <w:r w:rsidR="00E0686E" w:rsidRPr="004A5395">
        <w:rPr>
          <w:rFonts w:ascii="Arial" w:hAnsi="Arial" w:cs="Arial"/>
          <w:b/>
          <w:bCs/>
        </w:rPr>
        <w:t xml:space="preserve"> – 30 szt. + 20 szt. opcja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7307"/>
      </w:tblGrid>
      <w:tr w:rsidR="008977D4" w:rsidRPr="004A5395" w14:paraId="48795040" w14:textId="77777777" w:rsidTr="00584C5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1C958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5E7C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8977D4" w:rsidRPr="004A5395" w14:paraId="37A55F86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87F5D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B0400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Komputer przenośny typu notebook z ekranem 14” o rozdzielczości minimalnej FHD (1920 x 1080) z podświetleniem LED matryca matowa, jasność min. 250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nits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r w:rsidRPr="004A5395">
              <w:rPr>
                <w:rFonts w:ascii="Arial" w:hAnsi="Arial" w:cs="Arial"/>
                <w:sz w:val="20"/>
              </w:rPr>
              <w:t>kontrast min. 500:1, gama koloru min. NTSC 45% (typowo)</w:t>
            </w:r>
          </w:p>
        </w:tc>
      </w:tr>
      <w:tr w:rsidR="008977D4" w:rsidRPr="004A5395" w14:paraId="460D128B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E6454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Płyta główna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BE3C1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W ofercie wymagane jest podanie producenta oraz model płyty głównej</w:t>
            </w:r>
          </w:p>
        </w:tc>
      </w:tr>
      <w:tr w:rsidR="008977D4" w:rsidRPr="004A5395" w14:paraId="702885CF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D3782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lastRenderedPageBreak/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79CE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Procesor klasy x86, zaprojektowany do pracy w komputerach mobilnych. W ofercie należy podać typ procesora.</w:t>
            </w:r>
          </w:p>
        </w:tc>
      </w:tr>
      <w:tr w:rsidR="008977D4" w:rsidRPr="004A5395" w14:paraId="35ADDBDA" w14:textId="77777777" w:rsidTr="00584C53">
        <w:trPr>
          <w:trHeight w:val="749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25C52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>Wydajność obliczeniowa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C950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Notebook powinien osiągać w teście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Geekbench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6 Multi-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Core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  <w:szCs w:val="20"/>
              </w:rPr>
              <w:t>Score</w:t>
            </w:r>
            <w:proofErr w:type="spellEnd"/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wynik min.: 7400 punktów, (wynik testu należy załączyć do oferty), wynik testu musi być dostępny na stronie </w:t>
            </w:r>
            <w:hyperlink r:id="rId11" w:history="1">
              <w:r w:rsidRPr="004A5395">
                <w:rPr>
                  <w:rStyle w:val="Hipercze"/>
                  <w:rFonts w:ascii="Arial" w:hAnsi="Arial" w:cs="Arial"/>
                  <w:bCs/>
                  <w:color w:val="auto"/>
                  <w:sz w:val="20"/>
                  <w:szCs w:val="20"/>
                </w:rPr>
                <w:t>www.geekbench.com</w:t>
              </w:r>
            </w:hyperlink>
            <w:r w:rsidRPr="004A5395">
              <w:rPr>
                <w:rFonts w:ascii="Arial" w:hAnsi="Arial" w:cs="Arial"/>
                <w:bCs/>
                <w:sz w:val="20"/>
                <w:szCs w:val="20"/>
              </w:rPr>
              <w:t xml:space="preserve"> w dniu otwarcia ofert</w:t>
            </w:r>
          </w:p>
        </w:tc>
      </w:tr>
      <w:tr w:rsidR="008977D4" w:rsidRPr="004A5395" w14:paraId="09EBEAB6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7F769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B6059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min. 16GB  możliwość rozbudowy do min 32GB, Dostępne dwa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sloty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pamięci na płycie , jeden slot wolny</w:t>
            </w:r>
          </w:p>
        </w:tc>
      </w:tr>
      <w:tr w:rsidR="008977D4" w:rsidRPr="004A5395" w14:paraId="67A34713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7FA52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AEA1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Zainstalowany min. 1TB SSD M.2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NVMe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 Obsługa dysków w formacie M.2 2280</w:t>
            </w:r>
          </w:p>
        </w:tc>
      </w:tr>
      <w:tr w:rsidR="008977D4" w:rsidRPr="004A5395" w14:paraId="03590F78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A921E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49085" w14:textId="77777777" w:rsidR="008977D4" w:rsidRPr="004A5395" w:rsidRDefault="008977D4" w:rsidP="00584C53">
            <w:pPr>
              <w:tabs>
                <w:tab w:val="left" w:pos="751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Zintegrowana z procesorem osiągająca minimum  </w:t>
            </w:r>
            <w:r w:rsidRPr="004A539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2600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 punktów w teście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Passmark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G3D Mark według wyników ze strony </w:t>
            </w:r>
            <w:hyperlink r:id="rId12" w:tgtFrame="_blank" w:history="1">
              <w:r w:rsidRPr="004A5395">
                <w:rPr>
                  <w:rFonts w:ascii="Arial" w:eastAsia="Times New Roman" w:hAnsi="Arial" w:cs="Arial"/>
                  <w:sz w:val="20"/>
                  <w:szCs w:val="20"/>
                  <w:u w:val="single"/>
                  <w:lang w:eastAsia="pl-PL"/>
                </w:rPr>
                <w:t>http://www.videocardbenchmark.net</w:t>
              </w:r>
            </w:hyperlink>
            <w:r w:rsidRPr="004A5395"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  <w:t> 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dowolnym dniu od publikacji do daty złożenia ofert- załączyć do oferty. Karta obsługująca min. 4 wyświetlacze z możliwością wyświetlenia obrazu w rozdzielczości min. 4K na zewnętrznym monitorze. O</w:t>
            </w:r>
            <w:r w:rsidRPr="004A5395">
              <w:rPr>
                <w:rFonts w:ascii="Arial" w:hAnsi="Arial" w:cs="Arial"/>
              </w:rPr>
              <w:t>bsługa DirectX w wersji min. 12.1</w:t>
            </w:r>
          </w:p>
        </w:tc>
      </w:tr>
      <w:tr w:rsidR="008977D4" w:rsidRPr="004A5395" w14:paraId="4C2D9CDC" w14:textId="77777777" w:rsidTr="00584C53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31735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E10F7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Karta dźwiękowa zintegrowana z płytą główną, zgodna z High Definition, wbudowane głośniki stereo o średniej mocy min. 2x 2W, cyfrowy podwójny mikrofon z funkcją redukcji szumów i poprawy mowy wbudowany w obudowę matrycy. Kamera internetowa o rozdzielczości min. HD trwale zainstalowana w obudowie matrycy z wbudowaną przysłoną mechaniczną, dioda informująca użytkownika o aktywnej kamerze.</w:t>
            </w:r>
          </w:p>
        </w:tc>
      </w:tr>
      <w:tr w:rsidR="008977D4" w:rsidRPr="004A5395" w14:paraId="69449508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7888E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E60E4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Zasilacz o mocy min. 65W. </w:t>
            </w:r>
          </w:p>
          <w:p w14:paraId="0A87D23D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Bateria min. 40WHr z funkcją szybkiego ładowania (80% do 1h, 100% do 2h).</w:t>
            </w:r>
          </w:p>
          <w:p w14:paraId="1799259C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Konstrukcja komputera musi umożliwiać demontaż samej baterii lub wszystkich zainstalowanych baterii, samodzielnie bez udziału serwisu w okresie gwarancyjnym</w:t>
            </w:r>
          </w:p>
        </w:tc>
      </w:tr>
      <w:tr w:rsidR="008977D4" w:rsidRPr="004A5395" w14:paraId="2E0DF055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63910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7D687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Waga komputera z baterią nie większa niż 1,9kg </w:t>
            </w:r>
          </w:p>
        </w:tc>
      </w:tr>
      <w:tr w:rsidR="008977D4" w:rsidRPr="004A5395" w14:paraId="01A009B5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9A6F2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6895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Obudowa notebooka wzmocniona, szkielet i zawiasy notebooka wykonane z metalu. Kąt rozwarcia matrycy min 180 stopni . Obudowa komputera spełniająca normę MIL-STD-810H lub równoważną </w:t>
            </w:r>
          </w:p>
        </w:tc>
      </w:tr>
      <w:tr w:rsidR="008977D4" w:rsidRPr="004A5395" w14:paraId="00C948A3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10738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EDE7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hAnsi="Arial" w:cs="Arial"/>
                <w:bCs/>
                <w:sz w:val="20"/>
              </w:rPr>
              <w:t xml:space="preserve">BIOS producenta oferowanego komputera zgodny ze specyfikacją UEFI, wymagana pełna obsługa za pomocą klawiatury i urządzenia wskazującego (wmontowanego na stałe) oraz samego urządzenia wskazującego. Możliwość, bez uruchamiania systemu operacyjnego z dysku twardego komputera lub innych, podłączonych do niego urządzeń zewnętrznych odczytania z BIOS informacji, oraz posiadać: datę produkcji komputera (data produkcji nieusuwalna), o kontrolerze audio, procesorze, a w szczególności min. i max. osiągana prędkość, pamięci RAM z informacją o taktowaniu i obsadzeniu w slotach. Niezmazywalne (nieedytowalne) pole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asset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 xml:space="preserve">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tag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 xml:space="preserve">. Możliwość ustawienia hasła dla administratora, możliwość ustawienia hasła systemowego/użytkownika które jednocześnie będzie blokować uruchamianie systemu z jakichkolwiek urządzeń oraz umożliwia zalogowanie się do BIOS w celu zmiany swojego hasła, możliwość ustawienia hasła dla dysku </w:t>
            </w:r>
            <w:proofErr w:type="spellStart"/>
            <w:r w:rsidRPr="004A5395">
              <w:rPr>
                <w:rFonts w:ascii="Arial" w:hAnsi="Arial" w:cs="Arial"/>
                <w:bCs/>
                <w:sz w:val="20"/>
              </w:rPr>
              <w:t>NVMe</w:t>
            </w:r>
            <w:proofErr w:type="spellEnd"/>
            <w:r w:rsidRPr="004A5395">
              <w:rPr>
                <w:rFonts w:ascii="Arial" w:hAnsi="Arial" w:cs="Arial"/>
                <w:bCs/>
                <w:sz w:val="20"/>
              </w:rPr>
              <w:t>, możliwość konfiguracji zależności między tymi hasłami, hasła muszą umożliwiać zawarcia w sobie znaków specjalnych, liczb i liter, Możliwość odczytania informacji o stanie naładowania baterii (stanu użycia), podpiętego zasilacza, zarządzanie trybem ładowania baterii (np. określenie docelowego poziomu naładowania). Możliwość nadania numeru inwentarzowego z poziomu BIOS bez wykorzystania dodatkowego oprogramowania, jak i konieczności aktualizacji BIOS , po nadaniu numeru pole nie może być edytowalne</w:t>
            </w: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8977D4" w:rsidRPr="004A5395" w14:paraId="08220C22" w14:textId="77777777" w:rsidTr="00584C53">
        <w:trPr>
          <w:trHeight w:val="235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43AAE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7BF82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System diagnostyczny z graficznym interfejsem dostępnym z poziomu BIOS lub menu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BOOT’owania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umożliwiającym użytkownikowi przeprowadzenie wstępnej diagnostyki awarii poprzez przetestowanie: procesora, pamięci RAM, dysku, płyty głównej. Pełna funkcjonalność systemu diagnostycznego musi być dostępna również w przypadku braku lub uszkodzenia oraz sformatowania dysku twardego, oraz nie może być realizowana przez narzędzia zewnętrzne podłączane do komputera ( np. pamięć USB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flash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].</w:t>
            </w:r>
          </w:p>
          <w:p w14:paraId="76EBFEC1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Dedykowany zintegrowany z płytą główną układ szyfrujący TPM 2.0 </w:t>
            </w:r>
          </w:p>
          <w:p w14:paraId="5699255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Złącze na linkę zabezpieczającą przed kradzieżą.</w:t>
            </w:r>
          </w:p>
          <w:p w14:paraId="4C3AD59F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Wbudowany czytnik linii papilarnych</w:t>
            </w:r>
          </w:p>
        </w:tc>
      </w:tr>
      <w:tr w:rsidR="008977D4" w:rsidRPr="004A5395" w14:paraId="2D866D40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81FE3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C0F66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Wyprodukowanie urządzenia zgodnie z normą PN ISO 9001 lub równoważną  oraz PN  ISO 14001 lub równoważną  </w:t>
            </w:r>
          </w:p>
          <w:p w14:paraId="6E577DE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Deklaracja zgodności CE </w:t>
            </w:r>
          </w:p>
        </w:tc>
      </w:tr>
      <w:tr w:rsidR="008977D4" w:rsidRPr="004A5395" w14:paraId="63F0E45A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9F1D1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E8FEF" w14:textId="77777777" w:rsidR="008977D4" w:rsidRPr="004A5395" w:rsidRDefault="008977D4" w:rsidP="00584C5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Preinstalowany 64 bitowy system operacyjny w  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2DC46F5C" w14:textId="77777777" w:rsidR="008977D4" w:rsidRPr="004A5395" w:rsidRDefault="008977D4" w:rsidP="00584C5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8977D4" w:rsidRPr="004A5395" w14:paraId="76589110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538EC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Wymagania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odatkowe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5829C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Wbudowane porty i złącza (minimum): </w:t>
            </w:r>
          </w:p>
          <w:p w14:paraId="1340827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HDMI, </w:t>
            </w:r>
          </w:p>
          <w:p w14:paraId="2CD93F35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RJ-45 (10/100/1000),</w:t>
            </w:r>
          </w:p>
          <w:p w14:paraId="255AAE65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1x karta sieci bezprzewodowej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WiFi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6E + Bluetooth 5.2</w:t>
            </w:r>
          </w:p>
          <w:p w14:paraId="22E11FE0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1x współdzielone złącze słuchawkowe stereo i złącze mikrofonowe lub porty osobne,</w:t>
            </w:r>
          </w:p>
          <w:p w14:paraId="31909D48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3x USB min. 3,2 typ A,</w:t>
            </w:r>
            <w:r w:rsidRPr="004A5395">
              <w:rPr>
                <w:rFonts w:ascii="Arial" w:hAnsi="Arial" w:cs="Arial"/>
              </w:rPr>
              <w:t xml:space="preserve"> (w tym jeden z zasilaniem)</w:t>
            </w:r>
          </w:p>
          <w:p w14:paraId="13EEA2E2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1x USB min. 3.2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C (z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funkcją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DisplayPort i Power Delivery)</w:t>
            </w:r>
          </w:p>
          <w:p w14:paraId="44EB75C4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 podłączeniu zasilania jedno złącze USB 3.2 typ C musi pozostać wolne</w:t>
            </w:r>
          </w:p>
          <w:p w14:paraId="1811CCDA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Podświetlana klawiatura (układ US -QWERTY) </w:t>
            </w:r>
            <w:proofErr w:type="spellStart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touchpad</w:t>
            </w:r>
            <w:proofErr w:type="spellEnd"/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strefą przewijania w pionie, poziomie wraz z obsługą gestów </w:t>
            </w:r>
          </w:p>
          <w:p w14:paraId="7DEC8934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Zamawiający nie dopuszcza wariantu doposażania komputera w komponenty przez oferenta.</w:t>
            </w:r>
          </w:p>
        </w:tc>
      </w:tr>
      <w:tr w:rsidR="008977D4" w:rsidRPr="004A5395" w14:paraId="740CF3FA" w14:textId="77777777" w:rsidTr="00584C5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218B6" w14:textId="77777777" w:rsidR="008977D4" w:rsidRPr="004A5395" w:rsidRDefault="008977D4" w:rsidP="00584C53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AC85F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3-letnia gwarancja producenta notebooka na wszystkie podzespoły ( z wyłączeniem baterii i zasilacza ) świadczona na miejscu u klienta. Roczna gwarancja na zasilacz i baterię świadczona na miejscu u klienta. Czas reakcji serwisu – do końca następnego dnia roboczego. Zamawiający wymaga usługi producenta notebooka uprawniającej Zamawiającego do zachowania dysku w przypadku jego awarii lub naprawy notebooka poza siedzibą UAM, aktywnej w okresie trwania wymaganej gwarancji</w:t>
            </w:r>
          </w:p>
          <w:p w14:paraId="6525BE93" w14:textId="77777777" w:rsidR="008977D4" w:rsidRPr="004A5395" w:rsidRDefault="008977D4" w:rsidP="00584C53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A53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Firma serwisująca musi spełniać normy PN ISO 9001: 2000 lub równoważna na świadczenie usług serwisowych oraz posiadać autoryzacje producenta komputera</w:t>
            </w:r>
          </w:p>
        </w:tc>
      </w:tr>
    </w:tbl>
    <w:p w14:paraId="2FF8B136" w14:textId="77777777" w:rsidR="008977D4" w:rsidRPr="004A5395" w:rsidRDefault="008977D4" w:rsidP="008977D4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sectPr w:rsidR="008977D4" w:rsidRPr="004A5395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C514D" w14:textId="77777777" w:rsidR="004A5395" w:rsidRDefault="004A5395" w:rsidP="004A5395">
      <w:r>
        <w:separator/>
      </w:r>
    </w:p>
  </w:endnote>
  <w:endnote w:type="continuationSeparator" w:id="0">
    <w:p w14:paraId="58512F68" w14:textId="77777777" w:rsidR="004A5395" w:rsidRDefault="004A5395" w:rsidP="004A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FAB45" w14:textId="77777777" w:rsidR="004A5395" w:rsidRDefault="004A5395" w:rsidP="004A5395">
      <w:r>
        <w:separator/>
      </w:r>
    </w:p>
  </w:footnote>
  <w:footnote w:type="continuationSeparator" w:id="0">
    <w:p w14:paraId="284D058D" w14:textId="77777777" w:rsidR="004A5395" w:rsidRDefault="004A5395" w:rsidP="004A5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6FB2" w14:textId="643D5526" w:rsidR="004A5395" w:rsidRPr="004A5395" w:rsidRDefault="004A5395">
    <w:pPr>
      <w:pStyle w:val="Nagwek"/>
      <w:rPr>
        <w:rFonts w:ascii="Arial" w:hAnsi="Arial" w:cs="Arial"/>
        <w:sz w:val="18"/>
        <w:szCs w:val="18"/>
      </w:rPr>
    </w:pPr>
    <w:r w:rsidRPr="004A5395">
      <w:rPr>
        <w:rFonts w:ascii="Arial" w:hAnsi="Arial" w:cs="Arial"/>
        <w:sz w:val="18"/>
        <w:szCs w:val="18"/>
      </w:rPr>
      <w:t>ZP/4500/D/23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944FB"/>
    <w:multiLevelType w:val="hybridMultilevel"/>
    <w:tmpl w:val="64BE6A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7D4"/>
    <w:rsid w:val="001242E6"/>
    <w:rsid w:val="002A4346"/>
    <w:rsid w:val="004A5395"/>
    <w:rsid w:val="008977D4"/>
    <w:rsid w:val="00C965A0"/>
    <w:rsid w:val="00E0686E"/>
    <w:rsid w:val="00EC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4230D"/>
  <w15:chartTrackingRefBased/>
  <w15:docId w15:val="{29D9BE69-AB16-47CE-B6C8-A4A444D2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7D4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977D4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977D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977D4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Tekstpodstawowy">
    <w:name w:val="Body Text"/>
    <w:basedOn w:val="Normalny"/>
    <w:link w:val="TekstpodstawowyZnak"/>
    <w:unhideWhenUsed/>
    <w:rsid w:val="008977D4"/>
    <w:pPr>
      <w:spacing w:after="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977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43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34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A53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539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4A53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5395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ocardbenchmark.net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eekbench.com" TargetMode="External"/><Relationship Id="rId12" Type="http://schemas.openxmlformats.org/officeDocument/2006/relationships/hyperlink" Target="http://www.videocardbenchmark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eekbench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videocardbenchmark.n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ekbench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2916</Words>
  <Characters>17501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Aleksandra Korcz</cp:lastModifiedBy>
  <cp:revision>2</cp:revision>
  <cp:lastPrinted>2023-10-17T09:48:00Z</cp:lastPrinted>
  <dcterms:created xsi:type="dcterms:W3CDTF">2023-10-04T10:36:00Z</dcterms:created>
  <dcterms:modified xsi:type="dcterms:W3CDTF">2023-10-17T09:48:00Z</dcterms:modified>
</cp:coreProperties>
</file>