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3E02" w:rsidRDefault="00833E02" w:rsidP="00997522">
      <w:pPr>
        <w:pStyle w:val="pkt"/>
        <w:tabs>
          <w:tab w:val="right" w:pos="9000"/>
        </w:tabs>
        <w:spacing w:before="0" w:after="0"/>
        <w:ind w:left="0" w:firstLine="0"/>
        <w:rPr>
          <w:b/>
        </w:rPr>
      </w:pPr>
    </w:p>
    <w:p w:rsidR="00833E02" w:rsidRDefault="00833E02" w:rsidP="00997522">
      <w:pPr>
        <w:pStyle w:val="pkt"/>
        <w:tabs>
          <w:tab w:val="right" w:pos="9000"/>
        </w:tabs>
        <w:spacing w:before="0" w:after="0"/>
        <w:ind w:left="0" w:firstLine="0"/>
        <w:rPr>
          <w:b/>
        </w:rPr>
      </w:pPr>
    </w:p>
    <w:p w:rsidR="00833E02" w:rsidRDefault="00833E02" w:rsidP="00997522">
      <w:pPr>
        <w:pStyle w:val="pkt"/>
        <w:tabs>
          <w:tab w:val="right" w:pos="9000"/>
        </w:tabs>
        <w:spacing w:before="0" w:after="0"/>
        <w:ind w:left="0" w:firstLine="0"/>
        <w:rPr>
          <w:b/>
        </w:rPr>
      </w:pPr>
    </w:p>
    <w:p w:rsidR="00F30E9E" w:rsidRDefault="00F30E9E" w:rsidP="00997522">
      <w:pPr>
        <w:pStyle w:val="pkt"/>
        <w:tabs>
          <w:tab w:val="right" w:pos="9000"/>
        </w:tabs>
        <w:spacing w:before="0" w:after="0"/>
        <w:ind w:left="0" w:firstLine="0"/>
      </w:pPr>
      <w:r>
        <w:rPr>
          <w:b/>
        </w:rPr>
        <w:t>Znak sprawy:</w:t>
      </w:r>
      <w:r w:rsidRPr="00DF7B48">
        <w:rPr>
          <w:b/>
          <w:color w:val="000000" w:themeColor="text1"/>
        </w:rPr>
        <w:t xml:space="preserve"> </w:t>
      </w:r>
      <w:r w:rsidR="00DF7B48" w:rsidRPr="00DF7B48">
        <w:rPr>
          <w:b/>
          <w:color w:val="000000" w:themeColor="text1"/>
        </w:rPr>
        <w:t>KA-2/</w:t>
      </w:r>
      <w:r w:rsidR="00547B96">
        <w:rPr>
          <w:b/>
          <w:color w:val="000000" w:themeColor="text1"/>
        </w:rPr>
        <w:t>106</w:t>
      </w:r>
      <w:r w:rsidRPr="00DF7B48">
        <w:rPr>
          <w:b/>
          <w:color w:val="000000" w:themeColor="text1"/>
        </w:rPr>
        <w:t>/202</w:t>
      </w:r>
      <w:r w:rsidR="00267C41">
        <w:rPr>
          <w:b/>
          <w:color w:val="000000" w:themeColor="text1"/>
        </w:rPr>
        <w:t>3</w:t>
      </w:r>
      <w:r w:rsidR="00BC0732">
        <w:tab/>
        <w:t>KRAKÓW, 202</w:t>
      </w:r>
      <w:r w:rsidR="00267C41">
        <w:t>3</w:t>
      </w:r>
      <w:r w:rsidR="00BC0732">
        <w:t>-</w:t>
      </w:r>
      <w:r w:rsidR="00547B96">
        <w:t>10</w:t>
      </w:r>
      <w:r w:rsidR="00BC0732" w:rsidRPr="00E955D0">
        <w:t>-</w:t>
      </w:r>
      <w:r w:rsidR="00833E02">
        <w:t>25</w:t>
      </w:r>
    </w:p>
    <w:p w:rsidR="00F30E9E" w:rsidRDefault="00F30E9E" w:rsidP="00997522">
      <w:pPr>
        <w:pStyle w:val="Nagwek2"/>
        <w:keepNext/>
        <w:numPr>
          <w:ilvl w:val="1"/>
          <w:numId w:val="2"/>
        </w:numPr>
        <w:tabs>
          <w:tab w:val="left" w:pos="0"/>
        </w:tabs>
        <w:ind w:right="98"/>
        <w:jc w:val="center"/>
        <w:rPr>
          <w:b/>
          <w:szCs w:val="24"/>
          <w:lang w:val="pl-PL"/>
        </w:rPr>
      </w:pPr>
    </w:p>
    <w:p w:rsidR="00F30E9E" w:rsidRDefault="00F30E9E" w:rsidP="00997522">
      <w:pPr>
        <w:pStyle w:val="Nagwek2"/>
        <w:keepNext/>
        <w:numPr>
          <w:ilvl w:val="1"/>
          <w:numId w:val="2"/>
        </w:numPr>
        <w:tabs>
          <w:tab w:val="left" w:pos="0"/>
        </w:tabs>
        <w:ind w:right="98"/>
        <w:jc w:val="center"/>
        <w:rPr>
          <w:b/>
          <w:szCs w:val="24"/>
          <w:lang w:val="pl-PL"/>
        </w:rPr>
      </w:pPr>
    </w:p>
    <w:p w:rsidR="00F30E9E" w:rsidRDefault="00F30E9E" w:rsidP="00997522">
      <w:pPr>
        <w:pStyle w:val="Nagwek2"/>
        <w:keepNext/>
        <w:numPr>
          <w:ilvl w:val="1"/>
          <w:numId w:val="2"/>
        </w:numPr>
        <w:tabs>
          <w:tab w:val="left" w:pos="0"/>
        </w:tabs>
        <w:ind w:right="98"/>
        <w:jc w:val="center"/>
        <w:rPr>
          <w:b/>
          <w:szCs w:val="24"/>
          <w:lang w:val="pl-PL"/>
        </w:rPr>
      </w:pPr>
    </w:p>
    <w:p w:rsidR="00F30E9E" w:rsidRDefault="00F30E9E" w:rsidP="00997522">
      <w:pPr>
        <w:pStyle w:val="Nagwek2"/>
        <w:keepNext/>
        <w:numPr>
          <w:ilvl w:val="1"/>
          <w:numId w:val="2"/>
        </w:numPr>
        <w:tabs>
          <w:tab w:val="left" w:pos="0"/>
        </w:tabs>
        <w:ind w:right="98"/>
        <w:jc w:val="center"/>
        <w:rPr>
          <w:b/>
          <w:sz w:val="28"/>
          <w:szCs w:val="28"/>
          <w:lang w:val="pl-PL"/>
        </w:rPr>
      </w:pPr>
      <w:r>
        <w:rPr>
          <w:b/>
          <w:sz w:val="28"/>
          <w:szCs w:val="28"/>
          <w:lang w:val="pl-PL"/>
        </w:rPr>
        <w:t>Ogłoszenie o udzielanym zamówieniu z dziedziny nauki</w:t>
      </w:r>
    </w:p>
    <w:p w:rsidR="00F30E9E" w:rsidRDefault="00F30E9E" w:rsidP="00997522">
      <w:pPr>
        <w:jc w:val="center"/>
      </w:pPr>
      <w:r>
        <w:t xml:space="preserve">(zaproszenie do składania ofert) </w:t>
      </w:r>
    </w:p>
    <w:p w:rsidR="00F30E9E" w:rsidRDefault="00F30E9E" w:rsidP="00997522">
      <w:pPr>
        <w:jc w:val="center"/>
        <w:rPr>
          <w:b/>
        </w:rPr>
      </w:pPr>
    </w:p>
    <w:p w:rsidR="00F30E9E" w:rsidRDefault="00F30E9E" w:rsidP="00997522"/>
    <w:p w:rsidR="00F30E9E" w:rsidRDefault="00267C41" w:rsidP="00997522">
      <w:pPr>
        <w:widowControl w:val="0"/>
        <w:numPr>
          <w:ilvl w:val="0"/>
          <w:numId w:val="3"/>
        </w:numPr>
        <w:suppressAutoHyphens/>
        <w:ind w:left="0" w:firstLine="0"/>
        <w:jc w:val="both"/>
        <w:rPr>
          <w:b/>
        </w:rPr>
      </w:pPr>
      <w:r>
        <w:rPr>
          <w:b/>
        </w:rPr>
        <w:t xml:space="preserve"> </w:t>
      </w:r>
      <w:r w:rsidR="00F30E9E">
        <w:rPr>
          <w:b/>
        </w:rPr>
        <w:t xml:space="preserve">Zamawiający: </w:t>
      </w:r>
    </w:p>
    <w:p w:rsidR="003A662B" w:rsidRDefault="003A662B" w:rsidP="00997522">
      <w:pPr>
        <w:pStyle w:val="Tekstpodstawowy"/>
      </w:pPr>
      <w:r>
        <w:t>Politechnika Krakowska im. Tadeusza Kościuszki</w:t>
      </w:r>
    </w:p>
    <w:p w:rsidR="003A662B" w:rsidRDefault="003A662B" w:rsidP="00997522">
      <w:pPr>
        <w:pStyle w:val="Tekstpodstawowy"/>
      </w:pPr>
      <w:r>
        <w:t>Dział Zamówień Publicznych</w:t>
      </w:r>
    </w:p>
    <w:p w:rsidR="003A662B" w:rsidRDefault="003A662B" w:rsidP="00997522">
      <w:pPr>
        <w:pStyle w:val="Tekstpodstawowy"/>
      </w:pPr>
      <w:r>
        <w:t xml:space="preserve">ul. Warszawska 24 </w:t>
      </w:r>
    </w:p>
    <w:p w:rsidR="003A662B" w:rsidRDefault="003A662B" w:rsidP="00997522">
      <w:pPr>
        <w:pStyle w:val="Tekstpodstawowy"/>
      </w:pPr>
      <w:r>
        <w:t>31-155 Kraków</w:t>
      </w:r>
    </w:p>
    <w:p w:rsidR="003A662B" w:rsidRDefault="003A662B" w:rsidP="00997522">
      <w:pPr>
        <w:widowControl w:val="0"/>
        <w:suppressAutoHyphens/>
        <w:jc w:val="both"/>
        <w:rPr>
          <w:b/>
        </w:rPr>
      </w:pPr>
    </w:p>
    <w:p w:rsidR="00F30E9E" w:rsidRPr="003A662B" w:rsidRDefault="003A662B" w:rsidP="00997522">
      <w:pPr>
        <w:widowControl w:val="0"/>
        <w:numPr>
          <w:ilvl w:val="0"/>
          <w:numId w:val="3"/>
        </w:numPr>
        <w:suppressAutoHyphens/>
        <w:ind w:left="0" w:firstLine="0"/>
        <w:jc w:val="both"/>
        <w:rPr>
          <w:b/>
        </w:rPr>
      </w:pPr>
      <w:r>
        <w:rPr>
          <w:b/>
        </w:rPr>
        <w:t xml:space="preserve"> Tryb postępowania</w:t>
      </w:r>
    </w:p>
    <w:p w:rsidR="00F30E9E" w:rsidRDefault="00F30E9E" w:rsidP="00997522">
      <w:pPr>
        <w:pStyle w:val="Default"/>
        <w:jc w:val="both"/>
        <w:rPr>
          <w:rFonts w:ascii="Times New Roman" w:hAnsi="Times New Roman" w:cs="Times New Roman"/>
        </w:rPr>
      </w:pPr>
      <w:r>
        <w:rPr>
          <w:rFonts w:ascii="Times New Roman" w:hAnsi="Times New Roman" w:cs="Times New Roman"/>
        </w:rPr>
        <w:t xml:space="preserve">Podstawa prawna:   art. 11 ust. 5 pkt 1  ustawy z dnia </w:t>
      </w:r>
      <w:r w:rsidR="009B4656" w:rsidRPr="009B4656">
        <w:rPr>
          <w:rFonts w:ascii="Times New Roman" w:hAnsi="Times New Roman" w:cs="Times New Roman"/>
        </w:rPr>
        <w:t>11 września 2019 r. Prawo zamówień publicznych (Dz. U. z 202</w:t>
      </w:r>
      <w:r w:rsidR="00547B96">
        <w:rPr>
          <w:rFonts w:ascii="Times New Roman" w:hAnsi="Times New Roman" w:cs="Times New Roman"/>
        </w:rPr>
        <w:t xml:space="preserve">3 </w:t>
      </w:r>
      <w:r w:rsidR="009B4656" w:rsidRPr="009B4656">
        <w:rPr>
          <w:rFonts w:ascii="Times New Roman" w:hAnsi="Times New Roman" w:cs="Times New Roman"/>
        </w:rPr>
        <w:t>r. poz. 1</w:t>
      </w:r>
      <w:r w:rsidR="00547B96">
        <w:rPr>
          <w:rFonts w:ascii="Times New Roman" w:hAnsi="Times New Roman" w:cs="Times New Roman"/>
        </w:rPr>
        <w:t>605</w:t>
      </w:r>
      <w:r w:rsidR="009B4656" w:rsidRPr="009B4656">
        <w:rPr>
          <w:rFonts w:ascii="Times New Roman" w:hAnsi="Times New Roman" w:cs="Times New Roman"/>
        </w:rPr>
        <w:t>)</w:t>
      </w:r>
      <w:r w:rsidR="009B4656">
        <w:rPr>
          <w:rFonts w:ascii="Times New Roman" w:hAnsi="Times New Roman" w:cs="Times New Roman"/>
        </w:rPr>
        <w:t xml:space="preserve">. </w:t>
      </w:r>
      <w:r>
        <w:rPr>
          <w:rFonts w:ascii="Times New Roman" w:hAnsi="Times New Roman" w:cs="Times New Roman"/>
        </w:rPr>
        <w:t xml:space="preserve"> </w:t>
      </w:r>
    </w:p>
    <w:p w:rsidR="00F30E9E" w:rsidRDefault="00F30E9E" w:rsidP="00997522">
      <w:pPr>
        <w:pStyle w:val="Default"/>
        <w:jc w:val="both"/>
        <w:rPr>
          <w:rFonts w:ascii="Times New Roman" w:hAnsi="Times New Roman" w:cs="Times New Roman"/>
        </w:rPr>
      </w:pPr>
    </w:p>
    <w:p w:rsidR="00F30E9E" w:rsidRDefault="00F30E9E" w:rsidP="00997522">
      <w:pPr>
        <w:pStyle w:val="Default"/>
        <w:jc w:val="both"/>
        <w:rPr>
          <w:rFonts w:ascii="Times New Roman" w:hAnsi="Times New Roman" w:cs="Times New Roman"/>
        </w:rPr>
      </w:pPr>
      <w:r>
        <w:rPr>
          <w:rFonts w:ascii="Times New Roman" w:hAnsi="Times New Roman" w:cs="Times New Roman"/>
        </w:rPr>
        <w:t>Przedmiotem zamówienia są dostawy służące wyłącznie do celów prac badawczych, eksperymentalnych, naukowych lub rozwojowych. Nie służą prowadzeniu przez zamawiającego produkcji seryjnej, mającej na celu osiągnięcie rentowności rynkowej lub pokryciu kosztów badań lub rozwoju.</w:t>
      </w:r>
    </w:p>
    <w:p w:rsidR="00997522" w:rsidRDefault="00997522" w:rsidP="00997522">
      <w:pPr>
        <w:pStyle w:val="Default"/>
        <w:jc w:val="both"/>
        <w:rPr>
          <w:rFonts w:ascii="Times New Roman" w:hAnsi="Times New Roman" w:cs="Times New Roman"/>
        </w:rPr>
      </w:pPr>
    </w:p>
    <w:p w:rsidR="00547B96" w:rsidRDefault="00547B96" w:rsidP="00997522">
      <w:pPr>
        <w:pStyle w:val="Default"/>
        <w:jc w:val="both"/>
        <w:rPr>
          <w:rFonts w:ascii="Times New Roman" w:hAnsi="Times New Roman" w:cs="Times New Roman"/>
        </w:rPr>
      </w:pPr>
      <w:r>
        <w:rPr>
          <w:rFonts w:ascii="Times New Roman" w:hAnsi="Times New Roman" w:cs="Times New Roman"/>
        </w:rPr>
        <w:t xml:space="preserve">Zamówienie realizowane ze Środków Narodowego Centrum Nauki na podstawie umowy UMO-2020/39/I/ST5/03556 do projektu badawczego OPUS LAP pn. Zaawansowane </w:t>
      </w:r>
      <w:proofErr w:type="spellStart"/>
      <w:r>
        <w:rPr>
          <w:rFonts w:ascii="Times New Roman" w:hAnsi="Times New Roman" w:cs="Times New Roman"/>
        </w:rPr>
        <w:t>fotoutwardzalne</w:t>
      </w:r>
      <w:proofErr w:type="spellEnd"/>
      <w:r>
        <w:rPr>
          <w:rFonts w:ascii="Times New Roman" w:hAnsi="Times New Roman" w:cs="Times New Roman"/>
        </w:rPr>
        <w:t xml:space="preserve"> nanokompozyty polimerowe otrzymywane w technologiach szybkiego prototypowania 3D-VAT</w:t>
      </w:r>
    </w:p>
    <w:p w:rsidR="00F30E9E" w:rsidRDefault="00F30E9E" w:rsidP="00997522">
      <w:pPr>
        <w:jc w:val="both"/>
        <w:rPr>
          <w:b/>
        </w:rPr>
      </w:pPr>
    </w:p>
    <w:p w:rsidR="00F30E9E" w:rsidRPr="00997522" w:rsidRDefault="003A662B" w:rsidP="00997522">
      <w:pPr>
        <w:widowControl w:val="0"/>
        <w:numPr>
          <w:ilvl w:val="0"/>
          <w:numId w:val="3"/>
        </w:numPr>
        <w:suppressAutoHyphens/>
        <w:ind w:left="0" w:firstLine="0"/>
        <w:jc w:val="both"/>
        <w:rPr>
          <w:b/>
        </w:rPr>
      </w:pPr>
      <w:r>
        <w:rPr>
          <w:b/>
        </w:rPr>
        <w:t xml:space="preserve"> </w:t>
      </w:r>
      <w:r w:rsidR="00F30E9E">
        <w:rPr>
          <w:b/>
        </w:rPr>
        <w:t>Opis przedmiotu zamówienia</w:t>
      </w:r>
      <w:r w:rsidR="00F30E9E">
        <w:tab/>
      </w:r>
    </w:p>
    <w:p w:rsidR="00997522" w:rsidRPr="00BB4427" w:rsidRDefault="00997522" w:rsidP="00997522">
      <w:pPr>
        <w:widowControl w:val="0"/>
        <w:suppressAutoHyphens/>
        <w:jc w:val="both"/>
        <w:rPr>
          <w:b/>
        </w:rPr>
      </w:pPr>
    </w:p>
    <w:p w:rsidR="00547B96" w:rsidRDefault="00F30E9E" w:rsidP="00997522">
      <w:pPr>
        <w:numPr>
          <w:ilvl w:val="0"/>
          <w:numId w:val="4"/>
        </w:numPr>
        <w:tabs>
          <w:tab w:val="left" w:pos="284"/>
        </w:tabs>
        <w:ind w:left="284" w:hanging="284"/>
      </w:pPr>
      <w:bookmarkStart w:id="0" w:name="_Hlk94000164"/>
      <w:r>
        <w:t>Przedmiotem zamówienia jest</w:t>
      </w:r>
      <w:r w:rsidR="00267C41">
        <w:t xml:space="preserve"> d</w:t>
      </w:r>
      <w:r w:rsidR="00267C41" w:rsidRPr="00267C41">
        <w:t xml:space="preserve">ostawa </w:t>
      </w:r>
      <w:proofErr w:type="spellStart"/>
      <w:r w:rsidR="00547B96" w:rsidRPr="00547B96">
        <w:t>spektrofluorometr</w:t>
      </w:r>
      <w:r w:rsidR="00547B96">
        <w:t>u</w:t>
      </w:r>
      <w:proofErr w:type="spellEnd"/>
      <w:r w:rsidR="00547B96" w:rsidRPr="00547B96">
        <w:t>.</w:t>
      </w:r>
    </w:p>
    <w:p w:rsidR="00997522" w:rsidRDefault="00997522" w:rsidP="00997522">
      <w:pPr>
        <w:tabs>
          <w:tab w:val="left" w:pos="284"/>
        </w:tabs>
        <w:ind w:left="284"/>
      </w:pPr>
    </w:p>
    <w:bookmarkEnd w:id="0"/>
    <w:p w:rsidR="006F58E2" w:rsidRDefault="006F58E2" w:rsidP="00997522">
      <w:pPr>
        <w:numPr>
          <w:ilvl w:val="0"/>
          <w:numId w:val="4"/>
        </w:numPr>
        <w:tabs>
          <w:tab w:val="left" w:pos="284"/>
        </w:tabs>
        <w:ind w:left="284" w:hanging="284"/>
      </w:pPr>
      <w:r>
        <w:t xml:space="preserve">Kod CPV: </w:t>
      </w:r>
      <w:r w:rsidR="00267C41" w:rsidRPr="00267C41">
        <w:t>38433000-9</w:t>
      </w:r>
      <w:r w:rsidR="00267C41">
        <w:t xml:space="preserve">  Spektrometry</w:t>
      </w:r>
    </w:p>
    <w:p w:rsidR="00997522" w:rsidRDefault="00997522" w:rsidP="00997522">
      <w:pPr>
        <w:tabs>
          <w:tab w:val="left" w:pos="284"/>
        </w:tabs>
      </w:pPr>
    </w:p>
    <w:p w:rsidR="00547B96" w:rsidRDefault="00F30E9E" w:rsidP="00997522">
      <w:pPr>
        <w:numPr>
          <w:ilvl w:val="0"/>
          <w:numId w:val="4"/>
        </w:numPr>
        <w:tabs>
          <w:tab w:val="left" w:pos="284"/>
        </w:tabs>
        <w:ind w:left="284" w:hanging="284"/>
      </w:pPr>
      <w:r>
        <w:t>Szczegółowy opis przedmiotu zamówienia:</w:t>
      </w:r>
    </w:p>
    <w:p w:rsidR="00997522" w:rsidRDefault="00997522" w:rsidP="00997522">
      <w:pPr>
        <w:tabs>
          <w:tab w:val="left" w:pos="284"/>
        </w:tabs>
      </w:pPr>
    </w:p>
    <w:tbl>
      <w:tblPr>
        <w:tblStyle w:val="Tabela-Siatka"/>
        <w:tblW w:w="9597" w:type="dxa"/>
        <w:tblInd w:w="-5" w:type="dxa"/>
        <w:tblLook w:val="04A0" w:firstRow="1" w:lastRow="0" w:firstColumn="1" w:lastColumn="0" w:noHBand="0" w:noVBand="1"/>
      </w:tblPr>
      <w:tblGrid>
        <w:gridCol w:w="9597"/>
      </w:tblGrid>
      <w:tr w:rsidR="00547B96" w:rsidRPr="00997522" w:rsidTr="00997522">
        <w:tc>
          <w:tcPr>
            <w:tcW w:w="9597" w:type="dxa"/>
            <w:vAlign w:val="center"/>
          </w:tcPr>
          <w:p w:rsidR="00547B96" w:rsidRPr="00997522" w:rsidRDefault="00547B96" w:rsidP="00997522">
            <w:pPr>
              <w:pStyle w:val="Akapitzlist"/>
              <w:spacing w:before="120" w:after="120"/>
              <w:ind w:left="0"/>
              <w:jc w:val="center"/>
            </w:pPr>
            <w:r w:rsidRPr="00997522">
              <w:rPr>
                <w:rFonts w:eastAsia="Calibri"/>
                <w:b/>
                <w:bCs/>
                <w:spacing w:val="-1"/>
              </w:rPr>
              <w:t xml:space="preserve">Parametry </w:t>
            </w:r>
            <w:proofErr w:type="spellStart"/>
            <w:r w:rsidRPr="00997522">
              <w:rPr>
                <w:rFonts w:eastAsia="Calibri"/>
                <w:b/>
                <w:bCs/>
                <w:spacing w:val="-1"/>
              </w:rPr>
              <w:t>spektrofluor</w:t>
            </w:r>
            <w:r w:rsidR="00997522" w:rsidRPr="00997522">
              <w:rPr>
                <w:rFonts w:eastAsia="Calibri"/>
                <w:b/>
                <w:bCs/>
                <w:spacing w:val="-1"/>
              </w:rPr>
              <w:t>o</w:t>
            </w:r>
            <w:r w:rsidRPr="00997522">
              <w:rPr>
                <w:rFonts w:eastAsia="Calibri"/>
                <w:b/>
                <w:bCs/>
                <w:spacing w:val="-1"/>
              </w:rPr>
              <w:t>metru</w:t>
            </w:r>
            <w:proofErr w:type="spellEnd"/>
            <w:r w:rsidRPr="00997522">
              <w:rPr>
                <w:rFonts w:eastAsia="Calibri"/>
                <w:b/>
                <w:bCs/>
                <w:spacing w:val="-1"/>
              </w:rPr>
              <w:t xml:space="preserve"> - wymagane</w:t>
            </w:r>
          </w:p>
        </w:tc>
      </w:tr>
      <w:tr w:rsidR="00547B96" w:rsidRPr="00997522" w:rsidTr="00997522">
        <w:tc>
          <w:tcPr>
            <w:tcW w:w="9597" w:type="dxa"/>
          </w:tcPr>
          <w:p w:rsidR="00547B96" w:rsidRPr="00997522" w:rsidRDefault="00547B96" w:rsidP="00997522">
            <w:pPr>
              <w:pStyle w:val="Akapitzlist"/>
              <w:spacing w:after="120"/>
              <w:ind w:left="0"/>
            </w:pPr>
            <w:r w:rsidRPr="00997522">
              <w:t xml:space="preserve">Kompaktowy modułowy </w:t>
            </w:r>
            <w:proofErr w:type="spellStart"/>
            <w:r w:rsidRPr="00997522">
              <w:t>spektrofluorometr</w:t>
            </w:r>
            <w:proofErr w:type="spellEnd"/>
            <w:r w:rsidRPr="00997522">
              <w:t xml:space="preserve"> przeznaczony do pomiaru czasów zaniku fluorescencji w oparciu o metodę zliczania pojedynczych fotonów skorelowanych w czasie (TCSPC) oraz zaników fosforescencji w trybie MSC.</w:t>
            </w:r>
          </w:p>
        </w:tc>
      </w:tr>
      <w:tr w:rsidR="00547B96" w:rsidRPr="00997522" w:rsidTr="00997522">
        <w:tc>
          <w:tcPr>
            <w:tcW w:w="9597" w:type="dxa"/>
          </w:tcPr>
          <w:p w:rsidR="00547B96" w:rsidRPr="00997522" w:rsidRDefault="00547B96" w:rsidP="00997522">
            <w:pPr>
              <w:pStyle w:val="Akapitzlist"/>
              <w:spacing w:after="120"/>
              <w:ind w:left="0"/>
            </w:pPr>
            <w:r w:rsidRPr="00997522">
              <w:t xml:space="preserve">Zakres pomiaru czasu życia fluorescencji: od 25 </w:t>
            </w:r>
            <w:proofErr w:type="spellStart"/>
            <w:r w:rsidRPr="00997522">
              <w:t>ps</w:t>
            </w:r>
            <w:proofErr w:type="spellEnd"/>
            <w:r w:rsidRPr="00997522">
              <w:t xml:space="preserve"> do 1 s przy zastosowaniu wymiennych głowic diod wzbudzających.</w:t>
            </w:r>
          </w:p>
        </w:tc>
      </w:tr>
      <w:tr w:rsidR="00547B96" w:rsidRPr="00997522" w:rsidTr="00833E02">
        <w:trPr>
          <w:trHeight w:val="1702"/>
        </w:trPr>
        <w:tc>
          <w:tcPr>
            <w:tcW w:w="9597" w:type="dxa"/>
          </w:tcPr>
          <w:p w:rsidR="00547B96" w:rsidRPr="00997522" w:rsidRDefault="00547B96" w:rsidP="00997522">
            <w:pPr>
              <w:spacing w:after="120"/>
            </w:pPr>
            <w:r w:rsidRPr="00997522">
              <w:lastRenderedPageBreak/>
              <w:t>Komora na próbki zawierająca:</w:t>
            </w:r>
          </w:p>
          <w:p w:rsidR="00547B96" w:rsidRPr="00997522" w:rsidRDefault="00547B96" w:rsidP="00997522">
            <w:pPr>
              <w:spacing w:after="120"/>
            </w:pPr>
            <w:r w:rsidRPr="00997522">
              <w:t>- uchwyt na kuwetę ze zintegrowanym mieszadłem i czujnikiem temperatury</w:t>
            </w:r>
          </w:p>
          <w:p w:rsidR="00547B96" w:rsidRPr="00997522" w:rsidRDefault="00547B96" w:rsidP="00997522">
            <w:pPr>
              <w:spacing w:after="120"/>
            </w:pPr>
            <w:r w:rsidRPr="00997522">
              <w:t>- zmotoryzowaną optykę skupiającą w formacie L (krzemionka stopiona klasy UV), zapewniającą maksymalną czułość przy wszystkich wybranych długościach fal (wzbudzenia i emisji)</w:t>
            </w:r>
          </w:p>
          <w:p w:rsidR="00547B96" w:rsidRPr="00997522" w:rsidRDefault="00547B96" w:rsidP="00997522">
            <w:pPr>
              <w:spacing w:after="120"/>
            </w:pPr>
            <w:r w:rsidRPr="00997522">
              <w:t>- Mocowanie filtra 50x50 mm</w:t>
            </w:r>
          </w:p>
          <w:p w:rsidR="00547B96" w:rsidRPr="00997522" w:rsidRDefault="00547B96" w:rsidP="00997522">
            <w:pPr>
              <w:pStyle w:val="Akapitzlist"/>
              <w:spacing w:after="120"/>
              <w:ind w:left="0"/>
            </w:pPr>
            <w:r w:rsidRPr="00997522">
              <w:t>- Duża komora na próbki umożliwiająca integrację przyszłych komponentów (kompatybilna z kriostatem)</w:t>
            </w:r>
          </w:p>
        </w:tc>
      </w:tr>
      <w:tr w:rsidR="00547B96" w:rsidRPr="00997522" w:rsidTr="00997522">
        <w:tc>
          <w:tcPr>
            <w:tcW w:w="9597" w:type="dxa"/>
          </w:tcPr>
          <w:p w:rsidR="00547B96" w:rsidRPr="00997522" w:rsidRDefault="00547B96" w:rsidP="00997522">
            <w:pPr>
              <w:spacing w:after="120"/>
            </w:pPr>
            <w:r w:rsidRPr="00997522">
              <w:t>Elektroniczny system pomiaru czasu do zbierania sygnału.</w:t>
            </w:r>
          </w:p>
          <w:p w:rsidR="00547B96" w:rsidRPr="00997522" w:rsidRDefault="00547B96" w:rsidP="00997522">
            <w:pPr>
              <w:spacing w:after="120"/>
            </w:pPr>
            <w:r w:rsidRPr="00997522">
              <w:t>- Pojedynczy moduł czasowy obejmujący zakres czasu od pikosekundy do sekund: płynne przełączanie między trybami TCSPC (czas życia fluorescencji) i MCS (czas życia fosforescencji)</w:t>
            </w:r>
          </w:p>
          <w:p w:rsidR="00547B96" w:rsidRPr="00997522" w:rsidRDefault="00547B96" w:rsidP="00997522">
            <w:pPr>
              <w:spacing w:after="120"/>
            </w:pPr>
            <w:r w:rsidRPr="00997522">
              <w:t xml:space="preserve">- Czas martwy 10 </w:t>
            </w:r>
            <w:proofErr w:type="spellStart"/>
            <w:r w:rsidRPr="00997522">
              <w:t>ns</w:t>
            </w:r>
            <w:proofErr w:type="spellEnd"/>
            <w:r w:rsidRPr="00997522">
              <w:t xml:space="preserve"> lub mniej, aby dopasować częstotliwość powtarzania diody 100 MHz.</w:t>
            </w:r>
          </w:p>
          <w:p w:rsidR="00547B96" w:rsidRPr="00997522" w:rsidRDefault="00547B96" w:rsidP="00997522">
            <w:pPr>
              <w:spacing w:after="120"/>
            </w:pPr>
            <w:r w:rsidRPr="00997522">
              <w:t>- Brak wymogu działania w trybie „</w:t>
            </w:r>
            <w:proofErr w:type="spellStart"/>
            <w:r w:rsidRPr="00997522">
              <w:t>Reverse</w:t>
            </w:r>
            <w:proofErr w:type="spellEnd"/>
            <w:r w:rsidRPr="00997522">
              <w:t xml:space="preserve"> TAC” przy dużej częstotliwości powtarzania (tj. tylko w trybie „do przodu”).</w:t>
            </w:r>
          </w:p>
          <w:p w:rsidR="00547B96" w:rsidRPr="00997522" w:rsidRDefault="00547B96" w:rsidP="00997522">
            <w:pPr>
              <w:spacing w:after="120"/>
            </w:pPr>
            <w:r w:rsidRPr="00997522">
              <w:t>- Podstawa czasu z blokadą kryształów, nie wymagająca ponownej kalibracji przez cały okres użytkowania instrumentu.</w:t>
            </w:r>
          </w:p>
          <w:p w:rsidR="00547B96" w:rsidRPr="00997522" w:rsidRDefault="00547B96" w:rsidP="00997522">
            <w:pPr>
              <w:spacing w:after="120"/>
            </w:pPr>
            <w:r w:rsidRPr="00997522">
              <w:t>- Możliwość przesyłania strumieniowego do 1000 zaników na sekundę przez USB</w:t>
            </w:r>
          </w:p>
          <w:p w:rsidR="00547B96" w:rsidRPr="00997522" w:rsidRDefault="00547B96" w:rsidP="00997522">
            <w:pPr>
              <w:spacing w:after="120"/>
            </w:pPr>
            <w:r w:rsidRPr="00997522">
              <w:t>- Interfejs USB (bez kart PCI).</w:t>
            </w:r>
          </w:p>
          <w:p w:rsidR="00547B96" w:rsidRPr="00997522" w:rsidRDefault="00547B96" w:rsidP="00997522">
            <w:pPr>
              <w:pStyle w:val="Akapitzlist"/>
              <w:spacing w:after="120"/>
              <w:ind w:left="0"/>
            </w:pPr>
            <w:r w:rsidRPr="00997522">
              <w:t>- Zintegrowany sterownik diody do fosforescencji (bez dodatkowego sterownika fosforescencji czy elektroniki).</w:t>
            </w:r>
          </w:p>
        </w:tc>
      </w:tr>
      <w:tr w:rsidR="00547B96" w:rsidRPr="00997522" w:rsidTr="00997522">
        <w:tc>
          <w:tcPr>
            <w:tcW w:w="9597" w:type="dxa"/>
          </w:tcPr>
          <w:p w:rsidR="00547B96" w:rsidRPr="00997522" w:rsidRDefault="00547B96" w:rsidP="00997522">
            <w:pPr>
              <w:shd w:val="clear" w:color="auto" w:fill="FFFFFF"/>
              <w:snapToGrid w:val="0"/>
              <w:spacing w:after="120"/>
              <w:ind w:right="619"/>
              <w:rPr>
                <w:spacing w:val="-1"/>
              </w:rPr>
            </w:pPr>
            <w:r w:rsidRPr="00997522">
              <w:rPr>
                <w:spacing w:val="-1"/>
              </w:rPr>
              <w:t>Kompaktowy monochromator z napędem do wyboru długości fali emisji fluorescencji:</w:t>
            </w:r>
          </w:p>
          <w:p w:rsidR="00547B96" w:rsidRPr="00997522" w:rsidRDefault="00547B96" w:rsidP="00997522">
            <w:pPr>
              <w:shd w:val="clear" w:color="auto" w:fill="FFFFFF"/>
              <w:snapToGrid w:val="0"/>
              <w:spacing w:after="120"/>
              <w:ind w:right="619"/>
              <w:rPr>
                <w:spacing w:val="-1"/>
              </w:rPr>
            </w:pPr>
            <w:r w:rsidRPr="00997522">
              <w:rPr>
                <w:spacing w:val="-1"/>
              </w:rPr>
              <w:t>- Maksymalna ogniskowa 100 mm dla minimalnej dyspersji czasowej</w:t>
            </w:r>
          </w:p>
          <w:p w:rsidR="00547B96" w:rsidRPr="00997522" w:rsidRDefault="00547B96" w:rsidP="00997522">
            <w:pPr>
              <w:shd w:val="clear" w:color="auto" w:fill="FFFFFF"/>
              <w:snapToGrid w:val="0"/>
              <w:spacing w:after="120"/>
              <w:ind w:right="619"/>
              <w:rPr>
                <w:spacing w:val="-1"/>
              </w:rPr>
            </w:pPr>
            <w:r w:rsidRPr="00997522">
              <w:rPr>
                <w:spacing w:val="-1"/>
              </w:rPr>
              <w:t xml:space="preserve">- Sterowany programowo wybór pasma od 1 do 32 </w:t>
            </w:r>
            <w:proofErr w:type="spellStart"/>
            <w:r w:rsidRPr="00997522">
              <w:rPr>
                <w:spacing w:val="-1"/>
              </w:rPr>
              <w:t>nm</w:t>
            </w:r>
            <w:proofErr w:type="spellEnd"/>
          </w:p>
          <w:p w:rsidR="00547B96" w:rsidRPr="00997522" w:rsidRDefault="00547B96" w:rsidP="00997522">
            <w:pPr>
              <w:shd w:val="clear" w:color="auto" w:fill="FFFFFF"/>
              <w:snapToGrid w:val="0"/>
              <w:spacing w:after="120"/>
              <w:ind w:right="619"/>
              <w:rPr>
                <w:spacing w:val="-1"/>
              </w:rPr>
            </w:pPr>
            <w:r w:rsidRPr="00997522">
              <w:rPr>
                <w:spacing w:val="-1"/>
              </w:rPr>
              <w:t xml:space="preserve">- Dokładność długości fali: +/- 1 </w:t>
            </w:r>
            <w:proofErr w:type="spellStart"/>
            <w:r w:rsidRPr="00997522">
              <w:rPr>
                <w:spacing w:val="-1"/>
              </w:rPr>
              <w:t>nm</w:t>
            </w:r>
            <w:proofErr w:type="spellEnd"/>
          </w:p>
          <w:p w:rsidR="00547B96" w:rsidRPr="00997522" w:rsidRDefault="00547B96" w:rsidP="00997522">
            <w:pPr>
              <w:shd w:val="clear" w:color="auto" w:fill="FFFFFF"/>
              <w:snapToGrid w:val="0"/>
              <w:spacing w:after="120"/>
              <w:ind w:right="619"/>
              <w:rPr>
                <w:spacing w:val="-1"/>
              </w:rPr>
            </w:pPr>
            <w:r w:rsidRPr="00997522">
              <w:rPr>
                <w:spacing w:val="-1"/>
              </w:rPr>
              <w:t xml:space="preserve">- Odrzucanie światła rozproszonego: maksymalnie 10e </w:t>
            </w:r>
            <w:r w:rsidRPr="00997522">
              <w:rPr>
                <w:spacing w:val="-1"/>
                <w:vertAlign w:val="superscript"/>
              </w:rPr>
              <w:t>-5</w:t>
            </w:r>
            <w:r w:rsidRPr="00997522">
              <w:rPr>
                <w:spacing w:val="-1"/>
              </w:rPr>
              <w:t xml:space="preserve"> </w:t>
            </w:r>
          </w:p>
          <w:p w:rsidR="00547B96" w:rsidRPr="00997522" w:rsidRDefault="00547B96" w:rsidP="00997522">
            <w:pPr>
              <w:shd w:val="clear" w:color="auto" w:fill="FFFFFF"/>
              <w:snapToGrid w:val="0"/>
              <w:spacing w:after="120"/>
              <w:ind w:right="619"/>
              <w:rPr>
                <w:rFonts w:eastAsia="Calibri"/>
                <w:spacing w:val="-1"/>
              </w:rPr>
            </w:pPr>
            <w:r w:rsidRPr="00997522">
              <w:rPr>
                <w:spacing w:val="-1"/>
              </w:rPr>
              <w:t>- Zmotoryzowana przesłona bezpieczeństwa chroniąca detektor</w:t>
            </w:r>
          </w:p>
        </w:tc>
      </w:tr>
      <w:tr w:rsidR="00547B96" w:rsidRPr="00997522" w:rsidTr="00997522">
        <w:tc>
          <w:tcPr>
            <w:tcW w:w="9597" w:type="dxa"/>
          </w:tcPr>
          <w:p w:rsidR="00547B96" w:rsidRPr="00997522" w:rsidRDefault="00547B96" w:rsidP="00997522">
            <w:pPr>
              <w:spacing w:after="120"/>
            </w:pPr>
            <w:proofErr w:type="spellStart"/>
            <w:r w:rsidRPr="00997522">
              <w:t>Spektrofluor</w:t>
            </w:r>
            <w:r w:rsidR="00E51996">
              <w:t>o</w:t>
            </w:r>
            <w:r w:rsidRPr="00997522">
              <w:t>metr</w:t>
            </w:r>
            <w:proofErr w:type="spellEnd"/>
            <w:r w:rsidRPr="00997522">
              <w:t xml:space="preserve"> powinien współpracować z pulsacyjnymi diodami laserowymi i diodami LED, wykorzystującymi ten sam kontroler.</w:t>
            </w:r>
          </w:p>
          <w:p w:rsidR="00547B96" w:rsidRPr="00997522" w:rsidRDefault="00547B96" w:rsidP="00997522">
            <w:pPr>
              <w:spacing w:after="120"/>
            </w:pPr>
            <w:r w:rsidRPr="00997522">
              <w:t>- Wszystkie diody laserowe muszą pracować w trybie TCSPC do pomiarów czasu życia fluorescencji oraz w trybie MCS do rejestracji czasów życia fosforescencji.</w:t>
            </w:r>
          </w:p>
          <w:p w:rsidR="00547B96" w:rsidRPr="00997522" w:rsidRDefault="00547B96" w:rsidP="00997522">
            <w:pPr>
              <w:spacing w:after="120"/>
            </w:pPr>
            <w:r w:rsidRPr="00997522">
              <w:t xml:space="preserve">- </w:t>
            </w:r>
            <w:proofErr w:type="spellStart"/>
            <w:r w:rsidRPr="00997522">
              <w:t>Spektrofluor</w:t>
            </w:r>
            <w:r w:rsidR="00E51996">
              <w:t>o</w:t>
            </w:r>
            <w:r w:rsidRPr="00997522">
              <w:t>metr</w:t>
            </w:r>
            <w:proofErr w:type="spellEnd"/>
            <w:r w:rsidRPr="00997522">
              <w:t xml:space="preserve"> powinien się składać z samodzielnego modułu kontrolera diod, używanego z wymiennymi głowicami diodowymi, z możliwością wymiany podczas pracy.</w:t>
            </w:r>
          </w:p>
          <w:p w:rsidR="00547B96" w:rsidRPr="00997522" w:rsidRDefault="00547B96" w:rsidP="00997522">
            <w:pPr>
              <w:spacing w:after="120"/>
            </w:pPr>
            <w:r w:rsidRPr="00997522">
              <w:t>- Kontroler diod musi posiadać interfejs USB.</w:t>
            </w:r>
          </w:p>
          <w:p w:rsidR="00547B96" w:rsidRPr="00997522" w:rsidRDefault="00547B96" w:rsidP="00997522">
            <w:pPr>
              <w:spacing w:after="120"/>
            </w:pPr>
            <w:r w:rsidRPr="00997522">
              <w:t>- Diody laserowe z programowaną poprzez software częstotliwością powtarzania w zakresie od 10 kHz do 100 MHz.</w:t>
            </w:r>
          </w:p>
          <w:p w:rsidR="00547B96" w:rsidRPr="00997522" w:rsidRDefault="00547B96" w:rsidP="00997522">
            <w:pPr>
              <w:spacing w:after="120"/>
            </w:pPr>
            <w:r w:rsidRPr="00997522">
              <w:t>- Częstotliwość powtarzania diody laserowej musi być wybierana automatycznie z oprogramowania pomiarowego w celu dopasowania zakresu czasowego TCSPC.</w:t>
            </w:r>
          </w:p>
        </w:tc>
      </w:tr>
      <w:tr w:rsidR="00547B96" w:rsidRPr="00997522" w:rsidTr="00997522">
        <w:tc>
          <w:tcPr>
            <w:tcW w:w="9597" w:type="dxa"/>
          </w:tcPr>
          <w:p w:rsidR="00547B96" w:rsidRPr="00997522" w:rsidRDefault="00547B96" w:rsidP="00997522">
            <w:pPr>
              <w:pStyle w:val="Akapitzlist"/>
              <w:spacing w:after="120"/>
              <w:ind w:left="0"/>
            </w:pPr>
            <w:r w:rsidRPr="00997522">
              <w:t>Impulsowa dioda LED o maksymalnej długości fali @ 360 +/- 10 nm. Częstotliwość powtarzania do 25 MHz.</w:t>
            </w:r>
          </w:p>
        </w:tc>
      </w:tr>
      <w:tr w:rsidR="00547B96" w:rsidRPr="00997522" w:rsidTr="00997522">
        <w:tc>
          <w:tcPr>
            <w:tcW w:w="9597" w:type="dxa"/>
          </w:tcPr>
          <w:p w:rsidR="00547B96" w:rsidRPr="00997522" w:rsidRDefault="00547B96" w:rsidP="00997522">
            <w:pPr>
              <w:spacing w:after="120"/>
            </w:pPr>
            <w:r w:rsidRPr="00997522">
              <w:lastRenderedPageBreak/>
              <w:t xml:space="preserve">Polaryzatory zmotoryzowane na kanałach wzbudzenia i emisji (2 szt.), </w:t>
            </w:r>
            <w:proofErr w:type="spellStart"/>
            <w:r w:rsidRPr="00997522">
              <w:t>dichroiczne</w:t>
            </w:r>
            <w:proofErr w:type="spellEnd"/>
            <w:r w:rsidRPr="00997522">
              <w:t>:</w:t>
            </w:r>
          </w:p>
          <w:p w:rsidR="00547B96" w:rsidRPr="00997522" w:rsidRDefault="00547B96" w:rsidP="00997522">
            <w:pPr>
              <w:spacing w:after="120"/>
            </w:pPr>
            <w:r w:rsidRPr="00997522">
              <w:t>- Ustawienie polaryzatora w pełni kontrolowane przez oprogramowanie systemowe.</w:t>
            </w:r>
          </w:p>
          <w:p w:rsidR="00547B96" w:rsidRPr="00997522" w:rsidRDefault="00547B96" w:rsidP="00997522">
            <w:pPr>
              <w:spacing w:after="120"/>
            </w:pPr>
            <w:r w:rsidRPr="00997522">
              <w:t>- Dokładność orientacji: lepsza niż 1°.</w:t>
            </w:r>
          </w:p>
          <w:p w:rsidR="00547B96" w:rsidRPr="00997522" w:rsidRDefault="00547B96" w:rsidP="00997522">
            <w:pPr>
              <w:pStyle w:val="Akapitzlist"/>
              <w:spacing w:after="120"/>
              <w:ind w:left="0"/>
            </w:pPr>
            <w:r w:rsidRPr="00997522">
              <w:t>- Zakres długości fali: 285-780mn.</w:t>
            </w:r>
          </w:p>
        </w:tc>
      </w:tr>
      <w:tr w:rsidR="00547B96" w:rsidRPr="00997522" w:rsidTr="00997522">
        <w:tc>
          <w:tcPr>
            <w:tcW w:w="9597" w:type="dxa"/>
          </w:tcPr>
          <w:p w:rsidR="00547B96" w:rsidRPr="00997522" w:rsidRDefault="00547B96" w:rsidP="00997522">
            <w:pPr>
              <w:spacing w:after="120"/>
            </w:pPr>
            <w:r w:rsidRPr="00997522">
              <w:t>Uchwyt na kuwetę z frontową powierzchnią do stosowania z próbkami stałymi lub silnie rozpraszającymi, z możliwością regulacji temperatury za pomocą recyrkulującej cieczy. Akceptujący kuwety 10mm. Regulowane pozycjonowanie umożliwiające optymalne wyrównanie.</w:t>
            </w:r>
          </w:p>
        </w:tc>
      </w:tr>
      <w:tr w:rsidR="00547B96" w:rsidRPr="00997522" w:rsidTr="00997522">
        <w:tc>
          <w:tcPr>
            <w:tcW w:w="9597" w:type="dxa"/>
          </w:tcPr>
          <w:p w:rsidR="00547B96" w:rsidRPr="00997522" w:rsidRDefault="00547B96" w:rsidP="00997522">
            <w:pPr>
              <w:spacing w:after="120"/>
            </w:pPr>
            <w:r w:rsidRPr="00997522">
              <w:t>Oprogramowanie z ekranem dotykowym do pełnej kontroli i akwizycji oprzyrządowania. Dostarczane z kompleksowym zestawem modułów do analizy danych do określania czasu życia fluorescencji i fosforescencji, anizotropii czasowo-rozdzielczej i nieskorygowanych widm emisji w stanie ustalonym:</w:t>
            </w:r>
          </w:p>
          <w:p w:rsidR="00547B96" w:rsidRPr="00997522" w:rsidRDefault="00547B96" w:rsidP="00997522">
            <w:pPr>
              <w:spacing w:after="120"/>
            </w:pPr>
            <w:r w:rsidRPr="00997522">
              <w:t>- Praca w środowisku Windows 10.</w:t>
            </w:r>
          </w:p>
          <w:p w:rsidR="00547B96" w:rsidRPr="00997522" w:rsidRDefault="00547B96" w:rsidP="00997522">
            <w:pPr>
              <w:spacing w:after="120"/>
            </w:pPr>
            <w:r w:rsidRPr="00997522">
              <w:t>- Pomiary w trybach TCSPC i MCS.</w:t>
            </w:r>
          </w:p>
          <w:p w:rsidR="00547B96" w:rsidRPr="00997522" w:rsidRDefault="00547B96" w:rsidP="00997522">
            <w:pPr>
              <w:spacing w:after="120"/>
            </w:pPr>
            <w:r w:rsidRPr="00997522">
              <w:t>- Pomiary czasów życia fluorescencji i fosforescencji.</w:t>
            </w:r>
          </w:p>
          <w:p w:rsidR="00547B96" w:rsidRPr="00997522" w:rsidRDefault="00547B96" w:rsidP="00997522">
            <w:pPr>
              <w:spacing w:after="120"/>
            </w:pPr>
            <w:r w:rsidRPr="00997522">
              <w:t>- Pomiary kinetyczne (tryb przesyłania strumieniowego histogramu)</w:t>
            </w:r>
          </w:p>
          <w:p w:rsidR="00547B96" w:rsidRPr="00997522" w:rsidRDefault="00547B96" w:rsidP="00997522">
            <w:pPr>
              <w:spacing w:after="120"/>
            </w:pPr>
            <w:r w:rsidRPr="00997522">
              <w:t xml:space="preserve">- Numeryczna </w:t>
            </w:r>
            <w:proofErr w:type="spellStart"/>
            <w:r w:rsidRPr="00997522">
              <w:t>rekonwolucja</w:t>
            </w:r>
            <w:proofErr w:type="spellEnd"/>
            <w:r w:rsidRPr="00997522">
              <w:t xml:space="preserve"> rozpadów, obejmująca do 4 składowych, za pomocą algorytmu Marquardta-</w:t>
            </w:r>
            <w:proofErr w:type="spellStart"/>
            <w:r w:rsidRPr="00997522">
              <w:t>Levenberga</w:t>
            </w:r>
            <w:proofErr w:type="spellEnd"/>
            <w:r w:rsidRPr="00997522">
              <w:t>.</w:t>
            </w:r>
          </w:p>
          <w:p w:rsidR="00547B96" w:rsidRPr="00997522" w:rsidRDefault="00547B96" w:rsidP="00997522">
            <w:pPr>
              <w:spacing w:after="120"/>
            </w:pPr>
            <w:r w:rsidRPr="00997522">
              <w:t xml:space="preserve">- Analiza </w:t>
            </w:r>
            <w:proofErr w:type="spellStart"/>
            <w:r w:rsidRPr="00997522">
              <w:t>Durbina</w:t>
            </w:r>
            <w:proofErr w:type="spellEnd"/>
            <w:r w:rsidRPr="00997522">
              <w:t>-Watsona i analiza korelacji.</w:t>
            </w:r>
          </w:p>
          <w:p w:rsidR="00547B96" w:rsidRPr="00997522" w:rsidRDefault="00547B96" w:rsidP="00997522">
            <w:pPr>
              <w:spacing w:after="120"/>
            </w:pPr>
            <w:r w:rsidRPr="00997522">
              <w:t>- Analiza rozkładu czasu życia w oparciu o rozkłady funkcji Gamma.</w:t>
            </w:r>
          </w:p>
          <w:p w:rsidR="00547B96" w:rsidRPr="00997522" w:rsidRDefault="00547B96" w:rsidP="00997522">
            <w:pPr>
              <w:spacing w:after="120"/>
            </w:pPr>
            <w:r w:rsidRPr="00997522">
              <w:t>- Eksportowanie i importowanie wyników do formatu .txt lub Excel.</w:t>
            </w:r>
          </w:p>
          <w:p w:rsidR="00547B96" w:rsidRPr="00997522" w:rsidRDefault="00547B96" w:rsidP="00997522">
            <w:pPr>
              <w:spacing w:after="120"/>
            </w:pPr>
            <w:r w:rsidRPr="00997522">
              <w:t>- Działaniem systemu musi umożliwiać sterowanie za pomocą skryptów przy użyciu dostarczonego oprogramowania</w:t>
            </w:r>
          </w:p>
        </w:tc>
      </w:tr>
      <w:tr w:rsidR="00547B96" w:rsidRPr="00997522" w:rsidTr="00997522">
        <w:tc>
          <w:tcPr>
            <w:tcW w:w="9597" w:type="dxa"/>
          </w:tcPr>
          <w:p w:rsidR="00547B96" w:rsidRPr="00997522" w:rsidRDefault="00547B96" w:rsidP="00997522">
            <w:pPr>
              <w:spacing w:after="120"/>
            </w:pPr>
            <w:r w:rsidRPr="00997522">
              <w:t>Dokumentacja techniczna oraz instrukcja obsługi w języku angielskim.</w:t>
            </w:r>
          </w:p>
          <w:p w:rsidR="00547B96" w:rsidRPr="00997522" w:rsidRDefault="00547B96" w:rsidP="00997522">
            <w:pPr>
              <w:spacing w:after="120"/>
            </w:pPr>
            <w:r w:rsidRPr="00997522">
              <w:t>Gwarancja minimum 24 miesiące.</w:t>
            </w:r>
          </w:p>
        </w:tc>
      </w:tr>
    </w:tbl>
    <w:p w:rsidR="00547B96" w:rsidRDefault="00547B96" w:rsidP="00997522">
      <w:pPr>
        <w:pStyle w:val="Akapitzlist"/>
      </w:pPr>
    </w:p>
    <w:p w:rsidR="00F30E9E" w:rsidRDefault="00F30E9E" w:rsidP="00997522">
      <w:pPr>
        <w:numPr>
          <w:ilvl w:val="0"/>
          <w:numId w:val="4"/>
        </w:numPr>
        <w:tabs>
          <w:tab w:val="left" w:pos="284"/>
        </w:tabs>
        <w:ind w:left="284" w:hanging="284"/>
      </w:pPr>
      <w:r>
        <w:t>Zamawiający nie dokonuje podziału zamówienia na części i tym samym nie dopuszcza składania ofert częściowych. Oferty nie zawierające pełnego zakresu przedmiotu zamówienia zostaną odrzucone.</w:t>
      </w:r>
    </w:p>
    <w:p w:rsidR="00F30E9E" w:rsidRDefault="00F30E9E" w:rsidP="00997522">
      <w:pPr>
        <w:numPr>
          <w:ilvl w:val="0"/>
          <w:numId w:val="4"/>
        </w:numPr>
        <w:tabs>
          <w:tab w:val="left" w:pos="284"/>
        </w:tabs>
        <w:ind w:left="284" w:hanging="284"/>
        <w:rPr>
          <w:color w:val="000000" w:themeColor="text1"/>
        </w:rPr>
      </w:pPr>
      <w:r>
        <w:rPr>
          <w:color w:val="000000" w:themeColor="text1"/>
        </w:rPr>
        <w:t>Wykonawca zobowiązany jest zrealizować zamówienie na zasadach i warunkach o</w:t>
      </w:r>
      <w:r w:rsidR="003A662B">
        <w:rPr>
          <w:color w:val="000000" w:themeColor="text1"/>
        </w:rPr>
        <w:t>kreślonych</w:t>
      </w:r>
      <w:r w:rsidR="00776DB9">
        <w:rPr>
          <w:color w:val="000000" w:themeColor="text1"/>
        </w:rPr>
        <w:br/>
      </w:r>
      <w:r>
        <w:rPr>
          <w:color w:val="000000" w:themeColor="text1"/>
        </w:rPr>
        <w:t>w projekcie umowy</w:t>
      </w:r>
      <w:r w:rsidR="003A662B">
        <w:rPr>
          <w:color w:val="000000" w:themeColor="text1"/>
        </w:rPr>
        <w:t xml:space="preserve"> – załącznik nr 2 do niniejszego ogłoszenia</w:t>
      </w:r>
      <w:r>
        <w:rPr>
          <w:color w:val="000000" w:themeColor="text1"/>
        </w:rPr>
        <w:t>.</w:t>
      </w:r>
    </w:p>
    <w:p w:rsidR="00F30E9E" w:rsidRDefault="00F30E9E" w:rsidP="00997522">
      <w:pPr>
        <w:numPr>
          <w:ilvl w:val="0"/>
          <w:numId w:val="4"/>
        </w:numPr>
        <w:tabs>
          <w:tab w:val="left" w:pos="284"/>
        </w:tabs>
        <w:ind w:left="284" w:hanging="284"/>
        <w:rPr>
          <w:b/>
          <w:color w:val="000000" w:themeColor="text1"/>
        </w:rPr>
      </w:pPr>
      <w:r>
        <w:rPr>
          <w:color w:val="000000" w:themeColor="text1"/>
        </w:rPr>
        <w:t xml:space="preserve">Miejsce realizacji: </w:t>
      </w:r>
      <w:r w:rsidR="005530AA">
        <w:rPr>
          <w:color w:val="000000" w:themeColor="text1"/>
        </w:rPr>
        <w:t>Politechnika Krakowska, ul. Lea 114/220, 31-133 Kraków</w:t>
      </w:r>
    </w:p>
    <w:p w:rsidR="00F30E9E" w:rsidRDefault="00F30E9E" w:rsidP="00997522">
      <w:pPr>
        <w:tabs>
          <w:tab w:val="left" w:pos="660"/>
          <w:tab w:val="left" w:pos="1580"/>
          <w:tab w:val="left" w:pos="2680"/>
          <w:tab w:val="left" w:pos="4020"/>
          <w:tab w:val="left" w:pos="5280"/>
          <w:tab w:val="left" w:pos="5740"/>
          <w:tab w:val="left" w:pos="6800"/>
          <w:tab w:val="left" w:pos="8100"/>
          <w:tab w:val="left" w:pos="9040"/>
        </w:tabs>
      </w:pPr>
    </w:p>
    <w:p w:rsidR="00F30E9E" w:rsidRDefault="003A662B" w:rsidP="00997522">
      <w:pPr>
        <w:widowControl w:val="0"/>
        <w:numPr>
          <w:ilvl w:val="0"/>
          <w:numId w:val="3"/>
        </w:numPr>
        <w:tabs>
          <w:tab w:val="num" w:pos="360"/>
        </w:tabs>
        <w:suppressAutoHyphens/>
        <w:ind w:left="0" w:firstLine="0"/>
        <w:jc w:val="both"/>
        <w:rPr>
          <w:b/>
        </w:rPr>
      </w:pPr>
      <w:r>
        <w:rPr>
          <w:b/>
        </w:rPr>
        <w:t xml:space="preserve"> </w:t>
      </w:r>
      <w:r w:rsidR="00F30E9E">
        <w:rPr>
          <w:b/>
        </w:rPr>
        <w:t xml:space="preserve">Termin </w:t>
      </w:r>
      <w:r w:rsidR="007975C6">
        <w:rPr>
          <w:b/>
        </w:rPr>
        <w:t xml:space="preserve">i warunki </w:t>
      </w:r>
      <w:r w:rsidR="00F30E9E">
        <w:rPr>
          <w:b/>
        </w:rPr>
        <w:t>wykonania zamówienia</w:t>
      </w:r>
    </w:p>
    <w:p w:rsidR="00F30E9E" w:rsidRPr="00280569" w:rsidRDefault="00F30E9E" w:rsidP="00997522">
      <w:pPr>
        <w:rPr>
          <w:b/>
        </w:rPr>
      </w:pPr>
      <w:r w:rsidRPr="00280569">
        <w:t xml:space="preserve">Zamówienie musi zostać zrealizowane </w:t>
      </w:r>
      <w:r w:rsidR="007975C6" w:rsidRPr="00280569">
        <w:t xml:space="preserve">w całości </w:t>
      </w:r>
      <w:r w:rsidRPr="00280569">
        <w:t>w terminie</w:t>
      </w:r>
      <w:r w:rsidR="00271F4E" w:rsidRPr="00280569">
        <w:t xml:space="preserve"> </w:t>
      </w:r>
      <w:r w:rsidR="009B4656" w:rsidRPr="00280569">
        <w:t xml:space="preserve">: </w:t>
      </w:r>
      <w:r w:rsidR="009B4656" w:rsidRPr="00280569">
        <w:rPr>
          <w:b/>
        </w:rPr>
        <w:t xml:space="preserve">do </w:t>
      </w:r>
      <w:r w:rsidR="00271F4E" w:rsidRPr="00280569">
        <w:rPr>
          <w:b/>
        </w:rPr>
        <w:t xml:space="preserve"> </w:t>
      </w:r>
      <w:r w:rsidR="00280569" w:rsidRPr="00280569">
        <w:rPr>
          <w:b/>
        </w:rPr>
        <w:t>120</w:t>
      </w:r>
      <w:r w:rsidR="00997522" w:rsidRPr="00280569">
        <w:rPr>
          <w:b/>
        </w:rPr>
        <w:t xml:space="preserve">  dni </w:t>
      </w:r>
      <w:r w:rsidR="00DD6DF4" w:rsidRPr="00280569">
        <w:rPr>
          <w:b/>
        </w:rPr>
        <w:t>od daty zawarcia umowy</w:t>
      </w:r>
      <w:r w:rsidR="007975C6" w:rsidRPr="00280569">
        <w:rPr>
          <w:b/>
        </w:rPr>
        <w:t>.</w:t>
      </w:r>
    </w:p>
    <w:p w:rsidR="00F30E9E" w:rsidRDefault="00F30E9E" w:rsidP="00997522">
      <w:pPr>
        <w:pStyle w:val="Tekstpodstawowy"/>
        <w:ind w:right="98"/>
        <w:rPr>
          <w:szCs w:val="24"/>
        </w:rPr>
      </w:pPr>
    </w:p>
    <w:p w:rsidR="00F30E9E" w:rsidRDefault="003A662B" w:rsidP="00997522">
      <w:pPr>
        <w:widowControl w:val="0"/>
        <w:numPr>
          <w:ilvl w:val="0"/>
          <w:numId w:val="3"/>
        </w:numPr>
        <w:tabs>
          <w:tab w:val="num" w:pos="360"/>
        </w:tabs>
        <w:suppressAutoHyphens/>
        <w:ind w:left="0" w:firstLine="0"/>
        <w:jc w:val="both"/>
        <w:rPr>
          <w:b/>
        </w:rPr>
      </w:pPr>
      <w:r>
        <w:rPr>
          <w:b/>
        </w:rPr>
        <w:t xml:space="preserve"> </w:t>
      </w:r>
      <w:r w:rsidR="00F30E9E">
        <w:rPr>
          <w:b/>
        </w:rPr>
        <w:t xml:space="preserve">Warunki udziału w postępowaniu </w:t>
      </w:r>
    </w:p>
    <w:p w:rsidR="00F30E9E" w:rsidRDefault="00F30E9E" w:rsidP="00997522">
      <w:pPr>
        <w:tabs>
          <w:tab w:val="left" w:pos="284"/>
          <w:tab w:val="num" w:pos="360"/>
        </w:tabs>
        <w:jc w:val="both"/>
      </w:pPr>
      <w:r>
        <w:t>Zamawiający nie p</w:t>
      </w:r>
      <w:r w:rsidR="002B2A8C">
        <w:t>recyzuje warunków udziału w postępowaniu</w:t>
      </w:r>
      <w:r>
        <w:t>.</w:t>
      </w:r>
    </w:p>
    <w:p w:rsidR="00F30E9E" w:rsidRDefault="00F30E9E" w:rsidP="00997522">
      <w:pPr>
        <w:widowControl w:val="0"/>
        <w:suppressAutoHyphens/>
        <w:jc w:val="both"/>
      </w:pPr>
    </w:p>
    <w:p w:rsidR="00F30E9E" w:rsidRDefault="003A662B" w:rsidP="00997522">
      <w:pPr>
        <w:widowControl w:val="0"/>
        <w:numPr>
          <w:ilvl w:val="0"/>
          <w:numId w:val="3"/>
        </w:numPr>
        <w:tabs>
          <w:tab w:val="num" w:pos="360"/>
        </w:tabs>
        <w:suppressAutoHyphens/>
        <w:ind w:left="0" w:firstLine="0"/>
        <w:jc w:val="both"/>
        <w:rPr>
          <w:b/>
        </w:rPr>
      </w:pPr>
      <w:r>
        <w:rPr>
          <w:b/>
        </w:rPr>
        <w:t xml:space="preserve"> I</w:t>
      </w:r>
      <w:r w:rsidR="00F30E9E">
        <w:rPr>
          <w:b/>
        </w:rPr>
        <w:t>nformacja o sposobie porozumiewania się Zamawiającego z Wykonawcami oraz przekazywania oświadczeń lub dokumentów, a także wskazanie osób uprawnionych do porozumiewania się z Wykonawcami</w:t>
      </w:r>
    </w:p>
    <w:p w:rsidR="00997522" w:rsidRDefault="00997522" w:rsidP="00997522">
      <w:pPr>
        <w:widowControl w:val="0"/>
        <w:suppressAutoHyphens/>
        <w:jc w:val="both"/>
        <w:rPr>
          <w:b/>
        </w:rPr>
      </w:pPr>
    </w:p>
    <w:p w:rsidR="00F30E9E" w:rsidRDefault="00997522" w:rsidP="00997522">
      <w:pPr>
        <w:pStyle w:val="Tekstpodstawowy"/>
        <w:tabs>
          <w:tab w:val="left" w:pos="426"/>
        </w:tabs>
        <w:overflowPunct/>
        <w:autoSpaceDE/>
        <w:adjustRightInd/>
        <w:ind w:left="426" w:right="96" w:hanging="426"/>
        <w:rPr>
          <w:szCs w:val="24"/>
        </w:rPr>
      </w:pPr>
      <w:r>
        <w:rPr>
          <w:szCs w:val="24"/>
        </w:rPr>
        <w:t>1</w:t>
      </w:r>
      <w:r w:rsidR="003A662B">
        <w:rPr>
          <w:szCs w:val="24"/>
        </w:rPr>
        <w:t>.</w:t>
      </w:r>
      <w:r w:rsidR="00776DB9">
        <w:rPr>
          <w:szCs w:val="24"/>
        </w:rPr>
        <w:tab/>
      </w:r>
      <w:r w:rsidR="00F30E9E">
        <w:rPr>
          <w:szCs w:val="24"/>
        </w:rPr>
        <w:t>Osob</w:t>
      </w:r>
      <w:r w:rsidR="009B4656">
        <w:rPr>
          <w:szCs w:val="24"/>
        </w:rPr>
        <w:t>a</w:t>
      </w:r>
      <w:r w:rsidR="00F30E9E">
        <w:rPr>
          <w:szCs w:val="24"/>
        </w:rPr>
        <w:t xml:space="preserve"> upoważnion</w:t>
      </w:r>
      <w:r w:rsidR="003A662B">
        <w:rPr>
          <w:szCs w:val="24"/>
        </w:rPr>
        <w:t>a</w:t>
      </w:r>
      <w:r w:rsidR="00F30E9E">
        <w:rPr>
          <w:szCs w:val="24"/>
        </w:rPr>
        <w:t xml:space="preserve"> do kontaktu: </w:t>
      </w:r>
      <w:r w:rsidR="009B4656">
        <w:rPr>
          <w:szCs w:val="24"/>
        </w:rPr>
        <w:t>Danuta Karlikowska</w:t>
      </w:r>
      <w:r>
        <w:rPr>
          <w:szCs w:val="24"/>
        </w:rPr>
        <w:t>, email: danuta.karlikowska@pk.edu.pl</w:t>
      </w:r>
    </w:p>
    <w:p w:rsidR="002B2A8C" w:rsidRDefault="003A662B" w:rsidP="00997522">
      <w:pPr>
        <w:pStyle w:val="Tekstpodstawowy"/>
        <w:tabs>
          <w:tab w:val="left" w:pos="426"/>
        </w:tabs>
        <w:overflowPunct/>
        <w:autoSpaceDE/>
        <w:adjustRightInd/>
        <w:ind w:left="426" w:right="96" w:hanging="426"/>
      </w:pPr>
      <w:r>
        <w:t>3.</w:t>
      </w:r>
      <w:r w:rsidR="00776DB9">
        <w:tab/>
      </w:r>
      <w:r w:rsidR="002B2A8C">
        <w:t>Ewentualne uwagi</w:t>
      </w:r>
      <w:r>
        <w:t>, pytania</w:t>
      </w:r>
      <w:r w:rsidR="002B2A8C">
        <w:t xml:space="preserve"> do ogłoszenia należy zgłaszać Zamawiającemu na adres e-mail</w:t>
      </w:r>
      <w:r w:rsidR="00BC0732">
        <w:t>:</w:t>
      </w:r>
      <w:r w:rsidR="002B2A8C">
        <w:t xml:space="preserve"> </w:t>
      </w:r>
      <w:hyperlink r:id="rId8" w:history="1">
        <w:r w:rsidR="00997522" w:rsidRPr="007D118D">
          <w:rPr>
            <w:rStyle w:val="Hipercze"/>
          </w:rPr>
          <w:t>danuta.karlikowska@pk.edu.pl</w:t>
        </w:r>
      </w:hyperlink>
      <w:r w:rsidR="00997522">
        <w:t xml:space="preserve"> p</w:t>
      </w:r>
      <w:r w:rsidR="002B2A8C">
        <w:t>rzed terminem składania ofert. Cena ofertowa winna uwzględniać wszystkie wyjaśnienia Zamawiającego udzielone Wykonawcom w związku z ich zapytaniami</w:t>
      </w:r>
      <w:r w:rsidR="001C68FD">
        <w:t>.</w:t>
      </w:r>
    </w:p>
    <w:p w:rsidR="00776DB9" w:rsidRDefault="00776DB9" w:rsidP="00997522">
      <w:pPr>
        <w:pStyle w:val="Tekstpodstawowy"/>
        <w:tabs>
          <w:tab w:val="left" w:pos="426"/>
        </w:tabs>
        <w:overflowPunct/>
        <w:autoSpaceDE/>
        <w:adjustRightInd/>
        <w:ind w:left="426" w:right="96" w:hanging="426"/>
        <w:rPr>
          <w:szCs w:val="24"/>
        </w:rPr>
      </w:pPr>
    </w:p>
    <w:p w:rsidR="00F30E9E" w:rsidRDefault="009B4656" w:rsidP="00997522">
      <w:pPr>
        <w:widowControl w:val="0"/>
        <w:numPr>
          <w:ilvl w:val="0"/>
          <w:numId w:val="3"/>
        </w:numPr>
        <w:tabs>
          <w:tab w:val="num" w:pos="360"/>
        </w:tabs>
        <w:suppressAutoHyphens/>
        <w:ind w:left="0" w:firstLine="0"/>
        <w:jc w:val="both"/>
        <w:rPr>
          <w:b/>
        </w:rPr>
      </w:pPr>
      <w:r>
        <w:rPr>
          <w:b/>
        </w:rPr>
        <w:t xml:space="preserve">  </w:t>
      </w:r>
      <w:r w:rsidR="00F30E9E">
        <w:rPr>
          <w:b/>
        </w:rPr>
        <w:t>Opis sposobu przygotowania ofert</w:t>
      </w:r>
    </w:p>
    <w:p w:rsidR="00F30E9E" w:rsidRDefault="00F30E9E" w:rsidP="00997522">
      <w:pPr>
        <w:widowControl w:val="0"/>
        <w:numPr>
          <w:ilvl w:val="0"/>
          <w:numId w:val="5"/>
        </w:numPr>
        <w:tabs>
          <w:tab w:val="clear" w:pos="360"/>
          <w:tab w:val="num" w:pos="540"/>
          <w:tab w:val="left" w:pos="720"/>
          <w:tab w:val="left" w:pos="900"/>
        </w:tabs>
        <w:suppressAutoHyphens/>
        <w:ind w:left="426" w:right="96" w:hanging="426"/>
        <w:jc w:val="both"/>
        <w:rPr>
          <w:kern w:val="20"/>
        </w:rPr>
      </w:pPr>
      <w:r>
        <w:rPr>
          <w:kern w:val="20"/>
        </w:rPr>
        <w:t xml:space="preserve">Wykonawca może złożyć tylko jedną ofertę. </w:t>
      </w:r>
    </w:p>
    <w:p w:rsidR="00F30E9E" w:rsidRDefault="00F30E9E" w:rsidP="00997522">
      <w:pPr>
        <w:widowControl w:val="0"/>
        <w:numPr>
          <w:ilvl w:val="0"/>
          <w:numId w:val="5"/>
        </w:numPr>
        <w:tabs>
          <w:tab w:val="clear" w:pos="360"/>
          <w:tab w:val="num" w:pos="540"/>
          <w:tab w:val="left" w:pos="720"/>
          <w:tab w:val="left" w:pos="900"/>
        </w:tabs>
        <w:suppressAutoHyphens/>
        <w:ind w:left="426" w:right="96" w:hanging="426"/>
        <w:jc w:val="both"/>
        <w:rPr>
          <w:kern w:val="20"/>
        </w:rPr>
      </w:pPr>
      <w:r>
        <w:rPr>
          <w:kern w:val="20"/>
        </w:rPr>
        <w:t>Oferta musi być sporządzona w języku polskim.</w:t>
      </w:r>
    </w:p>
    <w:p w:rsidR="00F30E9E" w:rsidRDefault="00F30E9E" w:rsidP="00997522">
      <w:pPr>
        <w:widowControl w:val="0"/>
        <w:numPr>
          <w:ilvl w:val="0"/>
          <w:numId w:val="5"/>
        </w:numPr>
        <w:tabs>
          <w:tab w:val="clear" w:pos="360"/>
          <w:tab w:val="num" w:pos="540"/>
          <w:tab w:val="left" w:pos="720"/>
          <w:tab w:val="left" w:pos="900"/>
        </w:tabs>
        <w:suppressAutoHyphens/>
        <w:ind w:left="426" w:right="96" w:hanging="426"/>
        <w:jc w:val="both"/>
        <w:rPr>
          <w:kern w:val="20"/>
        </w:rPr>
      </w:pPr>
      <w:r>
        <w:rPr>
          <w:kern w:val="20"/>
        </w:rPr>
        <w:t xml:space="preserve">Wykonawca składa ofertę na Formularzu oferty załącznik nr 1 do niniejszego ogłoszenia. </w:t>
      </w:r>
    </w:p>
    <w:p w:rsidR="00F30E9E" w:rsidRDefault="00F30E9E" w:rsidP="00997522">
      <w:pPr>
        <w:widowControl w:val="0"/>
        <w:numPr>
          <w:ilvl w:val="0"/>
          <w:numId w:val="5"/>
        </w:numPr>
        <w:tabs>
          <w:tab w:val="clear" w:pos="360"/>
          <w:tab w:val="num" w:pos="540"/>
          <w:tab w:val="left" w:pos="720"/>
          <w:tab w:val="left" w:pos="900"/>
        </w:tabs>
        <w:suppressAutoHyphens/>
        <w:ind w:left="426" w:right="96" w:hanging="426"/>
        <w:jc w:val="both"/>
        <w:rPr>
          <w:kern w:val="20"/>
        </w:rPr>
      </w:pPr>
      <w:r>
        <w:rPr>
          <w:kern w:val="20"/>
        </w:rPr>
        <w:t xml:space="preserve">Wykonawcy ponoszą wszelkie koszty własne związane z przygotowaniem i złożeniem oferty, niezależnie od wyniku postępowania. </w:t>
      </w:r>
    </w:p>
    <w:p w:rsidR="00F30E9E" w:rsidRDefault="00F30E9E" w:rsidP="00997522">
      <w:pPr>
        <w:widowControl w:val="0"/>
        <w:numPr>
          <w:ilvl w:val="0"/>
          <w:numId w:val="5"/>
        </w:numPr>
        <w:tabs>
          <w:tab w:val="clear" w:pos="360"/>
          <w:tab w:val="num" w:pos="540"/>
          <w:tab w:val="left" w:pos="720"/>
          <w:tab w:val="left" w:pos="900"/>
        </w:tabs>
        <w:suppressAutoHyphens/>
        <w:ind w:left="426" w:right="96" w:hanging="426"/>
        <w:jc w:val="both"/>
        <w:rPr>
          <w:kern w:val="20"/>
        </w:rPr>
      </w:pPr>
      <w:r>
        <w:rPr>
          <w:kern w:val="20"/>
        </w:rPr>
        <w:t xml:space="preserve">Oferta powinna być podpisana przez osobę (osoby) uprawnioną do występowania w imieniu Wykonawcy. Ewentualne poprawki w tekście oferty muszą być naniesione w czytelny sposób </w:t>
      </w:r>
      <w:r w:rsidR="00776DB9">
        <w:rPr>
          <w:kern w:val="20"/>
        </w:rPr>
        <w:br/>
      </w:r>
      <w:r>
        <w:rPr>
          <w:kern w:val="20"/>
        </w:rPr>
        <w:t>i parafowane przez osoby uprawnione. Wykonawca zobowiązany jest dołączyć do oferty pełnomocnictwo w przypadku podpisania jej przez pełnomocnika.</w:t>
      </w:r>
    </w:p>
    <w:p w:rsidR="00F30E9E" w:rsidRDefault="00F30E9E" w:rsidP="00997522">
      <w:pPr>
        <w:widowControl w:val="0"/>
        <w:tabs>
          <w:tab w:val="left" w:pos="720"/>
          <w:tab w:val="left" w:pos="900"/>
        </w:tabs>
        <w:suppressAutoHyphens/>
        <w:ind w:right="96"/>
        <w:jc w:val="both"/>
        <w:rPr>
          <w:kern w:val="20"/>
        </w:rPr>
      </w:pPr>
    </w:p>
    <w:p w:rsidR="00F30E9E" w:rsidRDefault="00E56D90" w:rsidP="00997522">
      <w:pPr>
        <w:widowControl w:val="0"/>
        <w:numPr>
          <w:ilvl w:val="0"/>
          <w:numId w:val="3"/>
        </w:numPr>
        <w:suppressAutoHyphens/>
        <w:ind w:left="0" w:firstLine="0"/>
        <w:jc w:val="both"/>
        <w:rPr>
          <w:b/>
        </w:rPr>
      </w:pPr>
      <w:r>
        <w:rPr>
          <w:b/>
        </w:rPr>
        <w:t xml:space="preserve"> </w:t>
      </w:r>
      <w:r w:rsidR="00F30E9E">
        <w:rPr>
          <w:b/>
        </w:rPr>
        <w:t>Miejsce oraz termin składania ofert</w:t>
      </w:r>
    </w:p>
    <w:p w:rsidR="00F30E9E" w:rsidRDefault="00F30E9E" w:rsidP="00997522">
      <w:pPr>
        <w:widowControl w:val="0"/>
        <w:tabs>
          <w:tab w:val="left" w:pos="720"/>
          <w:tab w:val="left" w:pos="900"/>
        </w:tabs>
        <w:suppressAutoHyphens/>
        <w:ind w:left="426" w:right="40" w:hanging="426"/>
        <w:jc w:val="both"/>
      </w:pPr>
      <w:r>
        <w:rPr>
          <w:kern w:val="20"/>
        </w:rPr>
        <w:t>1.</w:t>
      </w:r>
      <w:r w:rsidR="00776DB9">
        <w:rPr>
          <w:kern w:val="20"/>
        </w:rPr>
        <w:tab/>
      </w:r>
      <w:r>
        <w:rPr>
          <w:kern w:val="20"/>
        </w:rPr>
        <w:t>Oferta</w:t>
      </w:r>
      <w:r>
        <w:t xml:space="preserve"> powinna być przesłana za pośrednictwem: poczty elektronicznej (skan </w:t>
      </w:r>
      <w:r w:rsidR="009B0884">
        <w:t xml:space="preserve">podpisanej </w:t>
      </w:r>
      <w:r>
        <w:t xml:space="preserve">oferty) na adres: </w:t>
      </w:r>
      <w:r w:rsidR="00997522">
        <w:t xml:space="preserve">danuta.karlikowska@pk.edu.pl </w:t>
      </w:r>
    </w:p>
    <w:p w:rsidR="00F30E9E" w:rsidRDefault="00F30E9E" w:rsidP="00997522">
      <w:pPr>
        <w:widowControl w:val="0"/>
        <w:tabs>
          <w:tab w:val="left" w:pos="720"/>
          <w:tab w:val="left" w:pos="900"/>
        </w:tabs>
        <w:suppressAutoHyphens/>
        <w:ind w:left="426" w:right="40" w:hanging="426"/>
        <w:jc w:val="both"/>
        <w:rPr>
          <w:b/>
          <w:color w:val="000000" w:themeColor="text1"/>
        </w:rPr>
      </w:pPr>
      <w:r>
        <w:t>2.</w:t>
      </w:r>
      <w:r w:rsidR="00776DB9">
        <w:tab/>
      </w:r>
      <w:r w:rsidR="00A95298">
        <w:t xml:space="preserve">W temacie wiadomości </w:t>
      </w:r>
      <w:r>
        <w:t>należy wskaza</w:t>
      </w:r>
      <w:r w:rsidR="00A95298">
        <w:t>ć</w:t>
      </w:r>
      <w:r>
        <w:t xml:space="preserve"> </w:t>
      </w:r>
      <w:r w:rsidR="00A95298">
        <w:t>nazwę zamówienia</w:t>
      </w:r>
      <w:r w:rsidR="009B4656">
        <w:t xml:space="preserve">: </w:t>
      </w:r>
      <w:r w:rsidR="009B4656" w:rsidRPr="00E107E6">
        <w:rPr>
          <w:b/>
        </w:rPr>
        <w:t xml:space="preserve">Dostawa </w:t>
      </w:r>
      <w:proofErr w:type="spellStart"/>
      <w:r w:rsidR="009B4656" w:rsidRPr="00E107E6">
        <w:rPr>
          <w:b/>
        </w:rPr>
        <w:t>spektro</w:t>
      </w:r>
      <w:r w:rsidR="00A95298">
        <w:rPr>
          <w:b/>
        </w:rPr>
        <w:t>fluoro</w:t>
      </w:r>
      <w:r w:rsidR="009B4656" w:rsidRPr="00E107E6">
        <w:rPr>
          <w:b/>
        </w:rPr>
        <w:t>metru</w:t>
      </w:r>
      <w:proofErr w:type="spellEnd"/>
      <w:r w:rsidR="00A95298">
        <w:rPr>
          <w:b/>
        </w:rPr>
        <w:t xml:space="preserve">                      </w:t>
      </w:r>
      <w:r w:rsidR="009B4656" w:rsidRPr="00E107E6">
        <w:rPr>
          <w:b/>
        </w:rPr>
        <w:t xml:space="preserve"> </w:t>
      </w:r>
      <w:r>
        <w:t>i numeru postępowania</w:t>
      </w:r>
      <w:r>
        <w:rPr>
          <w:b/>
        </w:rPr>
        <w:t xml:space="preserve"> </w:t>
      </w:r>
      <w:r w:rsidR="00252063" w:rsidRPr="00C9563A">
        <w:rPr>
          <w:b/>
          <w:color w:val="000000" w:themeColor="text1"/>
        </w:rPr>
        <w:t>KA-2/</w:t>
      </w:r>
      <w:r w:rsidR="00A95298">
        <w:rPr>
          <w:b/>
          <w:color w:val="000000" w:themeColor="text1"/>
        </w:rPr>
        <w:t>10</w:t>
      </w:r>
      <w:r w:rsidR="00E107E6">
        <w:rPr>
          <w:b/>
          <w:color w:val="000000" w:themeColor="text1"/>
        </w:rPr>
        <w:t>6/2023</w:t>
      </w:r>
      <w:r w:rsidRPr="00C9563A">
        <w:rPr>
          <w:b/>
          <w:color w:val="000000" w:themeColor="text1"/>
        </w:rPr>
        <w:t>.</w:t>
      </w:r>
    </w:p>
    <w:p w:rsidR="00833E02" w:rsidRDefault="00833E02" w:rsidP="00997522">
      <w:pPr>
        <w:widowControl w:val="0"/>
        <w:tabs>
          <w:tab w:val="left" w:pos="720"/>
          <w:tab w:val="left" w:pos="900"/>
        </w:tabs>
        <w:suppressAutoHyphens/>
        <w:ind w:left="426" w:right="40" w:hanging="426"/>
        <w:jc w:val="both"/>
      </w:pPr>
    </w:p>
    <w:p w:rsidR="00F30E9E" w:rsidRDefault="00F30E9E" w:rsidP="00997522">
      <w:pPr>
        <w:widowControl w:val="0"/>
        <w:suppressAutoHyphens/>
        <w:jc w:val="center"/>
        <w:rPr>
          <w:b/>
          <w:color w:val="000000" w:themeColor="text1"/>
        </w:rPr>
      </w:pPr>
      <w:r w:rsidRPr="00833E02">
        <w:t xml:space="preserve">Termin składania </w:t>
      </w:r>
      <w:r w:rsidRPr="00833E02">
        <w:rPr>
          <w:color w:val="000000" w:themeColor="text1"/>
        </w:rPr>
        <w:t xml:space="preserve">ofert  </w:t>
      </w:r>
      <w:r w:rsidRPr="00833E02">
        <w:rPr>
          <w:b/>
          <w:color w:val="000000" w:themeColor="text1"/>
        </w:rPr>
        <w:t xml:space="preserve">do dnia  </w:t>
      </w:r>
      <w:r w:rsidR="00833E02">
        <w:rPr>
          <w:b/>
          <w:color w:val="000000" w:themeColor="text1"/>
        </w:rPr>
        <w:t>03</w:t>
      </w:r>
      <w:r w:rsidR="00E107E6" w:rsidRPr="00833E02">
        <w:rPr>
          <w:b/>
          <w:color w:val="000000" w:themeColor="text1"/>
        </w:rPr>
        <w:t>.</w:t>
      </w:r>
      <w:r w:rsidR="00A95298" w:rsidRPr="00833E02">
        <w:rPr>
          <w:b/>
          <w:color w:val="000000" w:themeColor="text1"/>
        </w:rPr>
        <w:t>1</w:t>
      </w:r>
      <w:r w:rsidR="00833E02">
        <w:rPr>
          <w:b/>
          <w:color w:val="000000" w:themeColor="text1"/>
        </w:rPr>
        <w:t>1</w:t>
      </w:r>
      <w:r w:rsidR="00E107E6" w:rsidRPr="00833E02">
        <w:rPr>
          <w:b/>
          <w:color w:val="000000" w:themeColor="text1"/>
        </w:rPr>
        <w:t>.2023 r. do godz. 10 :00</w:t>
      </w:r>
    </w:p>
    <w:p w:rsidR="00833E02" w:rsidRPr="00A95298" w:rsidRDefault="00833E02" w:rsidP="00997522">
      <w:pPr>
        <w:widowControl w:val="0"/>
        <w:suppressAutoHyphens/>
        <w:jc w:val="center"/>
        <w:rPr>
          <w:b/>
          <w:color w:val="000000" w:themeColor="text1"/>
        </w:rPr>
      </w:pPr>
    </w:p>
    <w:p w:rsidR="00F30E9E" w:rsidRDefault="00E56D90" w:rsidP="00997522">
      <w:pPr>
        <w:widowControl w:val="0"/>
        <w:numPr>
          <w:ilvl w:val="0"/>
          <w:numId w:val="3"/>
        </w:numPr>
        <w:suppressAutoHyphens/>
        <w:ind w:left="0" w:firstLine="0"/>
        <w:jc w:val="both"/>
        <w:rPr>
          <w:b/>
        </w:rPr>
      </w:pPr>
      <w:r>
        <w:rPr>
          <w:b/>
        </w:rPr>
        <w:t xml:space="preserve"> </w:t>
      </w:r>
      <w:r w:rsidR="00F30E9E">
        <w:rPr>
          <w:b/>
        </w:rPr>
        <w:t>Opis sposobu obliczenia ceny</w:t>
      </w:r>
    </w:p>
    <w:p w:rsidR="00F30E9E" w:rsidRDefault="00F30E9E" w:rsidP="00997522">
      <w:pPr>
        <w:tabs>
          <w:tab w:val="left" w:pos="709"/>
        </w:tabs>
        <w:ind w:left="426" w:hanging="426"/>
        <w:jc w:val="both"/>
      </w:pPr>
      <w:r>
        <w:t>1.</w:t>
      </w:r>
      <w:r w:rsidR="00776DB9">
        <w:tab/>
      </w:r>
      <w:r>
        <w:t>W ofercie Wykonawca zobowiązany jest podać cenę za wykonanie całego przedmiotu zamówienia w złotych polskich (PLN), z dokładnością do 1 grosza, tj. do dwóch miejsc po przecinku.</w:t>
      </w:r>
    </w:p>
    <w:p w:rsidR="00F30E9E" w:rsidRDefault="00F30E9E" w:rsidP="00997522">
      <w:pPr>
        <w:tabs>
          <w:tab w:val="left" w:pos="709"/>
        </w:tabs>
        <w:ind w:left="426" w:hanging="426"/>
        <w:jc w:val="both"/>
      </w:pPr>
      <w:r>
        <w:t>2.</w:t>
      </w:r>
      <w:r w:rsidR="00776DB9">
        <w:tab/>
      </w:r>
      <w:r>
        <w:t xml:space="preserve">W cenie należy uwzględnić wszystkie wymagania określone w niniejszym ogłoszeniu oraz wszelkie koszty (transportu krajowego i zagranicznego wraz z ubezpieczeniem, wszelkie </w:t>
      </w:r>
      <w:r w:rsidRPr="00E51996">
        <w:t xml:space="preserve">opłaty celne, skarbowe oraz wszelkie inne opłaty), </w:t>
      </w:r>
      <w:r w:rsidR="00E107E6" w:rsidRPr="00E51996">
        <w:t xml:space="preserve">koszty dostawy, instalacji i szkolenia, </w:t>
      </w:r>
      <w:r w:rsidRPr="00E51996">
        <w:t>jakie</w:t>
      </w:r>
      <w:r>
        <w:t xml:space="preserve"> poniesie Wykonawca z tytułu należytej oraz zgodnej z obowiązującymi przepisami realizacji przedmiotu zamówienia, a także wszystkie potencjalne ryzyka ekonomiczne, jakie mogą wystąpić przy realizacji przedmiotu zamówienia.</w:t>
      </w:r>
    </w:p>
    <w:p w:rsidR="00F30E9E" w:rsidRDefault="00F30E9E" w:rsidP="00997522">
      <w:pPr>
        <w:tabs>
          <w:tab w:val="left" w:pos="709"/>
        </w:tabs>
        <w:ind w:left="426" w:hanging="426"/>
        <w:jc w:val="both"/>
      </w:pPr>
      <w:r>
        <w:t>3.</w:t>
      </w:r>
      <w:r w:rsidR="00776DB9">
        <w:tab/>
      </w:r>
      <w:r>
        <w:t>Cenę oferty stanowić będzie łączna wartość brutto za wykonanie całości przedmiotu zamówienia, wpisana na Formularzu ofertowym – załącznik nr 1.</w:t>
      </w:r>
    </w:p>
    <w:p w:rsidR="00F30E9E" w:rsidRDefault="00776DB9" w:rsidP="00997522">
      <w:pPr>
        <w:tabs>
          <w:tab w:val="left" w:pos="660"/>
        </w:tabs>
        <w:ind w:left="426" w:hanging="426"/>
        <w:jc w:val="both"/>
      </w:pPr>
      <w:r>
        <w:t>4</w:t>
      </w:r>
      <w:r w:rsidR="00F30E9E">
        <w:t>.</w:t>
      </w:r>
      <w:r>
        <w:tab/>
      </w:r>
      <w:r w:rsidR="00F30E9E">
        <w:t xml:space="preserve">Rozliczenia między Zamawiającym a Wykonawcą prowadzone będą w złotych polskich </w:t>
      </w:r>
      <w:r w:rsidR="00C5016E">
        <w:br/>
      </w:r>
      <w:r w:rsidR="00F30E9E">
        <w:t>z dokładnością do dwóch miejsc po przecinku.</w:t>
      </w:r>
    </w:p>
    <w:p w:rsidR="00F30E9E" w:rsidRDefault="00776DB9" w:rsidP="00997522">
      <w:pPr>
        <w:tabs>
          <w:tab w:val="left" w:pos="660"/>
        </w:tabs>
        <w:ind w:left="426" w:hanging="426"/>
        <w:jc w:val="both"/>
      </w:pPr>
      <w:r>
        <w:t>5</w:t>
      </w:r>
      <w:r w:rsidR="00F30E9E">
        <w:t>.</w:t>
      </w:r>
      <w:r>
        <w:tab/>
      </w:r>
      <w:r w:rsidR="00F30E9E">
        <w:t>Wykonawca zobowiązany jest zastosować stawkę VAT zgodnie z obowiązującymi przepisami ustawy z 11 marca 2004 r. o podatku od towarów i usług.</w:t>
      </w:r>
    </w:p>
    <w:p w:rsidR="00F30E9E" w:rsidRDefault="00776DB9" w:rsidP="00997522">
      <w:pPr>
        <w:tabs>
          <w:tab w:val="left" w:pos="660"/>
        </w:tabs>
        <w:ind w:left="426" w:hanging="426"/>
        <w:jc w:val="both"/>
      </w:pPr>
      <w:r>
        <w:t>6</w:t>
      </w:r>
      <w:r w:rsidR="00F30E9E">
        <w:t>.</w:t>
      </w:r>
      <w:r>
        <w:tab/>
      </w:r>
      <w:r w:rsidR="00F30E9E">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F30E9E" w:rsidRDefault="00776DB9" w:rsidP="00997522">
      <w:pPr>
        <w:tabs>
          <w:tab w:val="left" w:pos="660"/>
        </w:tabs>
        <w:ind w:left="426" w:hanging="426"/>
        <w:jc w:val="both"/>
      </w:pPr>
      <w:r>
        <w:t>7</w:t>
      </w:r>
      <w:r w:rsidR="00F30E9E">
        <w:t>.</w:t>
      </w:r>
      <w:r>
        <w:tab/>
      </w:r>
      <w:r w:rsidR="00F30E9E">
        <w:t>Wykonawca składając ofertę zobowiązany jest:</w:t>
      </w:r>
    </w:p>
    <w:p w:rsidR="00F30E9E" w:rsidRDefault="00F30E9E" w:rsidP="00997522">
      <w:pPr>
        <w:numPr>
          <w:ilvl w:val="0"/>
          <w:numId w:val="6"/>
        </w:numPr>
        <w:tabs>
          <w:tab w:val="left" w:pos="851"/>
          <w:tab w:val="left" w:pos="1040"/>
        </w:tabs>
        <w:ind w:left="851" w:right="284" w:hanging="425"/>
      </w:pPr>
      <w:r>
        <w:lastRenderedPageBreak/>
        <w:t xml:space="preserve">poinformować Zamawiającego, że wybór jego oferty będzie prowadził do powstania </w:t>
      </w:r>
      <w:r w:rsidR="00C5016E">
        <w:br/>
      </w:r>
      <w:r>
        <w:t>u Zamawiającego obowiązku podatkowego;</w:t>
      </w:r>
    </w:p>
    <w:p w:rsidR="00F30E9E" w:rsidRDefault="00F30E9E" w:rsidP="00997522">
      <w:pPr>
        <w:numPr>
          <w:ilvl w:val="0"/>
          <w:numId w:val="6"/>
        </w:numPr>
        <w:tabs>
          <w:tab w:val="left" w:pos="851"/>
          <w:tab w:val="left" w:pos="1040"/>
        </w:tabs>
        <w:ind w:left="851" w:right="284" w:hanging="425"/>
      </w:pPr>
      <w:r>
        <w:t>wskazać nazwę (rodzaj) towaru lub usługi, których dostawa lub świadczenie będą prowadziły do powstania obowiązku podatkowego;</w:t>
      </w:r>
    </w:p>
    <w:p w:rsidR="00F30E9E" w:rsidRDefault="00F30E9E" w:rsidP="00997522">
      <w:pPr>
        <w:numPr>
          <w:ilvl w:val="0"/>
          <w:numId w:val="6"/>
        </w:numPr>
        <w:tabs>
          <w:tab w:val="left" w:pos="851"/>
          <w:tab w:val="left" w:pos="1040"/>
        </w:tabs>
        <w:ind w:left="851" w:right="284" w:hanging="425"/>
      </w:pPr>
      <w:r>
        <w:t>wskazać wartości towaru lub usługi objętego obowiązkiem podatkowym Zamawiającego, bez kwoty podatku;</w:t>
      </w:r>
    </w:p>
    <w:p w:rsidR="00F30E9E" w:rsidRDefault="00F30E9E" w:rsidP="00997522">
      <w:pPr>
        <w:numPr>
          <w:ilvl w:val="0"/>
          <w:numId w:val="6"/>
        </w:numPr>
        <w:tabs>
          <w:tab w:val="left" w:pos="851"/>
          <w:tab w:val="left" w:pos="1040"/>
        </w:tabs>
        <w:ind w:left="851" w:right="284" w:hanging="425"/>
      </w:pPr>
      <w:r>
        <w:t>wskazać stawkę podatku od towarów i usług, która zgodnie z wiedzą Wykonawcy, będzie miała zastosowanie.</w:t>
      </w:r>
    </w:p>
    <w:p w:rsidR="00F30E9E" w:rsidRDefault="00F30E9E" w:rsidP="00997522">
      <w:pPr>
        <w:pStyle w:val="Tekstpodstawowy"/>
        <w:tabs>
          <w:tab w:val="left" w:pos="0"/>
        </w:tabs>
        <w:overflowPunct/>
        <w:autoSpaceDE/>
        <w:adjustRightInd/>
        <w:ind w:right="96"/>
        <w:rPr>
          <w:szCs w:val="24"/>
        </w:rPr>
      </w:pPr>
    </w:p>
    <w:p w:rsidR="00F30E9E" w:rsidRDefault="00E107E6" w:rsidP="00997522">
      <w:pPr>
        <w:widowControl w:val="0"/>
        <w:numPr>
          <w:ilvl w:val="0"/>
          <w:numId w:val="3"/>
        </w:numPr>
        <w:suppressAutoHyphens/>
        <w:ind w:left="0" w:firstLine="0"/>
        <w:jc w:val="both"/>
        <w:rPr>
          <w:b/>
        </w:rPr>
      </w:pPr>
      <w:r>
        <w:rPr>
          <w:b/>
        </w:rPr>
        <w:t xml:space="preserve"> </w:t>
      </w:r>
      <w:r w:rsidR="00F30E9E">
        <w:rPr>
          <w:b/>
        </w:rPr>
        <w:t xml:space="preserve">Opis kryteriów, którymi Zamawiający będzie się kierował przy wyborze oferty </w:t>
      </w:r>
    </w:p>
    <w:p w:rsidR="00F30E9E" w:rsidRDefault="00F30E9E" w:rsidP="00997522">
      <w:pPr>
        <w:widowControl w:val="0"/>
        <w:suppressAutoHyphens/>
        <w:jc w:val="both"/>
        <w:rPr>
          <w:b/>
        </w:rPr>
      </w:pPr>
      <w:r>
        <w:rPr>
          <w:b/>
        </w:rPr>
        <w:t>najkorzystniejszej:</w:t>
      </w:r>
    </w:p>
    <w:p w:rsidR="00C82A73" w:rsidRPr="00C82A73" w:rsidRDefault="00E56D90" w:rsidP="00C82A73">
      <w:pPr>
        <w:pStyle w:val="Akapitzlist"/>
        <w:numPr>
          <w:ilvl w:val="0"/>
          <w:numId w:val="17"/>
        </w:numPr>
        <w:tabs>
          <w:tab w:val="left" w:pos="0"/>
        </w:tabs>
        <w:jc w:val="both"/>
        <w:rPr>
          <w:b/>
        </w:rPr>
      </w:pPr>
      <w:r w:rsidRPr="00E56D90">
        <w:t xml:space="preserve">Przy wyborze najkorzystniejszej oferty zamawiający będzie kierować się następującymi kryteriami: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C82A73" w:rsidRPr="00C82A73" w:rsidTr="00C82A73">
        <w:tc>
          <w:tcPr>
            <w:tcW w:w="851" w:type="dxa"/>
            <w:tcBorders>
              <w:top w:val="single" w:sz="4" w:space="0" w:color="auto"/>
              <w:left w:val="single" w:sz="4" w:space="0" w:color="auto"/>
              <w:bottom w:val="single" w:sz="4" w:space="0" w:color="auto"/>
              <w:right w:val="single" w:sz="4" w:space="0" w:color="auto"/>
            </w:tcBorders>
            <w:shd w:val="clear" w:color="auto" w:fill="F2F2F2"/>
            <w:hideMark/>
          </w:tcPr>
          <w:p w:rsidR="00C82A73" w:rsidRPr="00C82A73" w:rsidRDefault="00C82A73" w:rsidP="00C82A73">
            <w:pPr>
              <w:tabs>
                <w:tab w:val="left" w:pos="0"/>
              </w:tabs>
              <w:jc w:val="both"/>
              <w:rPr>
                <w:b/>
              </w:rPr>
            </w:pPr>
            <w:r w:rsidRPr="00C82A73">
              <w:rPr>
                <w:b/>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rsidR="00C82A73" w:rsidRPr="00C82A73" w:rsidRDefault="00C82A73" w:rsidP="00C82A73">
            <w:pPr>
              <w:tabs>
                <w:tab w:val="left" w:pos="0"/>
              </w:tabs>
              <w:jc w:val="both"/>
              <w:rPr>
                <w:b/>
              </w:rPr>
            </w:pPr>
            <w:r w:rsidRPr="00C82A73">
              <w:rPr>
                <w:b/>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rsidR="00C82A73" w:rsidRPr="00C82A73" w:rsidRDefault="00C82A73" w:rsidP="00C82A73">
            <w:pPr>
              <w:tabs>
                <w:tab w:val="left" w:pos="0"/>
              </w:tabs>
              <w:jc w:val="both"/>
              <w:rPr>
                <w:b/>
              </w:rPr>
            </w:pPr>
            <w:r w:rsidRPr="00C82A73">
              <w:rPr>
                <w:b/>
              </w:rPr>
              <w:t>Waga</w:t>
            </w:r>
          </w:p>
        </w:tc>
      </w:tr>
      <w:tr w:rsidR="00C82A73" w:rsidRPr="00C82A73" w:rsidTr="00C82A73">
        <w:tc>
          <w:tcPr>
            <w:tcW w:w="851" w:type="dxa"/>
            <w:tcBorders>
              <w:top w:val="single" w:sz="4" w:space="0" w:color="auto"/>
              <w:left w:val="single" w:sz="4" w:space="0" w:color="auto"/>
              <w:bottom w:val="single" w:sz="4" w:space="0" w:color="auto"/>
              <w:right w:val="single" w:sz="4" w:space="0" w:color="auto"/>
            </w:tcBorders>
            <w:hideMark/>
          </w:tcPr>
          <w:p w:rsidR="00C82A73" w:rsidRPr="00C82A73" w:rsidRDefault="00C82A73" w:rsidP="00C82A73">
            <w:pPr>
              <w:tabs>
                <w:tab w:val="left" w:pos="0"/>
              </w:tabs>
              <w:jc w:val="both"/>
            </w:pPr>
            <w:r w:rsidRPr="00C82A73">
              <w:t>1</w:t>
            </w:r>
          </w:p>
        </w:tc>
        <w:tc>
          <w:tcPr>
            <w:tcW w:w="4961" w:type="dxa"/>
            <w:tcBorders>
              <w:top w:val="single" w:sz="4" w:space="0" w:color="auto"/>
              <w:left w:val="single" w:sz="4" w:space="0" w:color="auto"/>
              <w:bottom w:val="single" w:sz="4" w:space="0" w:color="auto"/>
              <w:right w:val="single" w:sz="4" w:space="0" w:color="auto"/>
            </w:tcBorders>
            <w:hideMark/>
          </w:tcPr>
          <w:p w:rsidR="00C82A73" w:rsidRPr="00C82A73" w:rsidRDefault="00C82A73" w:rsidP="00C82A73">
            <w:pPr>
              <w:tabs>
                <w:tab w:val="left" w:pos="0"/>
              </w:tabs>
              <w:jc w:val="both"/>
            </w:pPr>
            <w:r w:rsidRPr="00C82A73">
              <w:t>Cena</w:t>
            </w:r>
          </w:p>
        </w:tc>
        <w:tc>
          <w:tcPr>
            <w:tcW w:w="2693" w:type="dxa"/>
            <w:tcBorders>
              <w:top w:val="single" w:sz="4" w:space="0" w:color="auto"/>
              <w:left w:val="single" w:sz="4" w:space="0" w:color="auto"/>
              <w:bottom w:val="single" w:sz="4" w:space="0" w:color="auto"/>
              <w:right w:val="single" w:sz="4" w:space="0" w:color="auto"/>
            </w:tcBorders>
            <w:hideMark/>
          </w:tcPr>
          <w:p w:rsidR="00C82A73" w:rsidRPr="00C82A73" w:rsidRDefault="00C82A73" w:rsidP="00C82A73">
            <w:pPr>
              <w:tabs>
                <w:tab w:val="left" w:pos="0"/>
              </w:tabs>
              <w:jc w:val="both"/>
            </w:pPr>
            <w:r>
              <w:t>8</w:t>
            </w:r>
            <w:r w:rsidRPr="00C82A73">
              <w:t>0 %</w:t>
            </w:r>
          </w:p>
        </w:tc>
      </w:tr>
      <w:tr w:rsidR="00C82A73" w:rsidRPr="00C82A73" w:rsidTr="00C82A73">
        <w:tc>
          <w:tcPr>
            <w:tcW w:w="851" w:type="dxa"/>
            <w:tcBorders>
              <w:top w:val="single" w:sz="4" w:space="0" w:color="auto"/>
              <w:left w:val="single" w:sz="4" w:space="0" w:color="auto"/>
              <w:bottom w:val="single" w:sz="4" w:space="0" w:color="auto"/>
              <w:right w:val="single" w:sz="4" w:space="0" w:color="auto"/>
            </w:tcBorders>
            <w:hideMark/>
          </w:tcPr>
          <w:p w:rsidR="00C82A73" w:rsidRPr="00C82A73" w:rsidRDefault="00C82A73" w:rsidP="00C82A73">
            <w:pPr>
              <w:tabs>
                <w:tab w:val="left" w:pos="0"/>
              </w:tabs>
              <w:jc w:val="both"/>
            </w:pPr>
            <w:r w:rsidRPr="00C82A73">
              <w:t>2</w:t>
            </w:r>
          </w:p>
        </w:tc>
        <w:tc>
          <w:tcPr>
            <w:tcW w:w="4961" w:type="dxa"/>
            <w:tcBorders>
              <w:top w:val="single" w:sz="4" w:space="0" w:color="auto"/>
              <w:left w:val="single" w:sz="4" w:space="0" w:color="auto"/>
              <w:bottom w:val="single" w:sz="4" w:space="0" w:color="auto"/>
              <w:right w:val="single" w:sz="4" w:space="0" w:color="auto"/>
            </w:tcBorders>
            <w:hideMark/>
          </w:tcPr>
          <w:p w:rsidR="00C82A73" w:rsidRPr="00C82A73" w:rsidRDefault="00471A8A" w:rsidP="00C82A73">
            <w:pPr>
              <w:tabs>
                <w:tab w:val="left" w:pos="0"/>
              </w:tabs>
              <w:jc w:val="both"/>
            </w:pPr>
            <w:r>
              <w:t>Okres g</w:t>
            </w:r>
            <w:r w:rsidR="00C82A73">
              <w:t>warancj</w:t>
            </w:r>
            <w:r>
              <w:t>i</w:t>
            </w:r>
          </w:p>
        </w:tc>
        <w:tc>
          <w:tcPr>
            <w:tcW w:w="2693" w:type="dxa"/>
            <w:tcBorders>
              <w:top w:val="single" w:sz="4" w:space="0" w:color="auto"/>
              <w:left w:val="single" w:sz="4" w:space="0" w:color="auto"/>
              <w:bottom w:val="single" w:sz="4" w:space="0" w:color="auto"/>
              <w:right w:val="single" w:sz="4" w:space="0" w:color="auto"/>
            </w:tcBorders>
            <w:hideMark/>
          </w:tcPr>
          <w:p w:rsidR="00C82A73" w:rsidRPr="00C82A73" w:rsidRDefault="00471A8A" w:rsidP="00471A8A">
            <w:pPr>
              <w:pStyle w:val="Akapitzlist"/>
              <w:numPr>
                <w:ilvl w:val="0"/>
                <w:numId w:val="23"/>
              </w:numPr>
              <w:tabs>
                <w:tab w:val="left" w:pos="360"/>
              </w:tabs>
              <w:ind w:hanging="720"/>
              <w:jc w:val="both"/>
            </w:pPr>
            <w:r>
              <w:t>%</w:t>
            </w:r>
          </w:p>
        </w:tc>
      </w:tr>
    </w:tbl>
    <w:p w:rsidR="00471A8A" w:rsidRPr="00471A8A" w:rsidRDefault="00471A8A" w:rsidP="00471A8A">
      <w:pPr>
        <w:pStyle w:val="Akapitzlist"/>
        <w:numPr>
          <w:ilvl w:val="0"/>
          <w:numId w:val="17"/>
        </w:numPr>
        <w:spacing w:before="120" w:after="60"/>
        <w:jc w:val="both"/>
        <w:outlineLvl w:val="1"/>
        <w:rPr>
          <w:bCs/>
          <w:iCs/>
          <w:color w:val="000000"/>
          <w:lang w:val="x-none" w:eastAsia="x-none"/>
        </w:rPr>
      </w:pPr>
      <w:r w:rsidRPr="00471A8A">
        <w:rPr>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9"/>
      </w:tblGrid>
      <w:tr w:rsidR="00471A8A" w:rsidTr="00471A8A">
        <w:tc>
          <w:tcPr>
            <w:tcW w:w="8647" w:type="dxa"/>
            <w:tcBorders>
              <w:top w:val="single" w:sz="4" w:space="0" w:color="auto"/>
              <w:left w:val="single" w:sz="4" w:space="0" w:color="auto"/>
              <w:bottom w:val="single" w:sz="4" w:space="0" w:color="auto"/>
              <w:right w:val="single" w:sz="4" w:space="0" w:color="auto"/>
            </w:tcBorders>
            <w:hideMark/>
          </w:tcPr>
          <w:p w:rsidR="00471A8A" w:rsidRDefault="00471A8A">
            <w:pPr>
              <w:spacing w:before="60" w:after="60"/>
              <w:rPr>
                <w:b/>
              </w:rPr>
            </w:pPr>
            <w:r>
              <w:rPr>
                <w:b/>
              </w:rPr>
              <w:t>Cena</w:t>
            </w:r>
          </w:p>
          <w:p w:rsidR="00471A8A" w:rsidRDefault="00471A8A">
            <w:pPr>
              <w:spacing w:before="60" w:after="60"/>
              <w:jc w:val="both"/>
            </w:pPr>
            <w:r>
              <w:t xml:space="preserve">Liczba punktów = ( </w:t>
            </w:r>
            <w:proofErr w:type="spellStart"/>
            <w:r>
              <w:t>Cmin</w:t>
            </w:r>
            <w:proofErr w:type="spellEnd"/>
            <w:r>
              <w:t>/</w:t>
            </w:r>
            <w:proofErr w:type="spellStart"/>
            <w:r>
              <w:t>Cof</w:t>
            </w:r>
            <w:proofErr w:type="spellEnd"/>
            <w:r>
              <w:t xml:space="preserve"> ) * 100 * </w:t>
            </w:r>
            <w:proofErr w:type="spellStart"/>
            <w:r>
              <w:t>Wc</w:t>
            </w:r>
            <w:proofErr w:type="spellEnd"/>
          </w:p>
          <w:p w:rsidR="00471A8A" w:rsidRDefault="00471A8A">
            <w:pPr>
              <w:spacing w:before="60" w:after="60"/>
              <w:jc w:val="both"/>
            </w:pPr>
            <w:r>
              <w:t>gdzie:</w:t>
            </w:r>
          </w:p>
          <w:p w:rsidR="00471A8A" w:rsidRDefault="00471A8A">
            <w:pPr>
              <w:spacing w:before="60" w:after="60"/>
              <w:jc w:val="both"/>
            </w:pPr>
            <w:r>
              <w:t xml:space="preserve">- </w:t>
            </w:r>
            <w:proofErr w:type="spellStart"/>
            <w:r>
              <w:t>Cmin</w:t>
            </w:r>
            <w:proofErr w:type="spellEnd"/>
            <w:r>
              <w:t xml:space="preserve"> - najniższa cena spośród wszystkich ofert</w:t>
            </w:r>
          </w:p>
          <w:p w:rsidR="00471A8A" w:rsidRDefault="00471A8A">
            <w:pPr>
              <w:spacing w:before="60" w:after="60"/>
              <w:jc w:val="both"/>
            </w:pPr>
            <w:r>
              <w:t xml:space="preserve">- </w:t>
            </w:r>
            <w:proofErr w:type="spellStart"/>
            <w:r>
              <w:t>Cof</w:t>
            </w:r>
            <w:proofErr w:type="spellEnd"/>
            <w:r>
              <w:t xml:space="preserve"> -  cena podana w ofercie</w:t>
            </w:r>
          </w:p>
          <w:p w:rsidR="00471A8A" w:rsidRDefault="00471A8A">
            <w:pPr>
              <w:spacing w:before="60" w:after="60"/>
              <w:jc w:val="both"/>
              <w:rPr>
                <w:b/>
              </w:rPr>
            </w:pPr>
            <w:r>
              <w:t xml:space="preserve">- </w:t>
            </w:r>
            <w:proofErr w:type="spellStart"/>
            <w:r>
              <w:t>Wc</w:t>
            </w:r>
            <w:proofErr w:type="spellEnd"/>
            <w:r>
              <w:t xml:space="preserve"> – waga kryterium ceny</w:t>
            </w:r>
          </w:p>
        </w:tc>
      </w:tr>
      <w:tr w:rsidR="00471A8A" w:rsidTr="00471A8A">
        <w:tc>
          <w:tcPr>
            <w:tcW w:w="8647" w:type="dxa"/>
            <w:tcBorders>
              <w:top w:val="single" w:sz="4" w:space="0" w:color="auto"/>
              <w:left w:val="single" w:sz="4" w:space="0" w:color="auto"/>
              <w:bottom w:val="single" w:sz="4" w:space="0" w:color="auto"/>
              <w:right w:val="single" w:sz="4" w:space="0" w:color="auto"/>
            </w:tcBorders>
            <w:hideMark/>
          </w:tcPr>
          <w:p w:rsidR="00471A8A" w:rsidRPr="007023F3" w:rsidRDefault="00471A8A" w:rsidP="00471A8A">
            <w:pPr>
              <w:spacing w:before="120" w:after="120"/>
              <w:jc w:val="both"/>
              <w:outlineLvl w:val="1"/>
              <w:rPr>
                <w:b/>
                <w:bCs/>
                <w:iCs/>
              </w:rPr>
            </w:pPr>
            <w:r w:rsidRPr="00471A8A">
              <w:rPr>
                <w:b/>
                <w:bCs/>
                <w:iCs/>
              </w:rPr>
              <w:t>Okres gwarancji</w:t>
            </w:r>
          </w:p>
          <w:p w:rsidR="00471A8A" w:rsidRPr="00471A8A" w:rsidRDefault="00471A8A" w:rsidP="00471A8A">
            <w:pPr>
              <w:spacing w:before="120" w:after="120"/>
              <w:jc w:val="both"/>
              <w:outlineLvl w:val="1"/>
              <w:rPr>
                <w:bCs/>
                <w:iCs/>
              </w:rPr>
            </w:pPr>
            <w:r w:rsidRPr="00471A8A">
              <w:rPr>
                <w:bCs/>
                <w:iCs/>
              </w:rPr>
              <w:t>Ocena zostanie dokonana na podstawie okresu oferowanej gwarancji, podanej przez Wykonawcę na formularzu ofertowym w pełnych miesiącach.</w:t>
            </w:r>
          </w:p>
          <w:p w:rsidR="00471A8A" w:rsidRPr="00471A8A" w:rsidRDefault="00471A8A" w:rsidP="00471A8A">
            <w:pPr>
              <w:spacing w:before="120" w:after="120"/>
              <w:jc w:val="both"/>
              <w:outlineLvl w:val="1"/>
              <w:rPr>
                <w:bCs/>
                <w:iCs/>
              </w:rPr>
            </w:pPr>
            <w:r w:rsidRPr="00471A8A">
              <w:rPr>
                <w:bCs/>
                <w:iCs/>
              </w:rPr>
              <w:t xml:space="preserve">Gwarancja </w:t>
            </w:r>
            <w:r>
              <w:rPr>
                <w:bCs/>
                <w:iCs/>
              </w:rPr>
              <w:t>24</w:t>
            </w:r>
            <w:r w:rsidRPr="00471A8A">
              <w:rPr>
                <w:bCs/>
                <w:iCs/>
              </w:rPr>
              <w:t xml:space="preserve"> m-c</w:t>
            </w:r>
            <w:r>
              <w:rPr>
                <w:bCs/>
                <w:iCs/>
              </w:rPr>
              <w:t>e</w:t>
            </w:r>
            <w:r w:rsidRPr="00471A8A">
              <w:rPr>
                <w:bCs/>
                <w:iCs/>
              </w:rPr>
              <w:t>- 0 pkt</w:t>
            </w:r>
          </w:p>
          <w:p w:rsidR="00471A8A" w:rsidRPr="00471A8A" w:rsidRDefault="00471A8A" w:rsidP="00471A8A">
            <w:pPr>
              <w:spacing w:before="120" w:after="120"/>
              <w:jc w:val="both"/>
              <w:outlineLvl w:val="1"/>
              <w:rPr>
                <w:bCs/>
                <w:iCs/>
              </w:rPr>
            </w:pPr>
            <w:r w:rsidRPr="00471A8A">
              <w:rPr>
                <w:bCs/>
                <w:iCs/>
              </w:rPr>
              <w:t xml:space="preserve">Gwarancja </w:t>
            </w:r>
            <w:r>
              <w:rPr>
                <w:bCs/>
                <w:iCs/>
              </w:rPr>
              <w:t>30</w:t>
            </w:r>
            <w:r w:rsidRPr="00471A8A">
              <w:rPr>
                <w:bCs/>
                <w:iCs/>
              </w:rPr>
              <w:t xml:space="preserve"> m-</w:t>
            </w:r>
            <w:proofErr w:type="spellStart"/>
            <w:r w:rsidRPr="00471A8A">
              <w:rPr>
                <w:bCs/>
                <w:iCs/>
              </w:rPr>
              <w:t>cy</w:t>
            </w:r>
            <w:proofErr w:type="spellEnd"/>
            <w:r w:rsidRPr="00471A8A">
              <w:rPr>
                <w:bCs/>
                <w:iCs/>
              </w:rPr>
              <w:t>- 10 pkt</w:t>
            </w:r>
          </w:p>
          <w:p w:rsidR="00471A8A" w:rsidRPr="00471A8A" w:rsidRDefault="00471A8A" w:rsidP="00471A8A">
            <w:pPr>
              <w:spacing w:before="120" w:after="120"/>
              <w:jc w:val="both"/>
              <w:outlineLvl w:val="1"/>
              <w:rPr>
                <w:bCs/>
                <w:iCs/>
              </w:rPr>
            </w:pPr>
            <w:r w:rsidRPr="00471A8A">
              <w:rPr>
                <w:bCs/>
                <w:iCs/>
              </w:rPr>
              <w:t xml:space="preserve">Gwarancja </w:t>
            </w:r>
            <w:r>
              <w:rPr>
                <w:bCs/>
                <w:iCs/>
              </w:rPr>
              <w:t>36</w:t>
            </w:r>
            <w:r w:rsidRPr="00471A8A">
              <w:rPr>
                <w:bCs/>
                <w:iCs/>
              </w:rPr>
              <w:t xml:space="preserve"> m-</w:t>
            </w:r>
            <w:proofErr w:type="spellStart"/>
            <w:r w:rsidRPr="00471A8A">
              <w:rPr>
                <w:bCs/>
                <w:iCs/>
              </w:rPr>
              <w:t>c</w:t>
            </w:r>
            <w:r>
              <w:rPr>
                <w:bCs/>
                <w:iCs/>
              </w:rPr>
              <w:t>y</w:t>
            </w:r>
            <w:proofErr w:type="spellEnd"/>
            <w:r w:rsidRPr="00471A8A">
              <w:rPr>
                <w:bCs/>
                <w:iCs/>
              </w:rPr>
              <w:t>- 20 pkt</w:t>
            </w:r>
          </w:p>
          <w:p w:rsidR="00471A8A" w:rsidRDefault="00471A8A" w:rsidP="00471A8A">
            <w:pPr>
              <w:spacing w:before="120" w:after="120"/>
              <w:jc w:val="both"/>
              <w:outlineLvl w:val="1"/>
              <w:rPr>
                <w:bCs/>
                <w:iCs/>
              </w:rPr>
            </w:pPr>
            <w:r w:rsidRPr="00471A8A">
              <w:rPr>
                <w:bCs/>
                <w:iCs/>
              </w:rPr>
              <w:t xml:space="preserve">Udzielenie gwarancji krótszej niż </w:t>
            </w:r>
            <w:r>
              <w:rPr>
                <w:bCs/>
                <w:iCs/>
              </w:rPr>
              <w:t>24</w:t>
            </w:r>
            <w:r w:rsidRPr="00471A8A">
              <w:rPr>
                <w:bCs/>
                <w:iCs/>
              </w:rPr>
              <w:t xml:space="preserve"> miesi</w:t>
            </w:r>
            <w:r>
              <w:rPr>
                <w:bCs/>
                <w:iCs/>
              </w:rPr>
              <w:t>ące</w:t>
            </w:r>
            <w:r w:rsidRPr="00471A8A">
              <w:rPr>
                <w:bCs/>
                <w:iCs/>
              </w:rPr>
              <w:t xml:space="preserve"> - oferta zostanie odrzucona </w:t>
            </w:r>
          </w:p>
          <w:p w:rsidR="00471A8A" w:rsidRDefault="00471A8A" w:rsidP="00471A8A">
            <w:pPr>
              <w:tabs>
                <w:tab w:val="left" w:pos="317"/>
              </w:tabs>
              <w:spacing w:after="60"/>
              <w:jc w:val="both"/>
              <w:rPr>
                <w:bCs/>
                <w:iCs/>
              </w:rPr>
            </w:pPr>
            <w:r>
              <w:rPr>
                <w:bCs/>
                <w:iCs/>
              </w:rPr>
              <w:t>W przypadku zaoferowania gwarancji na okres powyżej 36 miesięcy, do obliczenia punktów za kryterium, Zamawiający przyjmie 36 miesięczny okres gwarancji.</w:t>
            </w:r>
          </w:p>
        </w:tc>
      </w:tr>
    </w:tbl>
    <w:p w:rsidR="00E56D90" w:rsidRPr="00471A8A" w:rsidRDefault="00E56D90" w:rsidP="00471A8A">
      <w:pPr>
        <w:pStyle w:val="Akapitzlist"/>
        <w:tabs>
          <w:tab w:val="left" w:pos="0"/>
        </w:tabs>
        <w:jc w:val="both"/>
        <w:rPr>
          <w:i/>
        </w:rPr>
      </w:pPr>
    </w:p>
    <w:p w:rsidR="00E56D90" w:rsidRDefault="00E56D90" w:rsidP="00997522">
      <w:pPr>
        <w:tabs>
          <w:tab w:val="left" w:pos="0"/>
        </w:tabs>
        <w:jc w:val="both"/>
      </w:pPr>
      <w:r w:rsidRPr="00E56D90">
        <w:t xml:space="preserve">Zamawiający udzieli zamówienia wykonawcy, którego oferta odpowiadać będzie wszystkim wymaganiom określonym w niniejszym ogłoszeniu i zostanie oceniona jako najkorzystniejsza </w:t>
      </w:r>
      <w:r w:rsidR="00C5016E">
        <w:br/>
      </w:r>
      <w:r w:rsidRPr="00E56D90">
        <w:t xml:space="preserve">w oparciu o podane wyżej kryteria oceny ofert. </w:t>
      </w:r>
    </w:p>
    <w:p w:rsidR="00F30E9E" w:rsidRDefault="00F30E9E" w:rsidP="00997522">
      <w:pPr>
        <w:tabs>
          <w:tab w:val="left" w:pos="0"/>
        </w:tabs>
      </w:pPr>
    </w:p>
    <w:p w:rsidR="00F30E9E" w:rsidRPr="007023F3" w:rsidRDefault="00E56D90" w:rsidP="007023F3">
      <w:pPr>
        <w:pStyle w:val="Akapitzlist"/>
        <w:widowControl w:val="0"/>
        <w:numPr>
          <w:ilvl w:val="0"/>
          <w:numId w:val="3"/>
        </w:numPr>
        <w:suppressAutoHyphens/>
        <w:jc w:val="both"/>
        <w:rPr>
          <w:b/>
        </w:rPr>
      </w:pPr>
      <w:r w:rsidRPr="007023F3">
        <w:rPr>
          <w:b/>
        </w:rPr>
        <w:t xml:space="preserve"> </w:t>
      </w:r>
      <w:r w:rsidR="00F30E9E" w:rsidRPr="007023F3">
        <w:rPr>
          <w:b/>
        </w:rPr>
        <w:t>Informacje o formalnościach, jakie powinny zostać dopełnione po wyborze oferty w celu zawarcia umowy w sprawie zamówienia publicznego.</w:t>
      </w:r>
    </w:p>
    <w:p w:rsidR="00F30E9E" w:rsidRDefault="00F30E9E" w:rsidP="00997522">
      <w:pPr>
        <w:widowControl w:val="0"/>
        <w:numPr>
          <w:ilvl w:val="0"/>
          <w:numId w:val="7"/>
        </w:numPr>
        <w:tabs>
          <w:tab w:val="clear" w:pos="360"/>
          <w:tab w:val="left" w:pos="426"/>
          <w:tab w:val="num" w:pos="851"/>
          <w:tab w:val="left" w:pos="900"/>
        </w:tabs>
        <w:suppressAutoHyphens/>
        <w:ind w:left="426" w:right="96" w:hanging="426"/>
        <w:jc w:val="both"/>
      </w:pPr>
      <w:r>
        <w:t xml:space="preserve">Do wykonawcy, którego ofertę wybrano zostanie przesłane pismo z prośbą o podpisanie umowy wraz z dwoma egzemplarzami umowy do podpisu. </w:t>
      </w:r>
    </w:p>
    <w:p w:rsidR="00F30E9E" w:rsidRDefault="00F30E9E" w:rsidP="00997522">
      <w:pPr>
        <w:widowControl w:val="0"/>
        <w:numPr>
          <w:ilvl w:val="0"/>
          <w:numId w:val="7"/>
        </w:numPr>
        <w:tabs>
          <w:tab w:val="clear" w:pos="360"/>
          <w:tab w:val="left" w:pos="426"/>
          <w:tab w:val="num" w:pos="851"/>
          <w:tab w:val="left" w:pos="900"/>
        </w:tabs>
        <w:suppressAutoHyphens/>
        <w:ind w:left="426" w:right="96" w:hanging="426"/>
        <w:jc w:val="both"/>
      </w:pPr>
      <w:r>
        <w:t xml:space="preserve">Jeżeli wykonawca, którego oferta zostanie wybrana, uchyla się od zawarcia umowy w sprawie zamówienia, zamawiający może wybrać ofertę najkorzystniejszą spośród pozostałych ofert bez przeprowadzenia ich ponownego badania i oceny. W przypadku uchylenia się od zawarcia umowy również i tego wykonawcy Zamawiający może powtarzać </w:t>
      </w:r>
      <w:r>
        <w:lastRenderedPageBreak/>
        <w:t>czynność w odniesieniu do pozostałych wykonawców aż do momentu zawarcia ważnej umowy.</w:t>
      </w:r>
    </w:p>
    <w:p w:rsidR="00F30E9E" w:rsidRDefault="00F30E9E" w:rsidP="00997522">
      <w:pPr>
        <w:widowControl w:val="0"/>
        <w:numPr>
          <w:ilvl w:val="0"/>
          <w:numId w:val="7"/>
        </w:numPr>
        <w:tabs>
          <w:tab w:val="clear" w:pos="360"/>
          <w:tab w:val="left" w:pos="426"/>
          <w:tab w:val="num" w:pos="851"/>
          <w:tab w:val="left" w:pos="900"/>
        </w:tabs>
        <w:suppressAutoHyphens/>
        <w:ind w:left="426" w:right="96" w:hanging="426"/>
        <w:jc w:val="both"/>
      </w:pPr>
      <w:r>
        <w:t xml:space="preserve">Zamawiający na swojej stronie w Biuletynie Informacji Publicznej opublikuje informację </w:t>
      </w:r>
      <w:r w:rsidR="00807D1C">
        <w:br/>
      </w:r>
      <w:r>
        <w:t>o udzieleniu zamówienia z dziedziny nauki podając nazwę (firmę) albo imię i nazwisko podmiotu, z którym zawarto umowę o wykonanie zamówienia lub informację o nieudzieleniu zamówienia w przypadku nie zawarcia umowy.</w:t>
      </w:r>
    </w:p>
    <w:p w:rsidR="00801858" w:rsidRDefault="00801858" w:rsidP="00997522">
      <w:pPr>
        <w:tabs>
          <w:tab w:val="left" w:pos="720"/>
          <w:tab w:val="left" w:pos="900"/>
        </w:tabs>
        <w:ind w:right="98"/>
        <w:jc w:val="both"/>
      </w:pPr>
    </w:p>
    <w:p w:rsidR="00F30E9E" w:rsidRDefault="007023F3" w:rsidP="007023F3">
      <w:pPr>
        <w:widowControl w:val="0"/>
        <w:numPr>
          <w:ilvl w:val="0"/>
          <w:numId w:val="3"/>
        </w:numPr>
        <w:suppressAutoHyphens/>
        <w:ind w:left="0" w:firstLine="0"/>
        <w:jc w:val="both"/>
      </w:pPr>
      <w:bookmarkStart w:id="1" w:name="_Toc258314259"/>
      <w:r>
        <w:rPr>
          <w:b/>
        </w:rPr>
        <w:t xml:space="preserve">  </w:t>
      </w:r>
      <w:r w:rsidR="00F30E9E">
        <w:rPr>
          <w:b/>
        </w:rPr>
        <w:t>Istotne postanowienia, które zostaną wprowadzone do treści zawieranej umowy</w:t>
      </w:r>
      <w:bookmarkEnd w:id="1"/>
      <w:r w:rsidR="00F30E9E">
        <w:t>.</w:t>
      </w:r>
    </w:p>
    <w:p w:rsidR="00F30E9E" w:rsidRDefault="00F30E9E" w:rsidP="00997522">
      <w:pPr>
        <w:suppressLineNumbers/>
        <w:ind w:right="96"/>
        <w:jc w:val="both"/>
        <w:rPr>
          <w:kern w:val="20"/>
        </w:rPr>
      </w:pPr>
      <w:r>
        <w:rPr>
          <w:kern w:val="20"/>
        </w:rPr>
        <w:t xml:space="preserve">Z Wykonawcą, którego oferta zostanie wybrana jako najkorzystniejsza zamawiający zawrze umowę, której projekt stanowi Załącznik nr 2 do ogłoszenia. </w:t>
      </w:r>
    </w:p>
    <w:p w:rsidR="00F30E9E" w:rsidRDefault="00F30E9E" w:rsidP="00997522">
      <w:pPr>
        <w:suppressLineNumbers/>
        <w:ind w:right="96"/>
        <w:jc w:val="both"/>
        <w:rPr>
          <w:kern w:val="20"/>
        </w:rPr>
      </w:pPr>
    </w:p>
    <w:p w:rsidR="00F30E9E" w:rsidRDefault="00F30E9E" w:rsidP="007023F3">
      <w:pPr>
        <w:widowControl w:val="0"/>
        <w:numPr>
          <w:ilvl w:val="0"/>
          <w:numId w:val="3"/>
        </w:numPr>
        <w:suppressAutoHyphens/>
        <w:ind w:left="0" w:firstLine="0"/>
        <w:jc w:val="both"/>
        <w:rPr>
          <w:b/>
        </w:rPr>
      </w:pPr>
      <w:r>
        <w:rPr>
          <w:b/>
        </w:rPr>
        <w:t>Unieważnienie postępowania</w:t>
      </w:r>
    </w:p>
    <w:p w:rsidR="00F30E9E" w:rsidRDefault="00F30E9E" w:rsidP="00471A8A">
      <w:pPr>
        <w:pStyle w:val="Tekstpodstawowy3"/>
        <w:tabs>
          <w:tab w:val="clear" w:pos="397"/>
          <w:tab w:val="left" w:pos="426"/>
        </w:tabs>
        <w:ind w:left="426" w:right="96"/>
        <w:jc w:val="both"/>
        <w:rPr>
          <w:b w:val="0"/>
          <w:szCs w:val="24"/>
        </w:rPr>
      </w:pPr>
      <w:r>
        <w:rPr>
          <w:b w:val="0"/>
          <w:szCs w:val="24"/>
        </w:rPr>
        <w:t xml:space="preserve">Zamawiający zastrzega sobie prawo do unieważnienia postępowania w szczególności jeżeli: nie zostanie złożona żadna oferta, lub wszystkie złożone oferty zostaną odrzucone, </w:t>
      </w:r>
    </w:p>
    <w:p w:rsidR="00F30E9E" w:rsidRDefault="00F30E9E" w:rsidP="00997522">
      <w:pPr>
        <w:pStyle w:val="Tekstpodstawowy3"/>
        <w:numPr>
          <w:ilvl w:val="0"/>
          <w:numId w:val="8"/>
        </w:numPr>
        <w:tabs>
          <w:tab w:val="clear" w:pos="397"/>
          <w:tab w:val="left" w:pos="426"/>
        </w:tabs>
        <w:ind w:left="426" w:right="96" w:hanging="426"/>
        <w:jc w:val="both"/>
        <w:rPr>
          <w:b w:val="0"/>
          <w:szCs w:val="24"/>
        </w:rPr>
      </w:pPr>
      <w:r>
        <w:rPr>
          <w:b w:val="0"/>
          <w:szCs w:val="24"/>
        </w:rPr>
        <w:t>cena najkorzystniejszej oferty przekracza kwotę którą Zamawiający może przeznaczyć na sfinansowanie zamówienia, chyba że będzie mógł tę kwotę zwiększyć do ceny najkorzystniejszej oferty,</w:t>
      </w:r>
    </w:p>
    <w:p w:rsidR="00F30E9E" w:rsidRDefault="00F30E9E" w:rsidP="00997522">
      <w:pPr>
        <w:pStyle w:val="Tekstpodstawowy3"/>
        <w:numPr>
          <w:ilvl w:val="0"/>
          <w:numId w:val="8"/>
        </w:numPr>
        <w:tabs>
          <w:tab w:val="clear" w:pos="397"/>
          <w:tab w:val="left" w:pos="426"/>
        </w:tabs>
        <w:ind w:left="426" w:right="96" w:hanging="426"/>
        <w:jc w:val="both"/>
        <w:rPr>
          <w:b w:val="0"/>
          <w:szCs w:val="24"/>
        </w:rPr>
      </w:pPr>
      <w:r>
        <w:rPr>
          <w:b w:val="0"/>
          <w:szCs w:val="24"/>
        </w:rPr>
        <w:t>zaistnieją inne uzasadnione okoliczności skutkujące nieważnością umowy,</w:t>
      </w:r>
    </w:p>
    <w:p w:rsidR="00F30E9E" w:rsidRDefault="00F30E9E" w:rsidP="00997522">
      <w:pPr>
        <w:pStyle w:val="Tekstpodstawowy3"/>
        <w:tabs>
          <w:tab w:val="left" w:pos="360"/>
        </w:tabs>
        <w:ind w:right="96"/>
        <w:jc w:val="both"/>
        <w:rPr>
          <w:b w:val="0"/>
          <w:szCs w:val="24"/>
        </w:rPr>
      </w:pPr>
    </w:p>
    <w:p w:rsidR="00F30E9E" w:rsidRDefault="00F30E9E" w:rsidP="007023F3">
      <w:pPr>
        <w:widowControl w:val="0"/>
        <w:numPr>
          <w:ilvl w:val="0"/>
          <w:numId w:val="3"/>
        </w:numPr>
        <w:suppressAutoHyphens/>
        <w:ind w:left="0" w:firstLine="0"/>
        <w:jc w:val="both"/>
        <w:rPr>
          <w:b/>
        </w:rPr>
      </w:pPr>
      <w:r>
        <w:rPr>
          <w:b/>
        </w:rPr>
        <w:t>Informacja o przetwarzaniu danych osobowych</w:t>
      </w:r>
    </w:p>
    <w:p w:rsidR="00F30E9E" w:rsidRPr="006F58E2" w:rsidRDefault="00F30E9E" w:rsidP="00997522">
      <w:pPr>
        <w:jc w:val="both"/>
        <w:rPr>
          <w:color w:val="000000"/>
        </w:rPr>
      </w:pPr>
      <w:r w:rsidRPr="006F58E2">
        <w:rPr>
          <w:color w:val="000000"/>
        </w:rPr>
        <w:t>Zgodnie z art. 13 ust. 1 i 2 rozporządzenia Parlamentu Europejskiego i Rady (UE) 2016/679 z dnia 27 kwietnia 2016 r. w sprawie ochrony osób fizycznych w związku z przetwarzaniem danych osobowych</w:t>
      </w:r>
      <w:r w:rsidR="00807D1C">
        <w:rPr>
          <w:color w:val="000000"/>
        </w:rPr>
        <w:t xml:space="preserve"> </w:t>
      </w:r>
      <w:r w:rsidRPr="006F58E2">
        <w:rPr>
          <w:color w:val="000000"/>
        </w:rPr>
        <w:t>i w sprawie swobodnego przepływu takich danych oraz uchylenia dyrektywy 95/46/WE (ogólne rozporządzenie o ochronie danych, Dz. Urz. UE L 119 z 04.05.2016, str. 1), zwanego dalej „RODO”, informujemy, że:</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t>administratorem Pani/Pana danych osobowych jest Politechnika Krakowska im. Tadeusza Kościuszki,  ul. Warszawska 24, 31-155 Kraków,</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t xml:space="preserve">kontakt z inspektorem ochrony danych osobowych na Politechnice Krakowskiej im. Tadeusza Kościuszki możliwy jest pod adresem e-mail: </w:t>
      </w:r>
      <w:hyperlink r:id="rId9" w:history="1">
        <w:r w:rsidR="00A95298" w:rsidRPr="007D118D">
          <w:rPr>
            <w:rStyle w:val="Hipercze"/>
          </w:rPr>
          <w:t>iodo@pk.edu.pl</w:t>
        </w:r>
      </w:hyperlink>
      <w:r w:rsidRPr="006F58E2">
        <w:rPr>
          <w:color w:val="000000"/>
        </w:rPr>
        <w:t xml:space="preserve"> i tel. 12 628 22 37,</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t>Pani/Pana dane osobowe przetwarzane będą w celu związanym z niniejszym zapytaniem ofertowym tj. w celu zawarcia umowy i realizacji zamówienia,</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t>Pani/Pana dane osobowe przetwarzane będą na postawie art. 6 ust. 1 lit. c RODO oraz na podstawie:</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t>a) Zarządzenia nr 67 Rektora PK z dnia 22 grudnia 2016 r. z późniejszymi zmianami w sprawie Regulaminu udzielania zamówień publicznych Politechniki Krakowskiej,</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t>b) Zarządzenia nr 82 Rektora PK z dnia 14 grudnia 2017 r. w sprawie wprowadzenia na Politechnice Krakowskiej przepisów kancelaryjnych i archiwalnych.</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t>Pani/Pana dane osobowe zostaną pozyskane na podstawie złożonej oferty lub/oraz na podstawie zawartej umowy,</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t>Pani/Pana dane osobowe będą przechowywane przez okres 4 lat lub w okresie niezbędnym do wyżej wskazanych celów przewidzianych przepisami prawa oraz wewnętrznymi aktami prawnymi obowiązującymi na Politechnice Krakowskiej,</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t xml:space="preserve">podanie przez Panią/Pana danych osobowych jest dobrowolne, ale niezbędne do udziału </w:t>
      </w:r>
      <w:r w:rsidRPr="006F58E2">
        <w:rPr>
          <w:color w:val="000000"/>
        </w:rPr>
        <w:br/>
        <w:t>w postepowaniu, brak ich podania spowoduje brak możliwości wyboru oferty i zawarcia umowy,</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t xml:space="preserve">odbiorcą Pani/Pana danych osobowych będą upoważnieni pracownicy uczelni oraz osoby lub podmioty, którym udostępniona będzie dokumentacja postępowania zgodnie z Zarządzeniem Rektora 67 z dnia 22 grudnia 2016 r., z </w:t>
      </w:r>
      <w:proofErr w:type="spellStart"/>
      <w:r w:rsidRPr="006F58E2">
        <w:rPr>
          <w:color w:val="000000"/>
        </w:rPr>
        <w:t>późn</w:t>
      </w:r>
      <w:proofErr w:type="spellEnd"/>
      <w:r w:rsidRPr="006F58E2">
        <w:rPr>
          <w:color w:val="000000"/>
        </w:rPr>
        <w:t>. zm. oraz w przypadkach przewidzianych przepisami prawa,</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lastRenderedPageBreak/>
        <w:t>w odniesieniu do Pani/Pana danych osobowych decyzje nie będą podejmowane w sposób zautomatyzowany,</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t>posiada Pani/Pan: prawo dostępu do danych osobowych Pani/Pana dotyczących, prawo do sprostowania Pani/Pana danych osobowych, prawo żądania od administratora ograniczenia przetwarzania danych osobowych z zastrzeżeniem przypadków, o których mowa w art. 18 ust. 2 RODO, prawo do wniesienia skargi do Prezesa Urzędu Ochrony Danych Osobowych, gdy uzna Pani/Pan, że przetwarzanie danych osobowych Pani/Pana dotyczących narusza przepisy RODO;</w:t>
      </w:r>
    </w:p>
    <w:p w:rsidR="00F30E9E" w:rsidRPr="006F58E2" w:rsidRDefault="00F30E9E" w:rsidP="00997522">
      <w:pPr>
        <w:pStyle w:val="Akapitzlist"/>
        <w:numPr>
          <w:ilvl w:val="0"/>
          <w:numId w:val="9"/>
        </w:numPr>
        <w:tabs>
          <w:tab w:val="left" w:pos="709"/>
        </w:tabs>
        <w:ind w:left="426" w:hanging="426"/>
        <w:jc w:val="both"/>
        <w:rPr>
          <w:color w:val="000000"/>
        </w:rPr>
      </w:pPr>
      <w:r w:rsidRPr="006F58E2">
        <w:rPr>
          <w:color w:val="000000"/>
        </w:rPr>
        <w:t xml:space="preserve">nie przysługuje Pani/Panu: prawo do usunięcia danych osobowych w związku z art. 17 ust. 3 lit. b, d lub e RODO, prawo do przenoszenia danych osobowych, o którym mowa w art. 20 RODO, prawo sprzeciwu, wobec przetwarzania danych osobowych na podstawie art. 21 RODO, gdyż podstawą prawną przetwarzania Pani/Pana danych osobowych jest art. 6 ust. 1 lit. c RODO. </w:t>
      </w:r>
    </w:p>
    <w:p w:rsidR="00F30E9E" w:rsidRDefault="00F30E9E" w:rsidP="00997522">
      <w:pPr>
        <w:pStyle w:val="Tekstpodstawowy3"/>
        <w:tabs>
          <w:tab w:val="left" w:pos="360"/>
        </w:tabs>
        <w:ind w:right="96"/>
        <w:jc w:val="both"/>
        <w:rPr>
          <w:b w:val="0"/>
          <w:szCs w:val="24"/>
          <w:u w:val="single"/>
        </w:rPr>
      </w:pPr>
      <w:r>
        <w:rPr>
          <w:b w:val="0"/>
          <w:szCs w:val="24"/>
          <w:u w:val="single"/>
        </w:rPr>
        <w:t>Załączniki:</w:t>
      </w:r>
    </w:p>
    <w:p w:rsidR="00F30E9E" w:rsidRPr="00801858" w:rsidRDefault="00F30E9E" w:rsidP="00997522">
      <w:pPr>
        <w:pStyle w:val="Tekstpodstawowy3"/>
        <w:numPr>
          <w:ilvl w:val="0"/>
          <w:numId w:val="10"/>
        </w:numPr>
        <w:tabs>
          <w:tab w:val="left" w:pos="360"/>
        </w:tabs>
        <w:ind w:left="0" w:right="96" w:firstLine="0"/>
        <w:jc w:val="both"/>
        <w:rPr>
          <w:b w:val="0"/>
          <w:color w:val="000000" w:themeColor="text1"/>
          <w:szCs w:val="24"/>
        </w:rPr>
      </w:pPr>
      <w:r w:rsidRPr="00801858">
        <w:rPr>
          <w:b w:val="0"/>
          <w:color w:val="000000" w:themeColor="text1"/>
          <w:szCs w:val="24"/>
        </w:rPr>
        <w:t>Formularz oferty</w:t>
      </w:r>
    </w:p>
    <w:p w:rsidR="000A29DD" w:rsidRDefault="00F30E9E" w:rsidP="00997522">
      <w:pPr>
        <w:pStyle w:val="Tekstpodstawowy3"/>
        <w:numPr>
          <w:ilvl w:val="0"/>
          <w:numId w:val="10"/>
        </w:numPr>
        <w:tabs>
          <w:tab w:val="left" w:pos="360"/>
        </w:tabs>
        <w:ind w:left="0" w:right="98" w:firstLine="0"/>
        <w:jc w:val="both"/>
        <w:rPr>
          <w:b w:val="0"/>
          <w:color w:val="000000" w:themeColor="text1"/>
        </w:rPr>
      </w:pPr>
      <w:r w:rsidRPr="00801858">
        <w:rPr>
          <w:b w:val="0"/>
          <w:color w:val="000000" w:themeColor="text1"/>
          <w:szCs w:val="24"/>
        </w:rPr>
        <w:t xml:space="preserve">Projekt umowy </w:t>
      </w:r>
      <w:r w:rsidRPr="00801858">
        <w:rPr>
          <w:b w:val="0"/>
          <w:color w:val="000000" w:themeColor="text1"/>
        </w:rPr>
        <w:t xml:space="preserve"> </w:t>
      </w:r>
    </w:p>
    <w:p w:rsidR="0061636F" w:rsidRDefault="0061636F" w:rsidP="00997522">
      <w:pPr>
        <w:pStyle w:val="Tekstpodstawowy3"/>
        <w:tabs>
          <w:tab w:val="left" w:pos="360"/>
        </w:tabs>
        <w:ind w:right="98"/>
        <w:jc w:val="both"/>
        <w:rPr>
          <w:b w:val="0"/>
          <w:color w:val="000000" w:themeColor="text1"/>
        </w:rPr>
      </w:pPr>
    </w:p>
    <w:p w:rsidR="0061636F" w:rsidRDefault="0061636F" w:rsidP="00997522">
      <w:pPr>
        <w:pStyle w:val="Tekstpodstawowy3"/>
        <w:tabs>
          <w:tab w:val="left" w:pos="360"/>
        </w:tabs>
        <w:ind w:right="98"/>
        <w:jc w:val="both"/>
        <w:rPr>
          <w:b w:val="0"/>
          <w:color w:val="000000" w:themeColor="text1"/>
        </w:rPr>
      </w:pPr>
    </w:p>
    <w:p w:rsidR="0061636F" w:rsidRPr="00801858" w:rsidRDefault="0061636F" w:rsidP="00997522">
      <w:pPr>
        <w:pStyle w:val="Tekstpodstawowy3"/>
        <w:tabs>
          <w:tab w:val="left" w:pos="360"/>
        </w:tabs>
        <w:ind w:right="98"/>
        <w:jc w:val="both"/>
        <w:rPr>
          <w:b w:val="0"/>
          <w:color w:val="000000" w:themeColor="text1"/>
        </w:rPr>
      </w:pP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r>
      <w:r>
        <w:rPr>
          <w:b w:val="0"/>
          <w:color w:val="000000" w:themeColor="text1"/>
        </w:rPr>
        <w:tab/>
        <w:t>ZAMA</w:t>
      </w:r>
      <w:bookmarkStart w:id="2" w:name="_GoBack"/>
      <w:bookmarkEnd w:id="2"/>
      <w:r>
        <w:rPr>
          <w:b w:val="0"/>
          <w:color w:val="000000" w:themeColor="text1"/>
        </w:rPr>
        <w:t>WIAJĄCY</w:t>
      </w:r>
    </w:p>
    <w:sectPr w:rsidR="0061636F" w:rsidRPr="00801858" w:rsidSect="00833E02">
      <w:footerReference w:type="even" r:id="rId10"/>
      <w:footerReference w:type="default" r:id="rId11"/>
      <w:headerReference w:type="first" r:id="rId12"/>
      <w:footerReference w:type="first" r:id="rId13"/>
      <w:pgSz w:w="11906" w:h="16838"/>
      <w:pgMar w:top="1374" w:right="1152" w:bottom="1417" w:left="1418" w:header="851" w:footer="6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3F05" w:rsidRDefault="006B3F05">
      <w:r>
        <w:separator/>
      </w:r>
    </w:p>
  </w:endnote>
  <w:endnote w:type="continuationSeparator" w:id="0">
    <w:p w:rsidR="006B3F05" w:rsidRDefault="006B3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29DD" w:rsidRDefault="00C821E6" w:rsidP="000A29DD">
    <w:pPr>
      <w:pStyle w:val="Stopka"/>
      <w:framePr w:wrap="around" w:vAnchor="text" w:hAnchor="margin" w:xAlign="right" w:y="1"/>
      <w:rPr>
        <w:rStyle w:val="Numerstrony"/>
      </w:rPr>
    </w:pPr>
    <w:r>
      <w:rPr>
        <w:rStyle w:val="Numerstrony"/>
      </w:rPr>
      <w:fldChar w:fldCharType="begin"/>
    </w:r>
    <w:r w:rsidR="000A29DD">
      <w:rPr>
        <w:rStyle w:val="Numerstrony"/>
      </w:rPr>
      <w:instrText xml:space="preserve">PAGE  </w:instrText>
    </w:r>
    <w:r>
      <w:rPr>
        <w:rStyle w:val="Numerstrony"/>
      </w:rPr>
      <w:fldChar w:fldCharType="separate"/>
    </w:r>
    <w:r w:rsidR="000A29DD">
      <w:rPr>
        <w:rStyle w:val="Numerstrony"/>
        <w:noProof/>
      </w:rPr>
      <w:t>26</w:t>
    </w:r>
    <w:r>
      <w:rPr>
        <w:rStyle w:val="Numerstrony"/>
      </w:rPr>
      <w:fldChar w:fldCharType="end"/>
    </w:r>
  </w:p>
  <w:p w:rsidR="000A29DD" w:rsidRDefault="000A29D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29DD" w:rsidRDefault="00C821E6" w:rsidP="000A29DD">
    <w:pPr>
      <w:pStyle w:val="Stopka"/>
      <w:framePr w:wrap="around" w:vAnchor="text" w:hAnchor="margin" w:xAlign="right" w:y="1"/>
      <w:rPr>
        <w:rStyle w:val="Numerstrony"/>
      </w:rPr>
    </w:pPr>
    <w:r>
      <w:rPr>
        <w:rStyle w:val="Numerstrony"/>
      </w:rPr>
      <w:fldChar w:fldCharType="begin"/>
    </w:r>
    <w:r w:rsidR="000A29DD">
      <w:rPr>
        <w:rStyle w:val="Numerstrony"/>
      </w:rPr>
      <w:instrText xml:space="preserve">PAGE  </w:instrText>
    </w:r>
    <w:r>
      <w:rPr>
        <w:rStyle w:val="Numerstrony"/>
      </w:rPr>
      <w:fldChar w:fldCharType="separate"/>
    </w:r>
    <w:r w:rsidR="00B07CB4">
      <w:rPr>
        <w:rStyle w:val="Numerstrony"/>
        <w:noProof/>
      </w:rPr>
      <w:t>2</w:t>
    </w:r>
    <w:r>
      <w:rPr>
        <w:rStyle w:val="Numerstrony"/>
      </w:rPr>
      <w:fldChar w:fldCharType="end"/>
    </w:r>
  </w:p>
  <w:p w:rsidR="000A29DD" w:rsidRDefault="000A29DD">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2328"/>
      <w:gridCol w:w="7008"/>
    </w:tblGrid>
    <w:tr w:rsidR="00ED04FE" w:rsidRPr="00ED04FE" w:rsidTr="00833E02">
      <w:trPr>
        <w:trHeight w:val="708"/>
      </w:trPr>
      <w:tc>
        <w:tcPr>
          <w:tcW w:w="2328" w:type="dxa"/>
          <w:shd w:val="clear" w:color="auto" w:fill="auto"/>
        </w:tcPr>
        <w:p w:rsidR="00ED04FE" w:rsidRPr="00ED04FE" w:rsidRDefault="00ED04FE" w:rsidP="00ED04FE">
          <w:pPr>
            <w:autoSpaceDE w:val="0"/>
            <w:autoSpaceDN w:val="0"/>
            <w:adjustRightInd w:val="0"/>
            <w:jc w:val="center"/>
            <w:rPr>
              <w:rFonts w:ascii="Arial" w:hAnsi="Arial" w:cs="Arial"/>
              <w:bCs/>
              <w:i/>
              <w:iCs/>
              <w:color w:val="000000"/>
              <w:kern w:val="28"/>
              <w:sz w:val="18"/>
              <w:szCs w:val="18"/>
              <w:u w:color="000000"/>
              <w:bdr w:val="nil"/>
            </w:rPr>
          </w:pPr>
          <w:r w:rsidRPr="00ED04FE">
            <w:rPr>
              <w:rFonts w:ascii="Arial" w:hAnsi="Arial"/>
              <w:noProof/>
              <w:color w:val="000000"/>
              <w:kern w:val="28"/>
              <w:sz w:val="20"/>
              <w:szCs w:val="20"/>
            </w:rPr>
            <w:drawing>
              <wp:inline distT="0" distB="0" distL="0" distR="0" wp14:anchorId="7D03FCA7" wp14:editId="54417376">
                <wp:extent cx="923925" cy="409575"/>
                <wp:effectExtent l="0" t="0" r="9525" b="9525"/>
                <wp:docPr id="99" name="Obraz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409575"/>
                        </a:xfrm>
                        <a:prstGeom prst="rect">
                          <a:avLst/>
                        </a:prstGeom>
                        <a:noFill/>
                        <a:ln>
                          <a:noFill/>
                        </a:ln>
                      </pic:spPr>
                    </pic:pic>
                  </a:graphicData>
                </a:graphic>
              </wp:inline>
            </w:drawing>
          </w:r>
        </w:p>
      </w:tc>
      <w:tc>
        <w:tcPr>
          <w:tcW w:w="7008" w:type="dxa"/>
          <w:shd w:val="clear" w:color="auto" w:fill="auto"/>
        </w:tcPr>
        <w:p w:rsidR="00ED04FE" w:rsidRPr="00ED04FE" w:rsidRDefault="00ED04FE" w:rsidP="00ED04FE">
          <w:pPr>
            <w:pBdr>
              <w:top w:val="nil"/>
              <w:left w:val="nil"/>
              <w:bottom w:val="nil"/>
              <w:right w:val="nil"/>
              <w:between w:val="nil"/>
              <w:bar w:val="nil"/>
            </w:pBdr>
            <w:autoSpaceDE w:val="0"/>
            <w:autoSpaceDN w:val="0"/>
            <w:adjustRightInd w:val="0"/>
            <w:jc w:val="center"/>
            <w:rPr>
              <w:rFonts w:ascii="Arial" w:hAnsi="Arial" w:cs="Arial"/>
              <w:bCs/>
              <w:i/>
              <w:iCs/>
              <w:color w:val="000000"/>
              <w:kern w:val="28"/>
              <w:sz w:val="16"/>
              <w:szCs w:val="16"/>
              <w:u w:color="000000"/>
              <w:bdr w:val="nil"/>
            </w:rPr>
          </w:pPr>
        </w:p>
        <w:p w:rsidR="00ED04FE" w:rsidRPr="00ED04FE" w:rsidRDefault="00ED04FE" w:rsidP="00ED04FE">
          <w:pPr>
            <w:pBdr>
              <w:top w:val="nil"/>
              <w:left w:val="nil"/>
              <w:bottom w:val="nil"/>
              <w:right w:val="nil"/>
              <w:between w:val="nil"/>
              <w:bar w:val="nil"/>
            </w:pBdr>
            <w:autoSpaceDE w:val="0"/>
            <w:autoSpaceDN w:val="0"/>
            <w:adjustRightInd w:val="0"/>
            <w:jc w:val="center"/>
            <w:rPr>
              <w:rFonts w:ascii="Arial" w:hAnsi="Arial"/>
              <w:bCs/>
              <w:color w:val="000000"/>
              <w:kern w:val="28"/>
              <w:sz w:val="18"/>
              <w:szCs w:val="18"/>
            </w:rPr>
          </w:pPr>
          <w:r w:rsidRPr="00ED04FE">
            <w:rPr>
              <w:rFonts w:ascii="Arial" w:hAnsi="Arial" w:cs="Arial"/>
              <w:bCs/>
              <w:i/>
              <w:iCs/>
              <w:color w:val="000000"/>
              <w:kern w:val="28"/>
              <w:sz w:val="16"/>
              <w:szCs w:val="16"/>
              <w:u w:color="000000"/>
              <w:bdr w:val="nil"/>
            </w:rPr>
            <w:t xml:space="preserve">Zaawansowane </w:t>
          </w:r>
          <w:proofErr w:type="spellStart"/>
          <w:r w:rsidRPr="00ED04FE">
            <w:rPr>
              <w:rFonts w:ascii="Arial" w:hAnsi="Arial" w:cs="Arial"/>
              <w:bCs/>
              <w:i/>
              <w:iCs/>
              <w:color w:val="000000"/>
              <w:kern w:val="28"/>
              <w:sz w:val="16"/>
              <w:szCs w:val="16"/>
              <w:u w:color="000000"/>
              <w:bdr w:val="nil"/>
            </w:rPr>
            <w:t>fotoutwardzalne</w:t>
          </w:r>
          <w:proofErr w:type="spellEnd"/>
          <w:r w:rsidRPr="00ED04FE">
            <w:rPr>
              <w:rFonts w:ascii="Arial" w:hAnsi="Arial" w:cs="Arial"/>
              <w:bCs/>
              <w:i/>
              <w:iCs/>
              <w:color w:val="000000"/>
              <w:kern w:val="28"/>
              <w:sz w:val="16"/>
              <w:szCs w:val="16"/>
              <w:u w:color="000000"/>
              <w:bdr w:val="nil"/>
            </w:rPr>
            <w:t xml:space="preserve"> nanokompozyty polimerowe otrzymywane w technologiach szybkiego prototypowania 3D-VAT (OPUS – LAP) </w:t>
          </w:r>
          <w:r w:rsidRPr="00ED04FE">
            <w:rPr>
              <w:rFonts w:ascii="Arial" w:hAnsi="Arial" w:cs="Arial"/>
              <w:bCs/>
              <w:color w:val="000000"/>
              <w:kern w:val="28"/>
              <w:sz w:val="16"/>
              <w:szCs w:val="16"/>
            </w:rPr>
            <w:t>UMO-2020/39/I/ST5/03556</w:t>
          </w:r>
        </w:p>
      </w:tc>
    </w:tr>
  </w:tbl>
  <w:p w:rsidR="00ED04FE" w:rsidRDefault="00ED04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3F05" w:rsidRDefault="006B3F05">
      <w:r>
        <w:separator/>
      </w:r>
    </w:p>
  </w:footnote>
  <w:footnote w:type="continuationSeparator" w:id="0">
    <w:p w:rsidR="006B3F05" w:rsidRDefault="006B3F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5E0A" w:rsidRDefault="00ED04FE">
    <w:pPr>
      <w:pStyle w:val="Nagwek"/>
    </w:pPr>
    <w:r>
      <w:rPr>
        <w:noProof/>
      </w:rPr>
      <w:drawing>
        <wp:anchor distT="0" distB="0" distL="114300" distR="114300" simplePos="0" relativeHeight="251658240" behindDoc="1" locked="0" layoutInCell="1" allowOverlap="1" wp14:editId="56FF4FF6">
          <wp:simplePos x="0" y="0"/>
          <wp:positionH relativeFrom="page">
            <wp:posOffset>342900</wp:posOffset>
          </wp:positionH>
          <wp:positionV relativeFrom="page">
            <wp:posOffset>180975</wp:posOffset>
          </wp:positionV>
          <wp:extent cx="6429375" cy="1123950"/>
          <wp:effectExtent l="0" t="0" r="9525" b="0"/>
          <wp:wrapNone/>
          <wp:docPr id="98" name="Obraz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9375" cy="1123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1B07CB"/>
    <w:multiLevelType w:val="hybridMultilevel"/>
    <w:tmpl w:val="37A4EFFC"/>
    <w:lvl w:ilvl="0" w:tplc="04150001">
      <w:start w:val="1"/>
      <w:numFmt w:val="bullet"/>
      <w:lvlText w:val=""/>
      <w:lvlJc w:val="left"/>
      <w:pPr>
        <w:ind w:left="1225" w:hanging="360"/>
      </w:pPr>
      <w:rPr>
        <w:rFonts w:ascii="Symbol" w:hAnsi="Symbol" w:hint="default"/>
        <w:color w:val="auto"/>
        <w:sz w:val="18"/>
      </w:rPr>
    </w:lvl>
    <w:lvl w:ilvl="1" w:tplc="04150001">
      <w:start w:val="1"/>
      <w:numFmt w:val="bullet"/>
      <w:lvlText w:val=""/>
      <w:lvlJc w:val="left"/>
      <w:pPr>
        <w:ind w:left="1945" w:hanging="360"/>
      </w:pPr>
      <w:rPr>
        <w:rFonts w:ascii="Symbol" w:hAnsi="Symbol" w:hint="default"/>
      </w:rPr>
    </w:lvl>
    <w:lvl w:ilvl="2" w:tplc="04150005" w:tentative="1">
      <w:start w:val="1"/>
      <w:numFmt w:val="bullet"/>
      <w:lvlText w:val=""/>
      <w:lvlJc w:val="left"/>
      <w:pPr>
        <w:ind w:left="2665" w:hanging="360"/>
      </w:pPr>
      <w:rPr>
        <w:rFonts w:ascii="Wingdings" w:hAnsi="Wingdings" w:hint="default"/>
      </w:rPr>
    </w:lvl>
    <w:lvl w:ilvl="3" w:tplc="04150001" w:tentative="1">
      <w:start w:val="1"/>
      <w:numFmt w:val="bullet"/>
      <w:lvlText w:val=""/>
      <w:lvlJc w:val="left"/>
      <w:pPr>
        <w:ind w:left="3385" w:hanging="360"/>
      </w:pPr>
      <w:rPr>
        <w:rFonts w:ascii="Symbol" w:hAnsi="Symbol" w:hint="default"/>
      </w:rPr>
    </w:lvl>
    <w:lvl w:ilvl="4" w:tplc="04150003" w:tentative="1">
      <w:start w:val="1"/>
      <w:numFmt w:val="bullet"/>
      <w:lvlText w:val="o"/>
      <w:lvlJc w:val="left"/>
      <w:pPr>
        <w:ind w:left="4105" w:hanging="360"/>
      </w:pPr>
      <w:rPr>
        <w:rFonts w:ascii="Courier New" w:hAnsi="Courier New" w:cs="Courier New" w:hint="default"/>
      </w:rPr>
    </w:lvl>
    <w:lvl w:ilvl="5" w:tplc="04150005" w:tentative="1">
      <w:start w:val="1"/>
      <w:numFmt w:val="bullet"/>
      <w:lvlText w:val=""/>
      <w:lvlJc w:val="left"/>
      <w:pPr>
        <w:ind w:left="4825" w:hanging="360"/>
      </w:pPr>
      <w:rPr>
        <w:rFonts w:ascii="Wingdings" w:hAnsi="Wingdings" w:hint="default"/>
      </w:rPr>
    </w:lvl>
    <w:lvl w:ilvl="6" w:tplc="04150001" w:tentative="1">
      <w:start w:val="1"/>
      <w:numFmt w:val="bullet"/>
      <w:lvlText w:val=""/>
      <w:lvlJc w:val="left"/>
      <w:pPr>
        <w:ind w:left="5545" w:hanging="360"/>
      </w:pPr>
      <w:rPr>
        <w:rFonts w:ascii="Symbol" w:hAnsi="Symbol" w:hint="default"/>
      </w:rPr>
    </w:lvl>
    <w:lvl w:ilvl="7" w:tplc="04150003" w:tentative="1">
      <w:start w:val="1"/>
      <w:numFmt w:val="bullet"/>
      <w:lvlText w:val="o"/>
      <w:lvlJc w:val="left"/>
      <w:pPr>
        <w:ind w:left="6265" w:hanging="360"/>
      </w:pPr>
      <w:rPr>
        <w:rFonts w:ascii="Courier New" w:hAnsi="Courier New" w:cs="Courier New" w:hint="default"/>
      </w:rPr>
    </w:lvl>
    <w:lvl w:ilvl="8" w:tplc="04150005" w:tentative="1">
      <w:start w:val="1"/>
      <w:numFmt w:val="bullet"/>
      <w:lvlText w:val=""/>
      <w:lvlJc w:val="left"/>
      <w:pPr>
        <w:ind w:left="6985" w:hanging="360"/>
      </w:pPr>
      <w:rPr>
        <w:rFonts w:ascii="Wingdings" w:hAnsi="Wingdings" w:hint="default"/>
      </w:rPr>
    </w:lvl>
  </w:abstractNum>
  <w:abstractNum w:abstractNumId="2" w15:restartNumberingAfterBreak="0">
    <w:nsid w:val="12A208A7"/>
    <w:multiLevelType w:val="hybridMultilevel"/>
    <w:tmpl w:val="24E83FD0"/>
    <w:lvl w:ilvl="0" w:tplc="6F6E415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2FF74B2"/>
    <w:multiLevelType w:val="hybridMultilevel"/>
    <w:tmpl w:val="5EFA28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5947395"/>
    <w:multiLevelType w:val="hybridMultilevel"/>
    <w:tmpl w:val="9618A9D4"/>
    <w:lvl w:ilvl="0" w:tplc="BEEA871C">
      <w:start w:val="1"/>
      <w:numFmt w:val="decimal"/>
      <w:lvlText w:val="%1)"/>
      <w:lvlJc w:val="left"/>
      <w:pPr>
        <w:ind w:left="1352" w:hanging="360"/>
      </w:pPr>
      <w:rPr>
        <w:b w:val="0"/>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5" w15:restartNumberingAfterBreak="0">
    <w:nsid w:val="1EE3197E"/>
    <w:multiLevelType w:val="multilevel"/>
    <w:tmpl w:val="13B092D8"/>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22C102C0"/>
    <w:multiLevelType w:val="multilevel"/>
    <w:tmpl w:val="3F74A42A"/>
    <w:lvl w:ilvl="0">
      <w:start w:val="1"/>
      <w:numFmt w:val="decimal"/>
      <w:lvlText w:val="%1."/>
      <w:lvlJc w:val="left"/>
      <w:pPr>
        <w:tabs>
          <w:tab w:val="num" w:pos="720"/>
        </w:tabs>
        <w:ind w:left="720" w:hanging="360"/>
      </w:pPr>
      <w:rPr>
        <w:rFonts w:cs="Times New Roman"/>
        <w:b/>
        <w:bCs/>
      </w:rPr>
    </w:lvl>
    <w:lvl w:ilvl="1">
      <w:start w:val="1"/>
      <w:numFmt w:val="bullet"/>
      <w:lvlText w:val="­"/>
      <w:lvlJc w:val="left"/>
      <w:pPr>
        <w:ind w:left="1440" w:hanging="360"/>
      </w:pPr>
      <w:rPr>
        <w:rFonts w:ascii="Courier New" w:hAnsi="Courier New" w:hint="default"/>
      </w:rPr>
    </w:lvl>
    <w:lvl w:ilvl="2">
      <w:start w:val="1"/>
      <w:numFmt w:val="bullet"/>
      <w:lvlText w:val="-"/>
      <w:lvlJc w:val="left"/>
      <w:pPr>
        <w:tabs>
          <w:tab w:val="num" w:pos="2340"/>
        </w:tabs>
        <w:ind w:left="2340" w:hanging="360"/>
      </w:pPr>
      <w:rPr>
        <w:rFonts w:ascii="Courier New" w:hAnsi="Courier New" w:cs="Courier New"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257065CD"/>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736C73"/>
    <w:multiLevelType w:val="hybridMultilevel"/>
    <w:tmpl w:val="C4625DB6"/>
    <w:lvl w:ilvl="0" w:tplc="C7628C96">
      <w:start w:val="1"/>
      <w:numFmt w:val="bullet"/>
      <w:lvlText w:val="-"/>
      <w:lvlJc w:val="left"/>
      <w:pPr>
        <w:ind w:left="1077" w:hanging="360"/>
      </w:pPr>
      <w:rPr>
        <w:rFonts w:ascii="Sylfaen" w:hAnsi="Sylfaen"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9" w15:restartNumberingAfterBreak="0">
    <w:nsid w:val="26832DC1"/>
    <w:multiLevelType w:val="hybridMultilevel"/>
    <w:tmpl w:val="F25686C2"/>
    <w:lvl w:ilvl="0" w:tplc="04150013">
      <w:start w:val="1"/>
      <w:numFmt w:val="upperRoman"/>
      <w:lvlText w:val="%1."/>
      <w:lvlJc w:val="right"/>
      <w:pPr>
        <w:tabs>
          <w:tab w:val="num" w:pos="720"/>
        </w:tabs>
        <w:ind w:left="720" w:hanging="360"/>
      </w:pPr>
      <w:rPr>
        <w:rFonts w:hint="default"/>
        <w:b/>
        <w:sz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3C1372E6"/>
    <w:multiLevelType w:val="hybridMultilevel"/>
    <w:tmpl w:val="62D8530A"/>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1" w15:restartNumberingAfterBreak="0">
    <w:nsid w:val="3E3002F2"/>
    <w:multiLevelType w:val="hybridMultilevel"/>
    <w:tmpl w:val="4F3C45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6E3347B"/>
    <w:multiLevelType w:val="hybridMultilevel"/>
    <w:tmpl w:val="13F2A722"/>
    <w:lvl w:ilvl="0" w:tplc="04150017">
      <w:start w:val="1"/>
      <w:numFmt w:val="lowerLetter"/>
      <w:lvlText w:val="%1)"/>
      <w:lvlJc w:val="left"/>
      <w:pPr>
        <w:ind w:left="722" w:hanging="360"/>
      </w:p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13" w15:restartNumberingAfterBreak="0">
    <w:nsid w:val="525D7359"/>
    <w:multiLevelType w:val="singleLevel"/>
    <w:tmpl w:val="6F6E4152"/>
    <w:lvl w:ilvl="0">
      <w:start w:val="1"/>
      <w:numFmt w:val="decimal"/>
      <w:lvlText w:val="%1)"/>
      <w:lvlJc w:val="left"/>
      <w:pPr>
        <w:tabs>
          <w:tab w:val="num" w:pos="360"/>
        </w:tabs>
        <w:ind w:left="360" w:hanging="360"/>
      </w:pPr>
      <w:rPr>
        <w:rFonts w:hint="default"/>
      </w:rPr>
    </w:lvl>
  </w:abstractNum>
  <w:abstractNum w:abstractNumId="14" w15:restartNumberingAfterBreak="0">
    <w:nsid w:val="63E93387"/>
    <w:multiLevelType w:val="hybridMultilevel"/>
    <w:tmpl w:val="BDD05FBE"/>
    <w:lvl w:ilvl="0" w:tplc="759AF1DA">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A0C25D8"/>
    <w:multiLevelType w:val="hybridMultilevel"/>
    <w:tmpl w:val="FEB4CFC8"/>
    <w:lvl w:ilvl="0" w:tplc="6F6E4152">
      <w:start w:val="1"/>
      <w:numFmt w:val="decimal"/>
      <w:lvlText w:val="%1)"/>
      <w:lvlJc w:val="left"/>
      <w:pPr>
        <w:tabs>
          <w:tab w:val="num" w:pos="717"/>
        </w:tabs>
        <w:ind w:left="71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6" w15:restartNumberingAfterBreak="0">
    <w:nsid w:val="6C083466"/>
    <w:multiLevelType w:val="hybridMultilevel"/>
    <w:tmpl w:val="E168D668"/>
    <w:lvl w:ilvl="0" w:tplc="04150001">
      <w:start w:val="1"/>
      <w:numFmt w:val="bullet"/>
      <w:lvlText w:val=""/>
      <w:lvlJc w:val="left"/>
      <w:pPr>
        <w:ind w:left="720" w:hanging="360"/>
      </w:pPr>
      <w:rPr>
        <w:rFonts w:ascii="Symbol" w:hAnsi="Symbol" w:hint="default"/>
      </w:rPr>
    </w:lvl>
    <w:lvl w:ilvl="1" w:tplc="CD525C32">
      <w:numFmt w:val="bullet"/>
      <w:lvlText w:val="•"/>
      <w:lvlJc w:val="left"/>
      <w:pPr>
        <w:ind w:left="1440" w:hanging="360"/>
      </w:pPr>
      <w:rPr>
        <w:rFonts w:ascii="Arial" w:eastAsia="Calibri" w:hAnsi="Aria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677070D"/>
    <w:multiLevelType w:val="hybridMultilevel"/>
    <w:tmpl w:val="8A1E2890"/>
    <w:lvl w:ilvl="0" w:tplc="96386378">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B815B2C"/>
    <w:multiLevelType w:val="hybridMultilevel"/>
    <w:tmpl w:val="BDD05FBE"/>
    <w:lvl w:ilvl="0" w:tplc="759AF1DA">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1"/>
  </w:num>
  <w:num w:numId="13">
    <w:abstractNumId w:val="3"/>
  </w:num>
  <w:num w:numId="14">
    <w:abstractNumId w:val="16"/>
  </w:num>
  <w:num w:numId="15">
    <w:abstractNumId w:val="6"/>
  </w:num>
  <w:num w:numId="16">
    <w:abstractNumId w:val="1"/>
  </w:num>
  <w:num w:numId="17">
    <w:abstractNumId w:val="18"/>
  </w:num>
  <w:num w:numId="18">
    <w:abstractNumId w:val="12"/>
  </w:num>
  <w:num w:numId="19">
    <w:abstractNumId w:val="9"/>
  </w:num>
  <w:num w:numId="20">
    <w:abstractNumId w:val="2"/>
  </w:num>
  <w:num w:numId="21">
    <w:abstractNumId w:val="14"/>
  </w:num>
  <w:num w:numId="22">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CFB"/>
    <w:rsid w:val="000163A8"/>
    <w:rsid w:val="00036825"/>
    <w:rsid w:val="00052792"/>
    <w:rsid w:val="0005755C"/>
    <w:rsid w:val="00063C0B"/>
    <w:rsid w:val="0007512C"/>
    <w:rsid w:val="00087E9C"/>
    <w:rsid w:val="000A29DD"/>
    <w:rsid w:val="000B56B5"/>
    <w:rsid w:val="000E30ED"/>
    <w:rsid w:val="000F0B8B"/>
    <w:rsid w:val="000F725A"/>
    <w:rsid w:val="0010406A"/>
    <w:rsid w:val="001132B5"/>
    <w:rsid w:val="0012219C"/>
    <w:rsid w:val="00160693"/>
    <w:rsid w:val="00180DED"/>
    <w:rsid w:val="00183AA5"/>
    <w:rsid w:val="001873DD"/>
    <w:rsid w:val="001A1E39"/>
    <w:rsid w:val="001B621E"/>
    <w:rsid w:val="001C68FD"/>
    <w:rsid w:val="001E12DD"/>
    <w:rsid w:val="001E6694"/>
    <w:rsid w:val="001F6B60"/>
    <w:rsid w:val="00207820"/>
    <w:rsid w:val="00252063"/>
    <w:rsid w:val="0025509C"/>
    <w:rsid w:val="00261E05"/>
    <w:rsid w:val="00267C41"/>
    <w:rsid w:val="00271F4E"/>
    <w:rsid w:val="00280569"/>
    <w:rsid w:val="002907A0"/>
    <w:rsid w:val="002B2A8C"/>
    <w:rsid w:val="002C01AD"/>
    <w:rsid w:val="002C0803"/>
    <w:rsid w:val="002C2705"/>
    <w:rsid w:val="00300C81"/>
    <w:rsid w:val="00315A38"/>
    <w:rsid w:val="00335FE2"/>
    <w:rsid w:val="003418F2"/>
    <w:rsid w:val="003760A3"/>
    <w:rsid w:val="00387DD9"/>
    <w:rsid w:val="003969B2"/>
    <w:rsid w:val="003A662B"/>
    <w:rsid w:val="003C0CD2"/>
    <w:rsid w:val="003F6479"/>
    <w:rsid w:val="003F7C83"/>
    <w:rsid w:val="0040556B"/>
    <w:rsid w:val="00406116"/>
    <w:rsid w:val="0044310E"/>
    <w:rsid w:val="004630A8"/>
    <w:rsid w:val="00471A8A"/>
    <w:rsid w:val="00476C09"/>
    <w:rsid w:val="0047757E"/>
    <w:rsid w:val="004C3E5F"/>
    <w:rsid w:val="004D561D"/>
    <w:rsid w:val="004D5E0A"/>
    <w:rsid w:val="004D6A86"/>
    <w:rsid w:val="004E6019"/>
    <w:rsid w:val="004F0A2C"/>
    <w:rsid w:val="004F427A"/>
    <w:rsid w:val="00530125"/>
    <w:rsid w:val="00547A74"/>
    <w:rsid w:val="00547B96"/>
    <w:rsid w:val="005530AA"/>
    <w:rsid w:val="0055723B"/>
    <w:rsid w:val="0058284A"/>
    <w:rsid w:val="005A04F0"/>
    <w:rsid w:val="005A23F4"/>
    <w:rsid w:val="005E2A77"/>
    <w:rsid w:val="005E70F2"/>
    <w:rsid w:val="005F5442"/>
    <w:rsid w:val="005F60B7"/>
    <w:rsid w:val="00612684"/>
    <w:rsid w:val="0061636F"/>
    <w:rsid w:val="0062684E"/>
    <w:rsid w:val="0063036E"/>
    <w:rsid w:val="00661E19"/>
    <w:rsid w:val="006630F0"/>
    <w:rsid w:val="00670DD9"/>
    <w:rsid w:val="006912DD"/>
    <w:rsid w:val="006920AF"/>
    <w:rsid w:val="00693C79"/>
    <w:rsid w:val="006A23AA"/>
    <w:rsid w:val="006B3F05"/>
    <w:rsid w:val="006F58E2"/>
    <w:rsid w:val="007015A1"/>
    <w:rsid w:val="007023F3"/>
    <w:rsid w:val="00711BE7"/>
    <w:rsid w:val="00712523"/>
    <w:rsid w:val="007474FE"/>
    <w:rsid w:val="00776DB9"/>
    <w:rsid w:val="007975C6"/>
    <w:rsid w:val="007B7F57"/>
    <w:rsid w:val="007C6A11"/>
    <w:rsid w:val="007E3396"/>
    <w:rsid w:val="007F7A18"/>
    <w:rsid w:val="00801858"/>
    <w:rsid w:val="00801C40"/>
    <w:rsid w:val="00801CFB"/>
    <w:rsid w:val="00807D1C"/>
    <w:rsid w:val="00830A74"/>
    <w:rsid w:val="00833E02"/>
    <w:rsid w:val="00835A63"/>
    <w:rsid w:val="00870BF7"/>
    <w:rsid w:val="008E0C2C"/>
    <w:rsid w:val="008E5A7E"/>
    <w:rsid w:val="00911902"/>
    <w:rsid w:val="0097433E"/>
    <w:rsid w:val="00976810"/>
    <w:rsid w:val="00994EB9"/>
    <w:rsid w:val="0099706A"/>
    <w:rsid w:val="00997522"/>
    <w:rsid w:val="009A4ADD"/>
    <w:rsid w:val="009B0884"/>
    <w:rsid w:val="009B4656"/>
    <w:rsid w:val="009C230C"/>
    <w:rsid w:val="009C6BAD"/>
    <w:rsid w:val="009D2ECE"/>
    <w:rsid w:val="009E3FD8"/>
    <w:rsid w:val="00A14347"/>
    <w:rsid w:val="00A3700D"/>
    <w:rsid w:val="00A46955"/>
    <w:rsid w:val="00A61C71"/>
    <w:rsid w:val="00A84EFF"/>
    <w:rsid w:val="00A91891"/>
    <w:rsid w:val="00A95298"/>
    <w:rsid w:val="00AA5924"/>
    <w:rsid w:val="00AD0434"/>
    <w:rsid w:val="00AE2D99"/>
    <w:rsid w:val="00B07CB4"/>
    <w:rsid w:val="00B1568C"/>
    <w:rsid w:val="00B3002F"/>
    <w:rsid w:val="00B64A2A"/>
    <w:rsid w:val="00B82082"/>
    <w:rsid w:val="00B91324"/>
    <w:rsid w:val="00B94E8A"/>
    <w:rsid w:val="00B95468"/>
    <w:rsid w:val="00BB22CC"/>
    <w:rsid w:val="00BB4427"/>
    <w:rsid w:val="00BC0732"/>
    <w:rsid w:val="00BF7377"/>
    <w:rsid w:val="00C051D5"/>
    <w:rsid w:val="00C24072"/>
    <w:rsid w:val="00C246D7"/>
    <w:rsid w:val="00C24F1D"/>
    <w:rsid w:val="00C4327E"/>
    <w:rsid w:val="00C5016E"/>
    <w:rsid w:val="00C749C8"/>
    <w:rsid w:val="00C821E6"/>
    <w:rsid w:val="00C82A73"/>
    <w:rsid w:val="00C86A66"/>
    <w:rsid w:val="00C910F1"/>
    <w:rsid w:val="00C955C8"/>
    <w:rsid w:val="00C9563A"/>
    <w:rsid w:val="00CC20C0"/>
    <w:rsid w:val="00CD5784"/>
    <w:rsid w:val="00CE2C4D"/>
    <w:rsid w:val="00CE3D4E"/>
    <w:rsid w:val="00CF2119"/>
    <w:rsid w:val="00D03A91"/>
    <w:rsid w:val="00D154EC"/>
    <w:rsid w:val="00D20185"/>
    <w:rsid w:val="00D42B28"/>
    <w:rsid w:val="00DD6DF4"/>
    <w:rsid w:val="00DF7B48"/>
    <w:rsid w:val="00E063D1"/>
    <w:rsid w:val="00E107E6"/>
    <w:rsid w:val="00E51996"/>
    <w:rsid w:val="00E56767"/>
    <w:rsid w:val="00E56D90"/>
    <w:rsid w:val="00E834BF"/>
    <w:rsid w:val="00E93CBB"/>
    <w:rsid w:val="00E955D0"/>
    <w:rsid w:val="00EA43CD"/>
    <w:rsid w:val="00EC7FA6"/>
    <w:rsid w:val="00ED04FE"/>
    <w:rsid w:val="00ED6199"/>
    <w:rsid w:val="00EE16D1"/>
    <w:rsid w:val="00F04388"/>
    <w:rsid w:val="00F27A42"/>
    <w:rsid w:val="00F30E9E"/>
    <w:rsid w:val="00F31EE3"/>
    <w:rsid w:val="00F659E9"/>
    <w:rsid w:val="00F713BA"/>
    <w:rsid w:val="00F7311B"/>
    <w:rsid w:val="00FB478A"/>
    <w:rsid w:val="00FC2BEB"/>
    <w:rsid w:val="00FD1830"/>
    <w:rsid w:val="00FE4E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5E2A49E"/>
  <w15:docId w15:val="{16B36236-8DD4-4BF6-BD3D-F3E5DDE99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6912DD"/>
    <w:rPr>
      <w:sz w:val="24"/>
      <w:szCs w:val="24"/>
    </w:rPr>
  </w:style>
  <w:style w:type="paragraph" w:styleId="Nagwek1">
    <w:name w:val="heading 1"/>
    <w:basedOn w:val="Normalny"/>
    <w:next w:val="Normalny"/>
    <w:qFormat/>
    <w:rsid w:val="000A29DD"/>
    <w:pPr>
      <w:widowControl w:val="0"/>
      <w:numPr>
        <w:numId w:val="1"/>
      </w:numPr>
      <w:suppressAutoHyphens/>
      <w:outlineLvl w:val="0"/>
    </w:pPr>
    <w:rPr>
      <w:szCs w:val="20"/>
      <w:lang w:val="en-US" w:eastAsia="ar-SA"/>
    </w:rPr>
  </w:style>
  <w:style w:type="paragraph" w:styleId="Nagwek2">
    <w:name w:val="heading 2"/>
    <w:basedOn w:val="Normalny"/>
    <w:next w:val="Normalny"/>
    <w:link w:val="Nagwek2Znak"/>
    <w:qFormat/>
    <w:rsid w:val="000A29DD"/>
    <w:pPr>
      <w:widowControl w:val="0"/>
      <w:numPr>
        <w:ilvl w:val="1"/>
        <w:numId w:val="1"/>
      </w:numPr>
      <w:suppressAutoHyphens/>
      <w:outlineLvl w:val="1"/>
    </w:pPr>
    <w:rPr>
      <w:szCs w:val="20"/>
      <w:lang w:val="en-US" w:eastAsia="ar-SA"/>
    </w:rPr>
  </w:style>
  <w:style w:type="paragraph" w:styleId="Nagwek4">
    <w:name w:val="heading 4"/>
    <w:basedOn w:val="Normalny"/>
    <w:link w:val="Nagwek4Znak"/>
    <w:autoRedefine/>
    <w:semiHidden/>
    <w:unhideWhenUsed/>
    <w:qFormat/>
    <w:rsid w:val="00471A8A"/>
    <w:pPr>
      <w:keepNext/>
      <w:tabs>
        <w:tab w:val="num" w:pos="864"/>
      </w:tabs>
      <w:spacing w:before="60" w:after="60"/>
      <w:ind w:left="864" w:hanging="864"/>
      <w:outlineLvl w:val="3"/>
    </w:pPr>
    <w:rPr>
      <w:bCs/>
    </w:rPr>
  </w:style>
  <w:style w:type="paragraph" w:styleId="Nagwek5">
    <w:name w:val="heading 5"/>
    <w:basedOn w:val="Normalny"/>
    <w:next w:val="Normalny"/>
    <w:link w:val="Nagwek5Znak"/>
    <w:semiHidden/>
    <w:unhideWhenUsed/>
    <w:qFormat/>
    <w:rsid w:val="00471A8A"/>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semiHidden/>
    <w:unhideWhenUsed/>
    <w:qFormat/>
    <w:rsid w:val="00471A8A"/>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semiHidden/>
    <w:unhideWhenUsed/>
    <w:qFormat/>
    <w:rsid w:val="00471A8A"/>
    <w:pPr>
      <w:tabs>
        <w:tab w:val="num" w:pos="1296"/>
      </w:tabs>
      <w:spacing w:before="240" w:after="60"/>
      <w:ind w:left="1296" w:hanging="1296"/>
      <w:outlineLvl w:val="6"/>
    </w:pPr>
  </w:style>
  <w:style w:type="paragraph" w:styleId="Nagwek8">
    <w:name w:val="heading 8"/>
    <w:basedOn w:val="Normalny"/>
    <w:next w:val="Normalny"/>
    <w:link w:val="Nagwek8Znak"/>
    <w:semiHidden/>
    <w:unhideWhenUsed/>
    <w:qFormat/>
    <w:rsid w:val="00471A8A"/>
    <w:pPr>
      <w:tabs>
        <w:tab w:val="num" w:pos="1440"/>
      </w:tabs>
      <w:spacing w:before="240" w:after="60"/>
      <w:ind w:left="1440" w:hanging="1440"/>
      <w:outlineLvl w:val="7"/>
    </w:pPr>
    <w:rPr>
      <w:i/>
      <w:iCs/>
    </w:rPr>
  </w:style>
  <w:style w:type="paragraph" w:styleId="Nagwek9">
    <w:name w:val="heading 9"/>
    <w:basedOn w:val="Normalny"/>
    <w:next w:val="Normalny"/>
    <w:link w:val="Nagwek9Znak"/>
    <w:semiHidden/>
    <w:unhideWhenUsed/>
    <w:qFormat/>
    <w:rsid w:val="00471A8A"/>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0E30ED"/>
    <w:rPr>
      <w:rFonts w:ascii="Courier New" w:hAnsi="Courier New" w:cs="Courier New"/>
      <w:sz w:val="20"/>
      <w:szCs w:val="20"/>
    </w:rPr>
  </w:style>
  <w:style w:type="paragraph" w:styleId="Tekstpodstawowy">
    <w:name w:val="Body Text"/>
    <w:basedOn w:val="Normalny"/>
    <w:link w:val="TekstpodstawowyZnak"/>
    <w:rsid w:val="000A29DD"/>
    <w:pPr>
      <w:tabs>
        <w:tab w:val="left" w:pos="397"/>
        <w:tab w:val="left" w:pos="567"/>
      </w:tabs>
      <w:overflowPunct w:val="0"/>
      <w:autoSpaceDE w:val="0"/>
      <w:autoSpaceDN w:val="0"/>
      <w:adjustRightInd w:val="0"/>
      <w:jc w:val="both"/>
      <w:textAlignment w:val="baseline"/>
    </w:pPr>
    <w:rPr>
      <w:position w:val="6"/>
      <w:szCs w:val="20"/>
      <w:lang w:eastAsia="ar-SA"/>
    </w:rPr>
  </w:style>
  <w:style w:type="paragraph" w:styleId="Tekstpodstawowywcity2">
    <w:name w:val="Body Text Indent 2"/>
    <w:basedOn w:val="Normalny"/>
    <w:rsid w:val="000A29DD"/>
    <w:pPr>
      <w:widowControl w:val="0"/>
      <w:suppressAutoHyphens/>
      <w:spacing w:line="360" w:lineRule="auto"/>
      <w:ind w:left="360"/>
      <w:jc w:val="both"/>
    </w:pPr>
    <w:rPr>
      <w:sz w:val="22"/>
      <w:szCs w:val="20"/>
      <w:lang w:eastAsia="ar-SA"/>
    </w:rPr>
  </w:style>
  <w:style w:type="paragraph" w:styleId="Tekstpodstawowy2">
    <w:name w:val="Body Text 2"/>
    <w:basedOn w:val="Normalny"/>
    <w:rsid w:val="000A29DD"/>
    <w:pPr>
      <w:widowControl w:val="0"/>
      <w:tabs>
        <w:tab w:val="left" w:pos="397"/>
        <w:tab w:val="left" w:pos="567"/>
      </w:tabs>
      <w:suppressAutoHyphens/>
      <w:jc w:val="both"/>
    </w:pPr>
    <w:rPr>
      <w:sz w:val="22"/>
      <w:szCs w:val="20"/>
      <w:lang w:val="en-US" w:eastAsia="ar-SA"/>
    </w:rPr>
  </w:style>
  <w:style w:type="paragraph" w:styleId="Stopka">
    <w:name w:val="footer"/>
    <w:basedOn w:val="Normalny"/>
    <w:rsid w:val="000A29DD"/>
    <w:pPr>
      <w:tabs>
        <w:tab w:val="center" w:pos="4536"/>
        <w:tab w:val="right" w:pos="9072"/>
      </w:tabs>
    </w:pPr>
    <w:rPr>
      <w:szCs w:val="20"/>
      <w:lang w:eastAsia="ar-SA"/>
    </w:rPr>
  </w:style>
  <w:style w:type="paragraph" w:styleId="Tekstpodstawowy3">
    <w:name w:val="Body Text 3"/>
    <w:basedOn w:val="Normalny"/>
    <w:link w:val="Tekstpodstawowy3Znak"/>
    <w:rsid w:val="000A29DD"/>
    <w:pPr>
      <w:tabs>
        <w:tab w:val="left" w:pos="397"/>
        <w:tab w:val="left" w:pos="567"/>
      </w:tabs>
    </w:pPr>
    <w:rPr>
      <w:b/>
      <w:szCs w:val="20"/>
      <w:lang w:eastAsia="ar-SA"/>
    </w:rPr>
  </w:style>
  <w:style w:type="character" w:styleId="Numerstrony">
    <w:name w:val="page number"/>
    <w:basedOn w:val="Domylnaczcionkaakapitu"/>
    <w:rsid w:val="000A29DD"/>
  </w:style>
  <w:style w:type="paragraph" w:customStyle="1" w:styleId="Default">
    <w:name w:val="Default"/>
    <w:rsid w:val="000A29DD"/>
    <w:pPr>
      <w:autoSpaceDE w:val="0"/>
      <w:autoSpaceDN w:val="0"/>
      <w:adjustRightInd w:val="0"/>
    </w:pPr>
    <w:rPr>
      <w:rFonts w:ascii="Arial" w:hAnsi="Arial" w:cs="Arial"/>
      <w:color w:val="000000"/>
      <w:sz w:val="24"/>
      <w:szCs w:val="24"/>
    </w:rPr>
  </w:style>
  <w:style w:type="paragraph" w:customStyle="1" w:styleId="pkt">
    <w:name w:val="pkt"/>
    <w:basedOn w:val="Normalny"/>
    <w:rsid w:val="000A29DD"/>
    <w:pPr>
      <w:spacing w:before="60" w:after="60"/>
      <w:ind w:left="851" w:hanging="295"/>
      <w:jc w:val="both"/>
    </w:pPr>
    <w:rPr>
      <w:szCs w:val="20"/>
    </w:rPr>
  </w:style>
  <w:style w:type="character" w:styleId="Hipercze">
    <w:name w:val="Hyperlink"/>
    <w:rsid w:val="00476C09"/>
    <w:rPr>
      <w:color w:val="0563C1"/>
      <w:u w:val="single"/>
    </w:rPr>
  </w:style>
  <w:style w:type="paragraph" w:styleId="Akapitzlist">
    <w:name w:val="List Paragraph"/>
    <w:aliases w:val="CW_Lista,Podsis rysunku,Akapit z listą numerowaną,lp1,Bullet List,FooterText,numbered,Paragraphe de liste1,Bulletr List Paragraph,列出段落,列出段落1,List Paragraph21,Listeafsnit1,Parágrafo da Lista1,Párrafo de lista1,リスト段落1,Bullet list,Preambuła"/>
    <w:basedOn w:val="Normalny"/>
    <w:link w:val="AkapitzlistZnak"/>
    <w:uiPriority w:val="34"/>
    <w:qFormat/>
    <w:rsid w:val="00870BF7"/>
    <w:pPr>
      <w:ind w:left="720"/>
      <w:contextualSpacing/>
    </w:pPr>
  </w:style>
  <w:style w:type="character" w:customStyle="1" w:styleId="TekstpodstawowyZnak">
    <w:name w:val="Tekst podstawowy Znak"/>
    <w:link w:val="Tekstpodstawowy"/>
    <w:rsid w:val="00830A74"/>
    <w:rPr>
      <w:position w:val="6"/>
      <w:sz w:val="24"/>
      <w:lang w:eastAsia="ar-SA"/>
    </w:rPr>
  </w:style>
  <w:style w:type="paragraph" w:styleId="Nagwek">
    <w:name w:val="header"/>
    <w:aliases w:val="Nagłówek strony,Nagłówek strony1,Nagłówek strony11,Nagłówek strony11 Znak Znak,Nagłówek tabeli"/>
    <w:basedOn w:val="Normalny"/>
    <w:link w:val="NagwekZnak"/>
    <w:rsid w:val="004D5E0A"/>
    <w:pPr>
      <w:tabs>
        <w:tab w:val="center" w:pos="4536"/>
        <w:tab w:val="right" w:pos="9072"/>
      </w:tabs>
    </w:pPr>
  </w:style>
  <w:style w:type="character" w:customStyle="1" w:styleId="NagwekZnak">
    <w:name w:val="Nagłówek Znak"/>
    <w:aliases w:val="Nagłówek strony Znak,Nagłówek strony1 Znak,Nagłówek strony11 Znak,Nagłówek strony11 Znak Znak Znak,Nagłówek tabeli Znak"/>
    <w:basedOn w:val="Domylnaczcionkaakapitu"/>
    <w:link w:val="Nagwek"/>
    <w:rsid w:val="004D5E0A"/>
    <w:rPr>
      <w:sz w:val="24"/>
      <w:szCs w:val="24"/>
    </w:rPr>
  </w:style>
  <w:style w:type="character" w:customStyle="1" w:styleId="AkapitzlistZnak">
    <w:name w:val="Akapit z listą Znak"/>
    <w:aliases w:val="CW_Lista Znak,Podsis rysunku Znak,Akapit z listą numerowaną Znak,lp1 Znak,Bullet List Znak,FooterText Znak,numbered Znak,Paragraphe de liste1 Znak,Bulletr List Paragraph Znak,列出段落 Znak,列出段落1 Znak,List Paragraph21 Znak,リスト段落1 Znak"/>
    <w:link w:val="Akapitzlist"/>
    <w:uiPriority w:val="34"/>
    <w:qFormat/>
    <w:locked/>
    <w:rsid w:val="001E6694"/>
    <w:rPr>
      <w:sz w:val="24"/>
      <w:szCs w:val="24"/>
    </w:rPr>
  </w:style>
  <w:style w:type="paragraph" w:customStyle="1" w:styleId="AkapitzlistArial">
    <w:name w:val="Akapit z listą + Arial"/>
    <w:basedOn w:val="Akapitzlist"/>
    <w:rsid w:val="001E6694"/>
    <w:pPr>
      <w:spacing w:after="200" w:line="276" w:lineRule="auto"/>
    </w:pPr>
    <w:rPr>
      <w:rFonts w:ascii="Arial" w:eastAsia="Calibri" w:hAnsi="Arial" w:cs="Arial"/>
      <w:sz w:val="22"/>
      <w:szCs w:val="22"/>
      <w:lang w:eastAsia="en-US"/>
    </w:rPr>
  </w:style>
  <w:style w:type="character" w:customStyle="1" w:styleId="markedcontent">
    <w:name w:val="markedcontent"/>
    <w:rsid w:val="00F7311B"/>
  </w:style>
  <w:style w:type="paragraph" w:styleId="Tekstdymka">
    <w:name w:val="Balloon Text"/>
    <w:basedOn w:val="Normalny"/>
    <w:link w:val="TekstdymkaZnak"/>
    <w:rsid w:val="00261E05"/>
    <w:rPr>
      <w:rFonts w:ascii="Segoe UI" w:hAnsi="Segoe UI" w:cs="Segoe UI"/>
      <w:sz w:val="18"/>
      <w:szCs w:val="18"/>
    </w:rPr>
  </w:style>
  <w:style w:type="character" w:customStyle="1" w:styleId="TekstdymkaZnak">
    <w:name w:val="Tekst dymka Znak"/>
    <w:basedOn w:val="Domylnaczcionkaakapitu"/>
    <w:link w:val="Tekstdymka"/>
    <w:rsid w:val="00261E05"/>
    <w:rPr>
      <w:rFonts w:ascii="Segoe UI" w:hAnsi="Segoe UI" w:cs="Segoe UI"/>
      <w:sz w:val="18"/>
      <w:szCs w:val="18"/>
    </w:rPr>
  </w:style>
  <w:style w:type="character" w:customStyle="1" w:styleId="Nagwek2Znak">
    <w:name w:val="Nagłówek 2 Znak"/>
    <w:basedOn w:val="Domylnaczcionkaakapitu"/>
    <w:link w:val="Nagwek2"/>
    <w:rsid w:val="00F30E9E"/>
    <w:rPr>
      <w:sz w:val="24"/>
      <w:lang w:val="en-US" w:eastAsia="ar-SA"/>
    </w:rPr>
  </w:style>
  <w:style w:type="character" w:customStyle="1" w:styleId="Tekstpodstawowy3Znak">
    <w:name w:val="Tekst podstawowy 3 Znak"/>
    <w:basedOn w:val="Domylnaczcionkaakapitu"/>
    <w:link w:val="Tekstpodstawowy3"/>
    <w:rsid w:val="00F30E9E"/>
    <w:rPr>
      <w:b/>
      <w:sz w:val="24"/>
      <w:lang w:eastAsia="ar-SA"/>
    </w:rPr>
  </w:style>
  <w:style w:type="character" w:customStyle="1" w:styleId="button-link">
    <w:name w:val="button-link"/>
    <w:basedOn w:val="Domylnaczcionkaakapitu"/>
    <w:rsid w:val="0025509C"/>
  </w:style>
  <w:style w:type="paragraph" w:styleId="NormalnyWeb">
    <w:name w:val="Normal (Web)"/>
    <w:basedOn w:val="Normalny"/>
    <w:uiPriority w:val="99"/>
    <w:unhideWhenUsed/>
    <w:rsid w:val="0025509C"/>
    <w:pPr>
      <w:spacing w:before="100" w:beforeAutospacing="1" w:after="100" w:afterAutospacing="1"/>
    </w:pPr>
  </w:style>
  <w:style w:type="character" w:customStyle="1" w:styleId="ed">
    <w:name w:val="ed"/>
    <w:basedOn w:val="Domylnaczcionkaakapitu"/>
    <w:rsid w:val="0025509C"/>
  </w:style>
  <w:style w:type="character" w:styleId="Odwoaniedokomentarza">
    <w:name w:val="annotation reference"/>
    <w:basedOn w:val="Domylnaczcionkaakapitu"/>
    <w:semiHidden/>
    <w:unhideWhenUsed/>
    <w:rsid w:val="000163A8"/>
    <w:rPr>
      <w:sz w:val="16"/>
      <w:szCs w:val="16"/>
    </w:rPr>
  </w:style>
  <w:style w:type="paragraph" w:styleId="Tekstkomentarza">
    <w:name w:val="annotation text"/>
    <w:basedOn w:val="Normalny"/>
    <w:link w:val="TekstkomentarzaZnak"/>
    <w:semiHidden/>
    <w:unhideWhenUsed/>
    <w:rsid w:val="000163A8"/>
    <w:rPr>
      <w:sz w:val="20"/>
      <w:szCs w:val="20"/>
    </w:rPr>
  </w:style>
  <w:style w:type="character" w:customStyle="1" w:styleId="TekstkomentarzaZnak">
    <w:name w:val="Tekst komentarza Znak"/>
    <w:basedOn w:val="Domylnaczcionkaakapitu"/>
    <w:link w:val="Tekstkomentarza"/>
    <w:semiHidden/>
    <w:rsid w:val="000163A8"/>
  </w:style>
  <w:style w:type="paragraph" w:styleId="Tematkomentarza">
    <w:name w:val="annotation subject"/>
    <w:basedOn w:val="Tekstkomentarza"/>
    <w:next w:val="Tekstkomentarza"/>
    <w:link w:val="TematkomentarzaZnak"/>
    <w:semiHidden/>
    <w:unhideWhenUsed/>
    <w:rsid w:val="000163A8"/>
    <w:rPr>
      <w:b/>
      <w:bCs/>
    </w:rPr>
  </w:style>
  <w:style w:type="character" w:customStyle="1" w:styleId="TematkomentarzaZnak">
    <w:name w:val="Temat komentarza Znak"/>
    <w:basedOn w:val="TekstkomentarzaZnak"/>
    <w:link w:val="Tematkomentarza"/>
    <w:semiHidden/>
    <w:rsid w:val="000163A8"/>
    <w:rPr>
      <w:b/>
      <w:bCs/>
    </w:rPr>
  </w:style>
  <w:style w:type="table" w:styleId="Tabela-Siatka">
    <w:name w:val="Table Grid"/>
    <w:basedOn w:val="Standardowy"/>
    <w:rsid w:val="00547B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997522"/>
    <w:rPr>
      <w:color w:val="605E5C"/>
      <w:shd w:val="clear" w:color="auto" w:fill="E1DFDD"/>
    </w:rPr>
  </w:style>
  <w:style w:type="character" w:customStyle="1" w:styleId="Nagwek4Znak">
    <w:name w:val="Nagłówek 4 Znak"/>
    <w:basedOn w:val="Domylnaczcionkaakapitu"/>
    <w:link w:val="Nagwek4"/>
    <w:semiHidden/>
    <w:rsid w:val="00471A8A"/>
    <w:rPr>
      <w:bCs/>
      <w:sz w:val="24"/>
      <w:szCs w:val="24"/>
    </w:rPr>
  </w:style>
  <w:style w:type="character" w:customStyle="1" w:styleId="Nagwek5Znak">
    <w:name w:val="Nagłówek 5 Znak"/>
    <w:basedOn w:val="Domylnaczcionkaakapitu"/>
    <w:link w:val="Nagwek5"/>
    <w:semiHidden/>
    <w:rsid w:val="00471A8A"/>
    <w:rPr>
      <w:b/>
      <w:bCs/>
      <w:i/>
      <w:iCs/>
      <w:sz w:val="26"/>
      <w:szCs w:val="26"/>
    </w:rPr>
  </w:style>
  <w:style w:type="character" w:customStyle="1" w:styleId="Nagwek6Znak">
    <w:name w:val="Nagłówek 6 Znak"/>
    <w:basedOn w:val="Domylnaczcionkaakapitu"/>
    <w:link w:val="Nagwek6"/>
    <w:semiHidden/>
    <w:rsid w:val="00471A8A"/>
    <w:rPr>
      <w:b/>
      <w:bCs/>
      <w:sz w:val="22"/>
      <w:szCs w:val="22"/>
    </w:rPr>
  </w:style>
  <w:style w:type="character" w:customStyle="1" w:styleId="Nagwek7Znak">
    <w:name w:val="Nagłówek 7 Znak"/>
    <w:basedOn w:val="Domylnaczcionkaakapitu"/>
    <w:link w:val="Nagwek7"/>
    <w:semiHidden/>
    <w:rsid w:val="00471A8A"/>
    <w:rPr>
      <w:sz w:val="24"/>
      <w:szCs w:val="24"/>
    </w:rPr>
  </w:style>
  <w:style w:type="character" w:customStyle="1" w:styleId="Nagwek8Znak">
    <w:name w:val="Nagłówek 8 Znak"/>
    <w:basedOn w:val="Domylnaczcionkaakapitu"/>
    <w:link w:val="Nagwek8"/>
    <w:semiHidden/>
    <w:rsid w:val="00471A8A"/>
    <w:rPr>
      <w:i/>
      <w:iCs/>
      <w:sz w:val="24"/>
      <w:szCs w:val="24"/>
    </w:rPr>
  </w:style>
  <w:style w:type="character" w:customStyle="1" w:styleId="Nagwek9Znak">
    <w:name w:val="Nagłówek 9 Znak"/>
    <w:basedOn w:val="Domylnaczcionkaakapitu"/>
    <w:link w:val="Nagwek9"/>
    <w:semiHidden/>
    <w:rsid w:val="00471A8A"/>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21892">
      <w:bodyDiv w:val="1"/>
      <w:marLeft w:val="0"/>
      <w:marRight w:val="0"/>
      <w:marTop w:val="0"/>
      <w:marBottom w:val="0"/>
      <w:divBdr>
        <w:top w:val="none" w:sz="0" w:space="0" w:color="auto"/>
        <w:left w:val="none" w:sz="0" w:space="0" w:color="auto"/>
        <w:bottom w:val="none" w:sz="0" w:space="0" w:color="auto"/>
        <w:right w:val="none" w:sz="0" w:space="0" w:color="auto"/>
      </w:divBdr>
    </w:div>
    <w:div w:id="362093099">
      <w:bodyDiv w:val="1"/>
      <w:marLeft w:val="0"/>
      <w:marRight w:val="0"/>
      <w:marTop w:val="0"/>
      <w:marBottom w:val="0"/>
      <w:divBdr>
        <w:top w:val="none" w:sz="0" w:space="0" w:color="auto"/>
        <w:left w:val="none" w:sz="0" w:space="0" w:color="auto"/>
        <w:bottom w:val="none" w:sz="0" w:space="0" w:color="auto"/>
        <w:right w:val="none" w:sz="0" w:space="0" w:color="auto"/>
      </w:divBdr>
    </w:div>
    <w:div w:id="813331208">
      <w:bodyDiv w:val="1"/>
      <w:marLeft w:val="0"/>
      <w:marRight w:val="0"/>
      <w:marTop w:val="0"/>
      <w:marBottom w:val="0"/>
      <w:divBdr>
        <w:top w:val="none" w:sz="0" w:space="0" w:color="auto"/>
        <w:left w:val="none" w:sz="0" w:space="0" w:color="auto"/>
        <w:bottom w:val="none" w:sz="0" w:space="0" w:color="auto"/>
        <w:right w:val="none" w:sz="0" w:space="0" w:color="auto"/>
      </w:divBdr>
    </w:div>
    <w:div w:id="927348492">
      <w:bodyDiv w:val="1"/>
      <w:marLeft w:val="0"/>
      <w:marRight w:val="0"/>
      <w:marTop w:val="0"/>
      <w:marBottom w:val="0"/>
      <w:divBdr>
        <w:top w:val="none" w:sz="0" w:space="0" w:color="auto"/>
        <w:left w:val="none" w:sz="0" w:space="0" w:color="auto"/>
        <w:bottom w:val="none" w:sz="0" w:space="0" w:color="auto"/>
        <w:right w:val="none" w:sz="0" w:space="0" w:color="auto"/>
      </w:divBdr>
    </w:div>
    <w:div w:id="1031303260">
      <w:bodyDiv w:val="1"/>
      <w:marLeft w:val="0"/>
      <w:marRight w:val="0"/>
      <w:marTop w:val="0"/>
      <w:marBottom w:val="0"/>
      <w:divBdr>
        <w:top w:val="none" w:sz="0" w:space="0" w:color="auto"/>
        <w:left w:val="none" w:sz="0" w:space="0" w:color="auto"/>
        <w:bottom w:val="none" w:sz="0" w:space="0" w:color="auto"/>
        <w:right w:val="none" w:sz="0" w:space="0" w:color="auto"/>
      </w:divBdr>
      <w:divsChild>
        <w:div w:id="2115249199">
          <w:marLeft w:val="0"/>
          <w:marRight w:val="0"/>
          <w:marTop w:val="0"/>
          <w:marBottom w:val="0"/>
          <w:divBdr>
            <w:top w:val="none" w:sz="0" w:space="0" w:color="auto"/>
            <w:left w:val="none" w:sz="0" w:space="0" w:color="auto"/>
            <w:bottom w:val="none" w:sz="0" w:space="0" w:color="auto"/>
            <w:right w:val="none" w:sz="0" w:space="0" w:color="auto"/>
          </w:divBdr>
          <w:divsChild>
            <w:div w:id="685638198">
              <w:marLeft w:val="0"/>
              <w:marRight w:val="0"/>
              <w:marTop w:val="0"/>
              <w:marBottom w:val="0"/>
              <w:divBdr>
                <w:top w:val="none" w:sz="0" w:space="0" w:color="auto"/>
                <w:left w:val="none" w:sz="0" w:space="0" w:color="auto"/>
                <w:bottom w:val="none" w:sz="0" w:space="0" w:color="auto"/>
                <w:right w:val="none" w:sz="0" w:space="0" w:color="auto"/>
              </w:divBdr>
              <w:divsChild>
                <w:div w:id="103355141">
                  <w:marLeft w:val="0"/>
                  <w:marRight w:val="0"/>
                  <w:marTop w:val="0"/>
                  <w:marBottom w:val="0"/>
                  <w:divBdr>
                    <w:top w:val="none" w:sz="0" w:space="0" w:color="auto"/>
                    <w:left w:val="none" w:sz="0" w:space="0" w:color="auto"/>
                    <w:bottom w:val="none" w:sz="0" w:space="0" w:color="auto"/>
                    <w:right w:val="none" w:sz="0" w:space="0" w:color="auto"/>
                  </w:divBdr>
                  <w:divsChild>
                    <w:div w:id="2056729287">
                      <w:marLeft w:val="0"/>
                      <w:marRight w:val="0"/>
                      <w:marTop w:val="0"/>
                      <w:marBottom w:val="0"/>
                      <w:divBdr>
                        <w:top w:val="none" w:sz="0" w:space="0" w:color="auto"/>
                        <w:left w:val="none" w:sz="0" w:space="0" w:color="auto"/>
                        <w:bottom w:val="none" w:sz="0" w:space="0" w:color="auto"/>
                        <w:right w:val="none" w:sz="0" w:space="0" w:color="auto"/>
                      </w:divBdr>
                      <w:divsChild>
                        <w:div w:id="32382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08130">
              <w:marLeft w:val="0"/>
              <w:marRight w:val="0"/>
              <w:marTop w:val="0"/>
              <w:marBottom w:val="0"/>
              <w:divBdr>
                <w:top w:val="none" w:sz="0" w:space="0" w:color="auto"/>
                <w:left w:val="none" w:sz="0" w:space="0" w:color="auto"/>
                <w:bottom w:val="none" w:sz="0" w:space="0" w:color="auto"/>
                <w:right w:val="none" w:sz="0" w:space="0" w:color="auto"/>
              </w:divBdr>
              <w:divsChild>
                <w:div w:id="774397348">
                  <w:marLeft w:val="0"/>
                  <w:marRight w:val="0"/>
                  <w:marTop w:val="0"/>
                  <w:marBottom w:val="0"/>
                  <w:divBdr>
                    <w:top w:val="none" w:sz="0" w:space="0" w:color="auto"/>
                    <w:left w:val="none" w:sz="0" w:space="0" w:color="auto"/>
                    <w:bottom w:val="none" w:sz="0" w:space="0" w:color="auto"/>
                    <w:right w:val="none" w:sz="0" w:space="0" w:color="auto"/>
                  </w:divBdr>
                  <w:divsChild>
                    <w:div w:id="3875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186652">
      <w:bodyDiv w:val="1"/>
      <w:marLeft w:val="0"/>
      <w:marRight w:val="0"/>
      <w:marTop w:val="0"/>
      <w:marBottom w:val="0"/>
      <w:divBdr>
        <w:top w:val="none" w:sz="0" w:space="0" w:color="auto"/>
        <w:left w:val="none" w:sz="0" w:space="0" w:color="auto"/>
        <w:bottom w:val="none" w:sz="0" w:space="0" w:color="auto"/>
        <w:right w:val="none" w:sz="0" w:space="0" w:color="auto"/>
      </w:divBdr>
    </w:div>
    <w:div w:id="1433669611">
      <w:bodyDiv w:val="1"/>
      <w:marLeft w:val="0"/>
      <w:marRight w:val="0"/>
      <w:marTop w:val="0"/>
      <w:marBottom w:val="0"/>
      <w:divBdr>
        <w:top w:val="none" w:sz="0" w:space="0" w:color="auto"/>
        <w:left w:val="none" w:sz="0" w:space="0" w:color="auto"/>
        <w:bottom w:val="none" w:sz="0" w:space="0" w:color="auto"/>
        <w:right w:val="none" w:sz="0" w:space="0" w:color="auto"/>
      </w:divBdr>
    </w:div>
    <w:div w:id="1791781559">
      <w:bodyDiv w:val="1"/>
      <w:marLeft w:val="0"/>
      <w:marRight w:val="0"/>
      <w:marTop w:val="0"/>
      <w:marBottom w:val="0"/>
      <w:divBdr>
        <w:top w:val="none" w:sz="0" w:space="0" w:color="auto"/>
        <w:left w:val="none" w:sz="0" w:space="0" w:color="auto"/>
        <w:bottom w:val="none" w:sz="0" w:space="0" w:color="auto"/>
        <w:right w:val="none" w:sz="0" w:space="0" w:color="auto"/>
      </w:divBdr>
    </w:div>
    <w:div w:id="182308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karlikowska@pk.edu.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o@pk.edu.pl" TargetMode="Externa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593D0-EA76-4B95-92FF-106DF29B7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7</Pages>
  <Words>2095</Words>
  <Characters>13410</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Znak sprawy: @v_przet#sygnatura</vt:lpstr>
    </vt:vector>
  </TitlesOfParts>
  <Company>POLITECHNIKA KRAKOWSKA</Company>
  <LinksUpToDate>false</LinksUpToDate>
  <CharactersWithSpaces>15475</CharactersWithSpaces>
  <SharedDoc>false</SharedDoc>
  <HLinks>
    <vt:vector size="12" baseType="variant">
      <vt:variant>
        <vt:i4>2359390</vt:i4>
      </vt:variant>
      <vt:variant>
        <vt:i4>30</vt:i4>
      </vt:variant>
      <vt:variant>
        <vt:i4>0</vt:i4>
      </vt:variant>
      <vt:variant>
        <vt:i4>5</vt:i4>
      </vt:variant>
      <vt:variant>
        <vt:lpwstr>mailto:iodo@pk.edu.pl</vt:lpwstr>
      </vt:variant>
      <vt:variant>
        <vt:lpwstr/>
      </vt:variant>
      <vt:variant>
        <vt:i4>4915245</vt:i4>
      </vt:variant>
      <vt:variant>
        <vt:i4>27</vt:i4>
      </vt:variant>
      <vt:variant>
        <vt:i4>0</vt:i4>
      </vt:variant>
      <vt:variant>
        <vt:i4>5</vt:i4>
      </vt:variant>
      <vt:variant>
        <vt:lpwstr>mailto:zampub@pk.edu.pl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@v_przet#sygnatura</dc:title>
  <dc:creator>Arek</dc:creator>
  <cp:lastModifiedBy>Danuta Karlikowska</cp:lastModifiedBy>
  <cp:revision>10</cp:revision>
  <cp:lastPrinted>2023-10-25T10:18:00Z</cp:lastPrinted>
  <dcterms:created xsi:type="dcterms:W3CDTF">2023-10-06T10:03:00Z</dcterms:created>
  <dcterms:modified xsi:type="dcterms:W3CDTF">2023-10-25T10:19:00Z</dcterms:modified>
</cp:coreProperties>
</file>