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D7A88" w:rsidRPr="003D7A88">
        <w:rPr>
          <w:b/>
        </w:rPr>
        <w:t>NZ/61/D/P/L/2023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3D7A88" w:rsidRPr="003D7A88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b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D7A88" w:rsidRPr="003D7A88">
        <w:rPr>
          <w:rFonts w:ascii="Arial Narrow" w:hAnsi="Arial Narrow"/>
          <w:b/>
        </w:rPr>
        <w:t>Dostawy produktów leczniczych dla programu lekowego Poradni Okulistycznej Szpitala Powiatowego w Limanowej</w:t>
      </w:r>
    </w:p>
    <w:p w:rsidR="004D5ED6" w:rsidRPr="00033443" w:rsidRDefault="003D7A88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3D7A88">
        <w:rPr>
          <w:rFonts w:ascii="Arial Narrow" w:hAnsi="Arial Narrow"/>
          <w:b/>
        </w:rPr>
        <w:t>Dostawy produktów do dezynfekcji skóry i ran</w:t>
      </w:r>
      <w:r w:rsidR="004D5ED6"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464" w:rsidRDefault="00CE1464" w:rsidP="0038231F">
      <w:pPr>
        <w:spacing w:after="0" w:line="240" w:lineRule="auto"/>
      </w:pPr>
      <w:r>
        <w:separator/>
      </w:r>
    </w:p>
  </w:endnote>
  <w:endnote w:type="continuationSeparator" w:id="0">
    <w:p w:rsidR="00CE1464" w:rsidRDefault="00CE14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88" w:rsidRDefault="003D7A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7A8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7A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88" w:rsidRDefault="003D7A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464" w:rsidRDefault="00CE1464" w:rsidP="0038231F">
      <w:pPr>
        <w:spacing w:after="0" w:line="240" w:lineRule="auto"/>
      </w:pPr>
      <w:r>
        <w:separator/>
      </w:r>
    </w:p>
  </w:footnote>
  <w:footnote w:type="continuationSeparator" w:id="0">
    <w:p w:rsidR="00CE1464" w:rsidRDefault="00CE14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88" w:rsidRDefault="003D7A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88" w:rsidRDefault="003D7A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88" w:rsidRDefault="003D7A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46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D7A88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CE1464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68AC9C-ACF4-476E-B603-EBDF444D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5406E-E9E2-4D1C-B89C-1118529D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2023-10-24T08:33:00Z</dcterms:created>
  <dcterms:modified xsi:type="dcterms:W3CDTF">2023-10-24T08:33:00Z</dcterms:modified>
</cp:coreProperties>
</file>