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E69" w:rsidRPr="00A82D49" w:rsidRDefault="00AC6352" w:rsidP="00D836CA">
      <w:pPr>
        <w:pStyle w:val="Bezodstpw"/>
        <w:rPr>
          <w:b/>
          <w:sz w:val="24"/>
        </w:rPr>
      </w:pPr>
      <w:r w:rsidRPr="00A82D49">
        <w:rPr>
          <w:b/>
          <w:sz w:val="24"/>
        </w:rPr>
        <w:t>Część 1</w:t>
      </w:r>
    </w:p>
    <w:p w:rsidR="00A82D49" w:rsidRPr="00A82D49" w:rsidRDefault="00A82D49" w:rsidP="00D836CA">
      <w:pPr>
        <w:pStyle w:val="Bezodstpw"/>
        <w:rPr>
          <w:b/>
        </w:rPr>
      </w:pPr>
    </w:p>
    <w:p w:rsidR="00AC6352" w:rsidRDefault="00AC6352" w:rsidP="00D836CA">
      <w:pPr>
        <w:pStyle w:val="Bezodstpw"/>
        <w:numPr>
          <w:ilvl w:val="0"/>
          <w:numId w:val="2"/>
        </w:numPr>
        <w:rPr>
          <w:b/>
        </w:rPr>
      </w:pPr>
      <w:r w:rsidRPr="00A82D49">
        <w:rPr>
          <w:b/>
        </w:rPr>
        <w:t>Laptop – 1 szt.</w:t>
      </w:r>
    </w:p>
    <w:p w:rsidR="00A82D49" w:rsidRPr="00A82D49" w:rsidRDefault="00A82D49" w:rsidP="00A82D49">
      <w:pPr>
        <w:pStyle w:val="Bezodstpw"/>
        <w:ind w:left="720"/>
        <w:rPr>
          <w:b/>
        </w:rPr>
      </w:pPr>
    </w:p>
    <w:p w:rsidR="00765D4F" w:rsidRDefault="00765D4F" w:rsidP="00D836CA">
      <w:pPr>
        <w:pStyle w:val="Bezodstpw"/>
      </w:pPr>
      <w:r>
        <w:t xml:space="preserve">Procesor osiągający w teście </w:t>
      </w:r>
      <w:proofErr w:type="spellStart"/>
      <w:r>
        <w:t>PassMark</w:t>
      </w:r>
      <w:proofErr w:type="spellEnd"/>
      <w:r>
        <w:t xml:space="preserve"> CPU Mark wynik min 8500 punktów (wynik zaproponowanego procesora musi znajdować się na stronie </w:t>
      </w:r>
      <w:hyperlink r:id="rId5" w:history="1">
        <w:r w:rsidRPr="00541A4F">
          <w:rPr>
            <w:rStyle w:val="Hipercze"/>
          </w:rPr>
          <w:t>www.cpubenchmark.net</w:t>
        </w:r>
      </w:hyperlink>
      <w:r>
        <w:t>)</w:t>
      </w:r>
    </w:p>
    <w:p w:rsidR="00AC6352" w:rsidRDefault="00AC6352" w:rsidP="00D836CA">
      <w:pPr>
        <w:pStyle w:val="Bezodstpw"/>
      </w:pPr>
      <w:r>
        <w:t>Pamięć RAM min 16 GB</w:t>
      </w:r>
    </w:p>
    <w:p w:rsidR="00AC6352" w:rsidRDefault="00AC6352" w:rsidP="00D836CA">
      <w:pPr>
        <w:pStyle w:val="Bezodstpw"/>
      </w:pPr>
      <w:r>
        <w:t>Maksymalna obsługiwana ilość pamięci RAM 32 GB</w:t>
      </w:r>
    </w:p>
    <w:p w:rsidR="00AC6352" w:rsidRDefault="00AC6352" w:rsidP="00D836CA">
      <w:pPr>
        <w:pStyle w:val="Bezodstpw"/>
      </w:pPr>
      <w:r>
        <w:t>Liczba gniazd pamięci (ogółem / wolne) - 2/0</w:t>
      </w:r>
    </w:p>
    <w:p w:rsidR="00AC6352" w:rsidRDefault="00AC6352" w:rsidP="00D836CA">
      <w:pPr>
        <w:pStyle w:val="Bezodstpw"/>
      </w:pPr>
      <w:r>
        <w:t xml:space="preserve">Dysk SSD M.2 </w:t>
      </w:r>
      <w:proofErr w:type="spellStart"/>
      <w:r>
        <w:t>PCIe</w:t>
      </w:r>
      <w:proofErr w:type="spellEnd"/>
      <w:r>
        <w:t xml:space="preserve"> min 512 GB</w:t>
      </w:r>
    </w:p>
    <w:p w:rsidR="00AC6352" w:rsidRDefault="00AC6352" w:rsidP="00D836CA">
      <w:pPr>
        <w:pStyle w:val="Bezodstpw"/>
      </w:pPr>
      <w:r>
        <w:t>Typ ekranu matowy, LED, IPS</w:t>
      </w:r>
    </w:p>
    <w:p w:rsidR="00AC6352" w:rsidRDefault="00AC6352" w:rsidP="00D836CA">
      <w:pPr>
        <w:pStyle w:val="Bezodstpw"/>
      </w:pPr>
      <w:r>
        <w:t>Przekątna ekranu 15,6"</w:t>
      </w:r>
    </w:p>
    <w:p w:rsidR="00AC6352" w:rsidRDefault="00AC6352" w:rsidP="00D836CA">
      <w:pPr>
        <w:pStyle w:val="Bezodstpw"/>
      </w:pPr>
      <w:r>
        <w:t>Rozdzielczość ekranu 1920 x 1080 (Full HD)</w:t>
      </w:r>
    </w:p>
    <w:p w:rsidR="00AC6352" w:rsidRDefault="00AC6352" w:rsidP="00D836CA">
      <w:pPr>
        <w:pStyle w:val="Bezodstpw"/>
      </w:pPr>
      <w:r>
        <w:t xml:space="preserve">Częstotliwość odświeżania ekranu 144 </w:t>
      </w:r>
      <w:proofErr w:type="spellStart"/>
      <w:r>
        <w:t>Hz</w:t>
      </w:r>
      <w:proofErr w:type="spellEnd"/>
    </w:p>
    <w:p w:rsidR="00AC6352" w:rsidRDefault="00AC6352" w:rsidP="00D836CA">
      <w:pPr>
        <w:pStyle w:val="Bezodstpw"/>
      </w:pPr>
      <w:r>
        <w:t>Jasność matrycy 250 cd/m²</w:t>
      </w:r>
    </w:p>
    <w:p w:rsidR="00765D4F" w:rsidRDefault="00765D4F" w:rsidP="00D836CA">
      <w:pPr>
        <w:pStyle w:val="Bezodstpw"/>
      </w:pPr>
      <w:r>
        <w:t>Karta graficzna</w:t>
      </w:r>
      <w:r w:rsidRPr="00976E21">
        <w:t xml:space="preserve"> </w:t>
      </w:r>
      <w:r>
        <w:t xml:space="preserve">osiągająca min 6900 punktów w teście </w:t>
      </w:r>
      <w:proofErr w:type="spellStart"/>
      <w:r>
        <w:t>PassMark</w:t>
      </w:r>
      <w:proofErr w:type="spellEnd"/>
      <w:r>
        <w:t xml:space="preserve"> (wynik zaproponowanej karty musi znajdować się na stronie: </w:t>
      </w:r>
      <w:hyperlink r:id="rId6" w:history="1">
        <w:r w:rsidRPr="00541A4F">
          <w:rPr>
            <w:rStyle w:val="Hipercze"/>
          </w:rPr>
          <w:t>www.videcardbenchmark.net/gpu</w:t>
        </w:r>
      </w:hyperlink>
      <w:r>
        <w:t xml:space="preserve"> )</w:t>
      </w:r>
    </w:p>
    <w:p w:rsidR="00AC6352" w:rsidRDefault="00AC6352" w:rsidP="00D836CA">
      <w:pPr>
        <w:pStyle w:val="Bezodstpw"/>
      </w:pPr>
      <w:r>
        <w:t>Pamięć karty graficznej min 4 GB</w:t>
      </w:r>
    </w:p>
    <w:p w:rsidR="00AC6352" w:rsidRDefault="00AC6352" w:rsidP="00D836CA">
      <w:pPr>
        <w:pStyle w:val="Bezodstpw"/>
      </w:pPr>
      <w:r>
        <w:t>Wbudowane głośniki stereo</w:t>
      </w:r>
    </w:p>
    <w:p w:rsidR="00AC6352" w:rsidRDefault="00AC6352" w:rsidP="00D836CA">
      <w:pPr>
        <w:pStyle w:val="Bezodstpw"/>
      </w:pPr>
      <w:r>
        <w:t>Wbudowane dwa mikrofony</w:t>
      </w:r>
    </w:p>
    <w:p w:rsidR="00AC6352" w:rsidRDefault="00AC6352" w:rsidP="00D836CA">
      <w:pPr>
        <w:pStyle w:val="Bezodstpw"/>
      </w:pPr>
      <w:r>
        <w:t>Kamera internetowa HD</w:t>
      </w:r>
    </w:p>
    <w:p w:rsidR="00AC6352" w:rsidRDefault="00AC6352" w:rsidP="00D836CA">
      <w:pPr>
        <w:pStyle w:val="Bezodstpw"/>
      </w:pPr>
      <w:r>
        <w:t>Łączność</w:t>
      </w:r>
    </w:p>
    <w:p w:rsidR="00AC6352" w:rsidRDefault="00AC6352" w:rsidP="00D836CA">
      <w:pPr>
        <w:pStyle w:val="Bezodstpw"/>
      </w:pPr>
      <w:r>
        <w:t xml:space="preserve">LAN 1 </w:t>
      </w:r>
      <w:proofErr w:type="spellStart"/>
      <w:r>
        <w:t>Gb</w:t>
      </w:r>
      <w:proofErr w:type="spellEnd"/>
      <w:r>
        <w:t>/s</w:t>
      </w:r>
    </w:p>
    <w:p w:rsidR="00AC6352" w:rsidRDefault="00AC6352" w:rsidP="00D836CA">
      <w:pPr>
        <w:pStyle w:val="Bezodstpw"/>
      </w:pPr>
      <w:r>
        <w:t>Wi-Fi 6</w:t>
      </w:r>
    </w:p>
    <w:p w:rsidR="00AC6352" w:rsidRDefault="00AC6352" w:rsidP="00D836CA">
      <w:pPr>
        <w:pStyle w:val="Bezodstpw"/>
      </w:pPr>
      <w:r>
        <w:t>Moduł Bluetooth 5.2</w:t>
      </w:r>
    </w:p>
    <w:p w:rsidR="00AC6352" w:rsidRDefault="00AC6352" w:rsidP="00D836CA">
      <w:pPr>
        <w:pStyle w:val="Bezodstpw"/>
      </w:pPr>
      <w:r>
        <w:t>Złącza</w:t>
      </w:r>
    </w:p>
    <w:p w:rsidR="00AC6352" w:rsidRDefault="00AC6352" w:rsidP="00D836CA">
      <w:pPr>
        <w:pStyle w:val="Bezodstpw"/>
      </w:pPr>
      <w:r>
        <w:t>USB 2.0 - 1 szt.</w:t>
      </w:r>
    </w:p>
    <w:p w:rsidR="00AC6352" w:rsidRDefault="00AC6352" w:rsidP="00D836CA">
      <w:pPr>
        <w:pStyle w:val="Bezodstpw"/>
      </w:pPr>
      <w:r>
        <w:t>USB 3.2 Gen. 1 - 2 szt.</w:t>
      </w:r>
    </w:p>
    <w:p w:rsidR="00AC6352" w:rsidRDefault="00AC6352" w:rsidP="00D836CA">
      <w:pPr>
        <w:pStyle w:val="Bezodstpw"/>
      </w:pPr>
      <w:r>
        <w:t xml:space="preserve">USB Typu-C (z </w:t>
      </w:r>
      <w:proofErr w:type="spellStart"/>
      <w:r>
        <w:t>DisplayPort</w:t>
      </w:r>
      <w:proofErr w:type="spellEnd"/>
      <w:r>
        <w:t>) - 1 szt.</w:t>
      </w:r>
    </w:p>
    <w:p w:rsidR="00AC6352" w:rsidRDefault="00AC6352" w:rsidP="00D836CA">
      <w:pPr>
        <w:pStyle w:val="Bezodstpw"/>
      </w:pPr>
      <w:r>
        <w:t>HDMI 2.0b - 1 szt.</w:t>
      </w:r>
    </w:p>
    <w:p w:rsidR="00AC6352" w:rsidRDefault="00AC6352" w:rsidP="00D836CA">
      <w:pPr>
        <w:pStyle w:val="Bezodstpw"/>
      </w:pPr>
      <w:r>
        <w:t>RJ-45 (LAN) - 1 szt.</w:t>
      </w:r>
    </w:p>
    <w:p w:rsidR="00AC6352" w:rsidRDefault="00AC6352" w:rsidP="00D836CA">
      <w:pPr>
        <w:pStyle w:val="Bezodstpw"/>
      </w:pPr>
      <w:r>
        <w:t>Wyjście słuchawkowe/wejście mikrofonowe - 1 szt.</w:t>
      </w:r>
    </w:p>
    <w:p w:rsidR="00AC6352" w:rsidRDefault="00AC6352" w:rsidP="00D836CA">
      <w:pPr>
        <w:pStyle w:val="Bezodstpw"/>
      </w:pPr>
      <w:r>
        <w:t>DC-in (wejście zasilania) - 1 szt.</w:t>
      </w:r>
    </w:p>
    <w:p w:rsidR="00AC6352" w:rsidRDefault="00AC6352" w:rsidP="00D836CA">
      <w:pPr>
        <w:pStyle w:val="Bezodstpw"/>
      </w:pPr>
      <w:r>
        <w:t xml:space="preserve">Typ baterii </w:t>
      </w:r>
      <w:proofErr w:type="spellStart"/>
      <w:r>
        <w:t>Litowo</w:t>
      </w:r>
      <w:proofErr w:type="spellEnd"/>
      <w:r>
        <w:t>-jonowa</w:t>
      </w:r>
    </w:p>
    <w:p w:rsidR="00AC6352" w:rsidRDefault="00AC6352" w:rsidP="00D836CA">
      <w:pPr>
        <w:pStyle w:val="Bezodstpw"/>
      </w:pPr>
      <w:r>
        <w:t xml:space="preserve">Pojemność baterii 3-komorowa, </w:t>
      </w:r>
      <w:r w:rsidR="007419D5">
        <w:t xml:space="preserve">min </w:t>
      </w:r>
      <w:r>
        <w:t xml:space="preserve">4240 </w:t>
      </w:r>
      <w:proofErr w:type="spellStart"/>
      <w:r>
        <w:t>mAh</w:t>
      </w:r>
      <w:proofErr w:type="spellEnd"/>
    </w:p>
    <w:p w:rsidR="00AC6352" w:rsidRDefault="00AC6352" w:rsidP="00D836CA">
      <w:pPr>
        <w:pStyle w:val="Bezodstpw"/>
      </w:pPr>
      <w:r>
        <w:t>Podświetlana klawiatura</w:t>
      </w:r>
    </w:p>
    <w:p w:rsidR="00AC6352" w:rsidRDefault="00AC6352" w:rsidP="00D836CA">
      <w:pPr>
        <w:pStyle w:val="Bezodstpw"/>
      </w:pPr>
      <w:r>
        <w:t>Możliwość zabezpieczenia linką</w:t>
      </w:r>
    </w:p>
    <w:p w:rsidR="00AC6352" w:rsidRDefault="00AC6352" w:rsidP="00D836CA">
      <w:pPr>
        <w:pStyle w:val="Bezodstpw"/>
      </w:pPr>
      <w:r>
        <w:t>Szyfrowanie TPM</w:t>
      </w:r>
    </w:p>
    <w:p w:rsidR="00765D4F" w:rsidRDefault="00AC6352" w:rsidP="00D836CA">
      <w:pPr>
        <w:pStyle w:val="Bezodstpw"/>
      </w:pPr>
      <w:r>
        <w:t>System operacyjny</w:t>
      </w:r>
      <w:r w:rsidR="00765D4F">
        <w:t xml:space="preserve"> Preinstalowany 64 bitowy system operacyjny zapewniający rejestracje konta komputera w domenie Active Directory z poziomu stacji roboczej przy użyciu konta administratora domeny. Wymaganie to podyktowane jest obecną konfiguracją sieci teleinformatycznej zamawiającego funkcjonującej w oparciu o rozwiązania usługi katalogowej udostępnianej przez usługi Windows Server. </w:t>
      </w:r>
    </w:p>
    <w:p w:rsidR="00AC6352" w:rsidRDefault="00AC6352" w:rsidP="00D836CA">
      <w:pPr>
        <w:pStyle w:val="Bezodstpw"/>
      </w:pPr>
    </w:p>
    <w:p w:rsidR="00AC6352" w:rsidRDefault="00AC6352" w:rsidP="00D836CA">
      <w:pPr>
        <w:pStyle w:val="Bezodstpw"/>
      </w:pPr>
      <w:r>
        <w:t>Dołączone oprogramowanie</w:t>
      </w:r>
    </w:p>
    <w:p w:rsidR="00AC6352" w:rsidRDefault="00AC6352" w:rsidP="00D836CA">
      <w:pPr>
        <w:pStyle w:val="Bezodstpw"/>
      </w:pPr>
      <w:r>
        <w:t xml:space="preserve">Partycja </w:t>
      </w:r>
      <w:proofErr w:type="spellStart"/>
      <w:r>
        <w:t>recovery</w:t>
      </w:r>
      <w:proofErr w:type="spellEnd"/>
      <w:r>
        <w:t xml:space="preserve"> (opcja przywrócenia systemu z dysku)</w:t>
      </w:r>
    </w:p>
    <w:p w:rsidR="00AC6352" w:rsidRDefault="00AC6352" w:rsidP="00D836CA">
      <w:pPr>
        <w:pStyle w:val="Bezodstpw"/>
      </w:pPr>
      <w:r>
        <w:t>Dodatkowe informacje</w:t>
      </w:r>
    </w:p>
    <w:p w:rsidR="00AC6352" w:rsidRDefault="00AC6352" w:rsidP="00D836CA">
      <w:pPr>
        <w:pStyle w:val="Bezodstpw"/>
      </w:pPr>
      <w:r>
        <w:t>Wydzielona klawiatura numeryczna</w:t>
      </w:r>
    </w:p>
    <w:p w:rsidR="00AC6352" w:rsidRDefault="00AC6352" w:rsidP="00D836CA">
      <w:pPr>
        <w:pStyle w:val="Bezodstpw"/>
      </w:pPr>
      <w:r>
        <w:t xml:space="preserve">Wielodotykowy, intuicyjny </w:t>
      </w:r>
      <w:proofErr w:type="spellStart"/>
      <w:r>
        <w:t>touchpad</w:t>
      </w:r>
      <w:proofErr w:type="spellEnd"/>
    </w:p>
    <w:p w:rsidR="00AC6352" w:rsidRDefault="00AC6352" w:rsidP="00D836CA">
      <w:pPr>
        <w:pStyle w:val="Bezodstpw"/>
      </w:pPr>
      <w:r>
        <w:t>Wysokość max 25 mm</w:t>
      </w:r>
    </w:p>
    <w:p w:rsidR="00AC6352" w:rsidRDefault="00AC6352" w:rsidP="00D836CA">
      <w:pPr>
        <w:pStyle w:val="Bezodstpw"/>
      </w:pPr>
      <w:r>
        <w:t>Szerokość max 360 mm</w:t>
      </w:r>
    </w:p>
    <w:p w:rsidR="00AC6352" w:rsidRDefault="00AC6352" w:rsidP="00D836CA">
      <w:pPr>
        <w:pStyle w:val="Bezodstpw"/>
      </w:pPr>
      <w:r>
        <w:t>Głębokość max 260 mm</w:t>
      </w:r>
    </w:p>
    <w:p w:rsidR="00AC6352" w:rsidRDefault="00AC6352" w:rsidP="00D836CA">
      <w:pPr>
        <w:pStyle w:val="Bezodstpw"/>
      </w:pPr>
      <w:r>
        <w:t>Waga max 2,35 kg</w:t>
      </w:r>
    </w:p>
    <w:p w:rsidR="00AC6352" w:rsidRDefault="00AC6352" w:rsidP="00D836CA">
      <w:pPr>
        <w:pStyle w:val="Bezodstpw"/>
      </w:pPr>
      <w:r>
        <w:t>Dołączone akcesoria</w:t>
      </w:r>
    </w:p>
    <w:p w:rsidR="00AC6352" w:rsidRDefault="00AC6352" w:rsidP="00D836CA">
      <w:pPr>
        <w:pStyle w:val="Bezodstpw"/>
      </w:pPr>
      <w:r>
        <w:lastRenderedPageBreak/>
        <w:t>Zasilacz</w:t>
      </w:r>
    </w:p>
    <w:p w:rsidR="00AC6352" w:rsidRPr="00A82D49" w:rsidRDefault="00AC6352" w:rsidP="00D836CA">
      <w:pPr>
        <w:pStyle w:val="Bezodstpw"/>
        <w:rPr>
          <w:b/>
        </w:rPr>
      </w:pPr>
      <w:r w:rsidRPr="00A82D49">
        <w:rPr>
          <w:b/>
        </w:rPr>
        <w:t>Gwarancja min 24 miesiące</w:t>
      </w:r>
    </w:p>
    <w:p w:rsidR="00765D4F" w:rsidRDefault="00765D4F" w:rsidP="00D836CA">
      <w:pPr>
        <w:pStyle w:val="Bezodstpw"/>
      </w:pPr>
    </w:p>
    <w:p w:rsidR="00AC6352" w:rsidRDefault="00AC6352" w:rsidP="00D836CA">
      <w:pPr>
        <w:pStyle w:val="Bezodstpw"/>
        <w:numPr>
          <w:ilvl w:val="0"/>
          <w:numId w:val="2"/>
        </w:numPr>
        <w:rPr>
          <w:b/>
        </w:rPr>
      </w:pPr>
      <w:r w:rsidRPr="00A82D49">
        <w:rPr>
          <w:b/>
        </w:rPr>
        <w:t>Laptop – 1 szt.</w:t>
      </w:r>
    </w:p>
    <w:p w:rsidR="00A82D49" w:rsidRPr="00A82D49" w:rsidRDefault="00A82D49" w:rsidP="00A82D49">
      <w:pPr>
        <w:pStyle w:val="Bezodstpw"/>
        <w:ind w:left="720"/>
        <w:rPr>
          <w:b/>
        </w:rPr>
      </w:pPr>
    </w:p>
    <w:p w:rsidR="00765D4F" w:rsidRDefault="007A1C6E" w:rsidP="00D836CA">
      <w:pPr>
        <w:pStyle w:val="Bezodstpw"/>
      </w:pPr>
      <w:r>
        <w:t xml:space="preserve">Procesor </w:t>
      </w:r>
      <w:r w:rsidR="00765D4F">
        <w:t xml:space="preserve">osiągający w teście </w:t>
      </w:r>
      <w:proofErr w:type="spellStart"/>
      <w:r w:rsidR="00765D4F">
        <w:t>PassMark</w:t>
      </w:r>
      <w:proofErr w:type="spellEnd"/>
      <w:r w:rsidR="00765D4F">
        <w:t xml:space="preserve"> CPU Mark wynik min 9900 punktów (wynik zaproponowanego procesora musi znajdować się na stronie </w:t>
      </w:r>
      <w:hyperlink r:id="rId7" w:history="1">
        <w:r w:rsidR="00765D4F" w:rsidRPr="00541A4F">
          <w:rPr>
            <w:rStyle w:val="Hipercze"/>
          </w:rPr>
          <w:t>www.cpubenchmark.net</w:t>
        </w:r>
      </w:hyperlink>
      <w:r w:rsidR="00765D4F">
        <w:t>)</w:t>
      </w:r>
    </w:p>
    <w:p w:rsidR="007A1C6E" w:rsidRDefault="007A1C6E" w:rsidP="00D836CA">
      <w:pPr>
        <w:pStyle w:val="Bezodstpw"/>
      </w:pPr>
      <w:r>
        <w:t>Pamięć RAM min 16 GB</w:t>
      </w:r>
    </w:p>
    <w:p w:rsidR="007A1C6E" w:rsidRDefault="007A1C6E" w:rsidP="00D836CA">
      <w:pPr>
        <w:pStyle w:val="Bezodstpw"/>
      </w:pPr>
      <w:r>
        <w:t xml:space="preserve">Dysk SSD M.2 </w:t>
      </w:r>
      <w:proofErr w:type="spellStart"/>
      <w:r>
        <w:t>PCIe</w:t>
      </w:r>
      <w:proofErr w:type="spellEnd"/>
      <w:r>
        <w:t xml:space="preserve"> min 512 GB</w:t>
      </w:r>
    </w:p>
    <w:p w:rsidR="007A1C6E" w:rsidRDefault="007A1C6E" w:rsidP="00D836CA">
      <w:pPr>
        <w:pStyle w:val="Bezodstpw"/>
      </w:pPr>
      <w:r>
        <w:t>Typ ekranu błyszczący, OLED</w:t>
      </w:r>
    </w:p>
    <w:p w:rsidR="007A1C6E" w:rsidRDefault="007A1C6E" w:rsidP="00D836CA">
      <w:pPr>
        <w:pStyle w:val="Bezodstpw"/>
      </w:pPr>
      <w:r>
        <w:t>Przekątna ekranu 13,3"</w:t>
      </w:r>
    </w:p>
    <w:p w:rsidR="007A1C6E" w:rsidRDefault="007A1C6E" w:rsidP="00D836CA">
      <w:pPr>
        <w:pStyle w:val="Bezodstpw"/>
      </w:pPr>
      <w:r>
        <w:t xml:space="preserve">Rozdzielczość ekranu </w:t>
      </w:r>
      <w:r w:rsidR="00704F41">
        <w:t xml:space="preserve">min </w:t>
      </w:r>
      <w:r>
        <w:t>1920 x 1080 (Full HD)</w:t>
      </w:r>
    </w:p>
    <w:p w:rsidR="007A1C6E" w:rsidRDefault="007A1C6E" w:rsidP="00D836CA">
      <w:pPr>
        <w:pStyle w:val="Bezodstpw"/>
      </w:pPr>
      <w:r>
        <w:t>Jasność matrycy 550 cd/m²</w:t>
      </w:r>
    </w:p>
    <w:p w:rsidR="00765D4F" w:rsidRDefault="00765D4F" w:rsidP="00D836CA">
      <w:pPr>
        <w:pStyle w:val="Bezodstpw"/>
      </w:pPr>
      <w:r>
        <w:t>Karta graficzna</w:t>
      </w:r>
      <w:r w:rsidRPr="00976E21">
        <w:t xml:space="preserve"> </w:t>
      </w:r>
      <w:r>
        <w:t xml:space="preserve">osiągająca min 2670 punktów w teście </w:t>
      </w:r>
      <w:proofErr w:type="spellStart"/>
      <w:r>
        <w:t>PassMark</w:t>
      </w:r>
      <w:proofErr w:type="spellEnd"/>
      <w:r>
        <w:t xml:space="preserve"> (wynik zaproponowanej karty musi znajdować się na stronie: </w:t>
      </w:r>
      <w:hyperlink r:id="rId8" w:history="1">
        <w:r w:rsidRPr="00541A4F">
          <w:rPr>
            <w:rStyle w:val="Hipercze"/>
          </w:rPr>
          <w:t>www.videcardbenchmark.net/gpu</w:t>
        </w:r>
      </w:hyperlink>
      <w:r>
        <w:t xml:space="preserve"> )</w:t>
      </w:r>
    </w:p>
    <w:p w:rsidR="007A1C6E" w:rsidRDefault="007A1C6E" w:rsidP="00D836CA">
      <w:pPr>
        <w:pStyle w:val="Bezodstpw"/>
      </w:pPr>
      <w:r>
        <w:t>Pamięć karty graficznej współdzielona</w:t>
      </w:r>
    </w:p>
    <w:p w:rsidR="007A1C6E" w:rsidRDefault="007A1C6E" w:rsidP="00D836CA">
      <w:pPr>
        <w:pStyle w:val="Bezodstpw"/>
      </w:pPr>
      <w:r>
        <w:t>Wbudowane głośniki stereo</w:t>
      </w:r>
    </w:p>
    <w:p w:rsidR="007A1C6E" w:rsidRDefault="007A1C6E" w:rsidP="00D836CA">
      <w:pPr>
        <w:pStyle w:val="Bezodstpw"/>
      </w:pPr>
      <w:r>
        <w:t>Wbudowane dwa mikrofony</w:t>
      </w:r>
    </w:p>
    <w:p w:rsidR="007A1C6E" w:rsidRDefault="007A1C6E" w:rsidP="00D836CA">
      <w:pPr>
        <w:pStyle w:val="Bezodstpw"/>
      </w:pPr>
      <w:r>
        <w:t>Kamera internetowa na podczerwień HD</w:t>
      </w:r>
    </w:p>
    <w:p w:rsidR="007A1C6E" w:rsidRDefault="007A1C6E" w:rsidP="00D836CA">
      <w:pPr>
        <w:pStyle w:val="Bezodstpw"/>
      </w:pPr>
      <w:r>
        <w:t>Łączność</w:t>
      </w:r>
    </w:p>
    <w:p w:rsidR="007A1C6E" w:rsidRDefault="007A1C6E" w:rsidP="00D836CA">
      <w:pPr>
        <w:pStyle w:val="Bezodstpw"/>
      </w:pPr>
      <w:r>
        <w:t>Wi-Fi 6</w:t>
      </w:r>
    </w:p>
    <w:p w:rsidR="007A1C6E" w:rsidRDefault="007A1C6E" w:rsidP="00D836CA">
      <w:pPr>
        <w:pStyle w:val="Bezodstpw"/>
      </w:pPr>
      <w:r>
        <w:t>Moduł Bluetooth 5.0</w:t>
      </w:r>
    </w:p>
    <w:p w:rsidR="007A1C6E" w:rsidRDefault="007A1C6E" w:rsidP="00D836CA">
      <w:pPr>
        <w:pStyle w:val="Bezodstpw"/>
      </w:pPr>
      <w:r>
        <w:t>Złącza</w:t>
      </w:r>
    </w:p>
    <w:p w:rsidR="007A1C6E" w:rsidRDefault="007A1C6E" w:rsidP="00D836CA">
      <w:pPr>
        <w:pStyle w:val="Bezodstpw"/>
      </w:pPr>
      <w:r>
        <w:t>USB 3.2 Gen. 1 - 1 szt.</w:t>
      </w:r>
    </w:p>
    <w:p w:rsidR="007A1C6E" w:rsidRDefault="007A1C6E" w:rsidP="00D836CA">
      <w:pPr>
        <w:pStyle w:val="Bezodstpw"/>
      </w:pPr>
      <w:r>
        <w:t xml:space="preserve">USB Typu-C (z </w:t>
      </w:r>
      <w:proofErr w:type="spellStart"/>
      <w:r>
        <w:t>Thunderbolt</w:t>
      </w:r>
      <w:proofErr w:type="spellEnd"/>
      <w:r>
        <w:t>™ 4) - 2 szt.</w:t>
      </w:r>
    </w:p>
    <w:p w:rsidR="007A1C6E" w:rsidRDefault="007A1C6E" w:rsidP="00D836CA">
      <w:pPr>
        <w:pStyle w:val="Bezodstpw"/>
      </w:pPr>
      <w:r>
        <w:t>HDMI 2.0b - 1 szt.</w:t>
      </w:r>
    </w:p>
    <w:p w:rsidR="007A1C6E" w:rsidRDefault="007A1C6E" w:rsidP="00D836CA">
      <w:pPr>
        <w:pStyle w:val="Bezodstpw"/>
      </w:pPr>
      <w:r>
        <w:t xml:space="preserve">Czytnik kart pamięci </w:t>
      </w:r>
      <w:proofErr w:type="spellStart"/>
      <w:r>
        <w:t>microSD</w:t>
      </w:r>
      <w:proofErr w:type="spellEnd"/>
      <w:r>
        <w:t xml:space="preserve"> - 1 szt.</w:t>
      </w:r>
    </w:p>
    <w:p w:rsidR="007A1C6E" w:rsidRDefault="007A1C6E" w:rsidP="00D836CA">
      <w:pPr>
        <w:pStyle w:val="Bezodstpw"/>
      </w:pPr>
      <w:r>
        <w:t xml:space="preserve">Typ baterii </w:t>
      </w:r>
      <w:proofErr w:type="spellStart"/>
      <w:r>
        <w:t>litowo</w:t>
      </w:r>
      <w:proofErr w:type="spellEnd"/>
      <w:r>
        <w:t>-jonowa</w:t>
      </w:r>
    </w:p>
    <w:p w:rsidR="007A1C6E" w:rsidRDefault="007A1C6E" w:rsidP="00D836CA">
      <w:pPr>
        <w:pStyle w:val="Bezodstpw"/>
      </w:pPr>
      <w:r>
        <w:t>Podświetlana klawiatura</w:t>
      </w:r>
    </w:p>
    <w:p w:rsidR="007A1C6E" w:rsidRDefault="007A1C6E" w:rsidP="00D836CA">
      <w:pPr>
        <w:pStyle w:val="Bezodstpw"/>
      </w:pPr>
      <w:r>
        <w:t>Zabezpieczenia</w:t>
      </w:r>
    </w:p>
    <w:p w:rsidR="007A1C6E" w:rsidRDefault="007A1C6E" w:rsidP="00D836CA">
      <w:pPr>
        <w:pStyle w:val="Bezodstpw"/>
      </w:pPr>
      <w:r>
        <w:t>Szyfrowanie TPM</w:t>
      </w:r>
    </w:p>
    <w:p w:rsidR="007A1C6E" w:rsidRDefault="007A1C6E" w:rsidP="00D836CA">
      <w:pPr>
        <w:pStyle w:val="Bezodstpw"/>
      </w:pPr>
      <w:r>
        <w:t>Obudowa i wykonanie</w:t>
      </w:r>
    </w:p>
    <w:p w:rsidR="007A1C6E" w:rsidRDefault="007A1C6E" w:rsidP="00D836CA">
      <w:pPr>
        <w:pStyle w:val="Bezodstpw"/>
      </w:pPr>
      <w:r>
        <w:t>Aluminiowa pokrywa matrycy</w:t>
      </w:r>
    </w:p>
    <w:p w:rsidR="007A1C6E" w:rsidRDefault="007A1C6E" w:rsidP="00D836CA">
      <w:pPr>
        <w:pStyle w:val="Bezodstpw"/>
      </w:pPr>
      <w:r>
        <w:t>Aluminiowe wnętrze laptopa</w:t>
      </w:r>
    </w:p>
    <w:p w:rsidR="007A1C6E" w:rsidRDefault="007A1C6E" w:rsidP="00D836CA">
      <w:pPr>
        <w:pStyle w:val="Bezodstpw"/>
      </w:pPr>
      <w:r>
        <w:t>Aluminiowa obudowa</w:t>
      </w:r>
    </w:p>
    <w:p w:rsidR="007A1C6E" w:rsidRDefault="007A1C6E" w:rsidP="00D836CA">
      <w:pPr>
        <w:pStyle w:val="Bezodstpw"/>
      </w:pPr>
      <w:r>
        <w:t>Standard militarny MIL-STD-810G</w:t>
      </w:r>
    </w:p>
    <w:p w:rsidR="00765D4F" w:rsidRDefault="007A1C6E" w:rsidP="00D836CA">
      <w:pPr>
        <w:pStyle w:val="Bezodstpw"/>
      </w:pPr>
      <w:r>
        <w:t xml:space="preserve">System operacyjny </w:t>
      </w:r>
      <w:r w:rsidR="00765D4F">
        <w:t xml:space="preserve">Preinstalowany 64 bitowy system operacyjny zapewniający rejestracje konta komputera w domenie Active Directory z poziomu stacji roboczej przy użyciu konta administratora domeny. Wymaganie to podyktowane jest obecną konfiguracją sieci teleinformatycznej zamawiającego funkcjonującej w oparciu o rozwiązania usługi katalogowej udostępnianej przez usługi Windows Server. </w:t>
      </w:r>
    </w:p>
    <w:p w:rsidR="007A1C6E" w:rsidRDefault="007A1C6E" w:rsidP="00D836CA">
      <w:pPr>
        <w:pStyle w:val="Bezodstpw"/>
      </w:pPr>
      <w:r>
        <w:t>Dołączone oprogramowanie</w:t>
      </w:r>
    </w:p>
    <w:p w:rsidR="007A1C6E" w:rsidRDefault="007A1C6E" w:rsidP="00D836CA">
      <w:pPr>
        <w:pStyle w:val="Bezodstpw"/>
      </w:pPr>
      <w:r>
        <w:t xml:space="preserve">Partycja </w:t>
      </w:r>
      <w:proofErr w:type="spellStart"/>
      <w:r>
        <w:t>recovery</w:t>
      </w:r>
      <w:proofErr w:type="spellEnd"/>
      <w:r>
        <w:t xml:space="preserve"> (opcja przywrócenia systemu z dysku)</w:t>
      </w:r>
    </w:p>
    <w:p w:rsidR="007A1C6E" w:rsidRDefault="007A1C6E" w:rsidP="00D836CA">
      <w:pPr>
        <w:pStyle w:val="Bezodstpw"/>
      </w:pPr>
      <w:r>
        <w:t>Dodatkowe informacje</w:t>
      </w:r>
    </w:p>
    <w:p w:rsidR="007A1C6E" w:rsidRDefault="007A1C6E" w:rsidP="00D836CA">
      <w:pPr>
        <w:pStyle w:val="Bezodstpw"/>
      </w:pPr>
      <w:r>
        <w:t xml:space="preserve">Wielodotykowy, intuicyjny </w:t>
      </w:r>
      <w:proofErr w:type="spellStart"/>
      <w:r>
        <w:t>touchpad</w:t>
      </w:r>
      <w:proofErr w:type="spellEnd"/>
    </w:p>
    <w:p w:rsidR="007A1C6E" w:rsidRDefault="007A1C6E" w:rsidP="00D836CA">
      <w:pPr>
        <w:pStyle w:val="Bezodstpw"/>
      </w:pPr>
      <w:proofErr w:type="spellStart"/>
      <w:r>
        <w:t>NumberPad</w:t>
      </w:r>
      <w:proofErr w:type="spellEnd"/>
      <w:r>
        <w:t xml:space="preserve"> - </w:t>
      </w:r>
      <w:proofErr w:type="spellStart"/>
      <w:r>
        <w:t>touchpad</w:t>
      </w:r>
      <w:proofErr w:type="spellEnd"/>
      <w:r>
        <w:t xml:space="preserve"> z funkcją klawiatury numerycznej</w:t>
      </w:r>
    </w:p>
    <w:p w:rsidR="007A1C6E" w:rsidRDefault="007A1C6E" w:rsidP="00D836CA">
      <w:pPr>
        <w:pStyle w:val="Bezodstpw"/>
      </w:pPr>
      <w:r>
        <w:t>Wysokość max 14 mm</w:t>
      </w:r>
    </w:p>
    <w:p w:rsidR="007A1C6E" w:rsidRDefault="007A1C6E" w:rsidP="00D836CA">
      <w:pPr>
        <w:pStyle w:val="Bezodstpw"/>
      </w:pPr>
      <w:r>
        <w:t>Szerokość max 310 mm</w:t>
      </w:r>
    </w:p>
    <w:p w:rsidR="007A1C6E" w:rsidRDefault="007A1C6E" w:rsidP="00D836CA">
      <w:pPr>
        <w:pStyle w:val="Bezodstpw"/>
      </w:pPr>
      <w:r>
        <w:t>Głębokość max 210 mm</w:t>
      </w:r>
    </w:p>
    <w:p w:rsidR="007A1C6E" w:rsidRDefault="007A1C6E" w:rsidP="00D836CA">
      <w:pPr>
        <w:pStyle w:val="Bezodstpw"/>
      </w:pPr>
      <w:r>
        <w:t>Waga max 1,14 kg</w:t>
      </w:r>
    </w:p>
    <w:p w:rsidR="007A1C6E" w:rsidRDefault="007A1C6E" w:rsidP="00D836CA">
      <w:pPr>
        <w:pStyle w:val="Bezodstpw"/>
      </w:pPr>
      <w:r>
        <w:t>Dołączone akcesoria</w:t>
      </w:r>
    </w:p>
    <w:p w:rsidR="007A1C6E" w:rsidRDefault="007A1C6E" w:rsidP="00D836CA">
      <w:pPr>
        <w:pStyle w:val="Bezodstpw"/>
      </w:pPr>
      <w:r>
        <w:t>Zasilacz</w:t>
      </w:r>
    </w:p>
    <w:p w:rsidR="007A1C6E" w:rsidRDefault="007A1C6E" w:rsidP="00D836CA">
      <w:pPr>
        <w:pStyle w:val="Bezodstpw"/>
      </w:pPr>
      <w:r>
        <w:t>Firmowe etui na laptopa</w:t>
      </w:r>
    </w:p>
    <w:p w:rsidR="007A1C6E" w:rsidRDefault="007A1C6E" w:rsidP="00D836CA">
      <w:pPr>
        <w:pStyle w:val="Bezodstpw"/>
      </w:pPr>
      <w:r>
        <w:lastRenderedPageBreak/>
        <w:t xml:space="preserve">Przejściówka USB Typu-C -&gt; </w:t>
      </w:r>
      <w:proofErr w:type="spellStart"/>
      <w:r>
        <w:t>minijack</w:t>
      </w:r>
      <w:proofErr w:type="spellEnd"/>
      <w:r>
        <w:t xml:space="preserve"> 3,5 mm</w:t>
      </w:r>
    </w:p>
    <w:p w:rsidR="00AC6352" w:rsidRPr="00A82D49" w:rsidRDefault="007A1C6E" w:rsidP="00D836CA">
      <w:pPr>
        <w:pStyle w:val="Bezodstpw"/>
        <w:rPr>
          <w:b/>
        </w:rPr>
      </w:pPr>
      <w:r w:rsidRPr="00A82D49">
        <w:rPr>
          <w:b/>
        </w:rPr>
        <w:t>Gwarancja min 24 miesiące (gwarancja producenta)</w:t>
      </w:r>
    </w:p>
    <w:p w:rsidR="00765D4F" w:rsidRPr="00A82D49" w:rsidRDefault="00765D4F" w:rsidP="00D836CA">
      <w:pPr>
        <w:pStyle w:val="Bezodstpw"/>
        <w:rPr>
          <w:b/>
        </w:rPr>
      </w:pPr>
      <w:r w:rsidRPr="00A82D49">
        <w:rPr>
          <w:b/>
        </w:rPr>
        <w:t>Gwarancja sprawowana za pośrednictwem dostawcy, czas reakcji serwisu 48 godziny , czas naprawy od momentu zgłoszenia 14 dni</w:t>
      </w:r>
    </w:p>
    <w:p w:rsidR="00765D4F" w:rsidRDefault="00765D4F" w:rsidP="00D836CA">
      <w:pPr>
        <w:pStyle w:val="Bezodstpw"/>
      </w:pPr>
    </w:p>
    <w:p w:rsidR="007A1C6E" w:rsidRDefault="007A1C6E" w:rsidP="00D836CA">
      <w:pPr>
        <w:pStyle w:val="Bezodstpw"/>
        <w:rPr>
          <w:b/>
          <w:sz w:val="24"/>
        </w:rPr>
      </w:pPr>
      <w:r w:rsidRPr="00A82D49">
        <w:rPr>
          <w:b/>
          <w:sz w:val="24"/>
        </w:rPr>
        <w:t>Część 2</w:t>
      </w:r>
    </w:p>
    <w:p w:rsidR="00A82D49" w:rsidRPr="00A82D49" w:rsidRDefault="00A82D49" w:rsidP="00D836CA">
      <w:pPr>
        <w:pStyle w:val="Bezodstpw"/>
        <w:rPr>
          <w:b/>
          <w:sz w:val="24"/>
        </w:rPr>
      </w:pPr>
    </w:p>
    <w:p w:rsidR="007A1C6E" w:rsidRDefault="007A1C6E" w:rsidP="00D836CA">
      <w:pPr>
        <w:pStyle w:val="Bezodstpw"/>
        <w:rPr>
          <w:b/>
        </w:rPr>
      </w:pPr>
      <w:r w:rsidRPr="00A82D49">
        <w:rPr>
          <w:b/>
        </w:rPr>
        <w:t xml:space="preserve">Monitor 55” – 2 szt. </w:t>
      </w:r>
    </w:p>
    <w:p w:rsidR="00A82D49" w:rsidRPr="00A82D49" w:rsidRDefault="00A82D49" w:rsidP="00D836CA">
      <w:pPr>
        <w:pStyle w:val="Bezodstpw"/>
        <w:rPr>
          <w:b/>
        </w:rPr>
      </w:pPr>
    </w:p>
    <w:p w:rsidR="00D836CA" w:rsidRDefault="00D836CA" w:rsidP="00D836CA">
      <w:pPr>
        <w:pStyle w:val="Bezodstpw"/>
      </w:pPr>
      <w:r>
        <w:t>Przeznaczenie produktu</w:t>
      </w:r>
    </w:p>
    <w:p w:rsidR="00D836CA" w:rsidRDefault="00D836CA" w:rsidP="00D836CA">
      <w:pPr>
        <w:pStyle w:val="Bezodstpw"/>
      </w:pPr>
      <w:r>
        <w:t>Wielkoformatowe (LFD)</w:t>
      </w:r>
    </w:p>
    <w:p w:rsidR="00D836CA" w:rsidRDefault="00D836CA" w:rsidP="00D836CA">
      <w:pPr>
        <w:pStyle w:val="Bezodstpw"/>
      </w:pPr>
      <w:r>
        <w:t>Przekątna ekranu  55"</w:t>
      </w:r>
    </w:p>
    <w:p w:rsidR="00D836CA" w:rsidRDefault="00D836CA" w:rsidP="00D836CA">
      <w:pPr>
        <w:pStyle w:val="Bezodstpw"/>
      </w:pPr>
      <w:r>
        <w:t>Powłoka matrycy matowa</w:t>
      </w:r>
    </w:p>
    <w:p w:rsidR="00D836CA" w:rsidRDefault="00D836CA" w:rsidP="00D836CA">
      <w:pPr>
        <w:pStyle w:val="Bezodstpw"/>
      </w:pPr>
      <w:r>
        <w:t>Rodzaj matrycy LED, VA</w:t>
      </w:r>
    </w:p>
    <w:p w:rsidR="00D836CA" w:rsidRDefault="00D836CA" w:rsidP="00D836CA">
      <w:pPr>
        <w:pStyle w:val="Bezodstpw"/>
      </w:pPr>
      <w:r>
        <w:t>Typ ekranu płaski</w:t>
      </w:r>
    </w:p>
    <w:p w:rsidR="00D836CA" w:rsidRDefault="00D836CA" w:rsidP="00D836CA">
      <w:pPr>
        <w:pStyle w:val="Bezodstpw"/>
      </w:pPr>
      <w:r>
        <w:t>Rozdzielczość ekranu</w:t>
      </w:r>
      <w:r w:rsidR="00704F41">
        <w:t xml:space="preserve"> min </w:t>
      </w:r>
      <w:r>
        <w:t>3840 x 2160 (UHD 4K)</w:t>
      </w:r>
    </w:p>
    <w:p w:rsidR="00D836CA" w:rsidRDefault="00D836CA" w:rsidP="00D836CA">
      <w:pPr>
        <w:pStyle w:val="Bezodstpw"/>
      </w:pPr>
      <w:r>
        <w:t>Format obrazu 16:9</w:t>
      </w:r>
    </w:p>
    <w:p w:rsidR="00D836CA" w:rsidRDefault="00D836CA" w:rsidP="00D836CA">
      <w:pPr>
        <w:pStyle w:val="Bezodstpw"/>
      </w:pPr>
      <w:r>
        <w:t xml:space="preserve">Częstotliwość odświeżania ekranu 60 </w:t>
      </w:r>
      <w:proofErr w:type="spellStart"/>
      <w:r>
        <w:t>Hz</w:t>
      </w:r>
      <w:proofErr w:type="spellEnd"/>
    </w:p>
    <w:p w:rsidR="00D836CA" w:rsidRDefault="00D836CA" w:rsidP="00D836CA">
      <w:pPr>
        <w:pStyle w:val="Bezodstpw"/>
      </w:pPr>
      <w:r>
        <w:t>Czas reakcji</w:t>
      </w:r>
      <w:r w:rsidR="00704F41">
        <w:t xml:space="preserve"> max</w:t>
      </w:r>
      <w:r>
        <w:t xml:space="preserve"> 8 ms</w:t>
      </w:r>
    </w:p>
    <w:p w:rsidR="00D836CA" w:rsidRDefault="00D836CA" w:rsidP="00D836CA">
      <w:pPr>
        <w:pStyle w:val="Bezodstpw"/>
      </w:pPr>
      <w:r>
        <w:t>Wielkość plamki 0,315 x 0,315 mm</w:t>
      </w:r>
    </w:p>
    <w:p w:rsidR="00D836CA" w:rsidRDefault="00D836CA" w:rsidP="00D836CA">
      <w:pPr>
        <w:pStyle w:val="Bezodstpw"/>
      </w:pPr>
      <w:r>
        <w:t>Jasność 350 cd/m²</w:t>
      </w:r>
    </w:p>
    <w:p w:rsidR="00D836CA" w:rsidRDefault="00D836CA" w:rsidP="00D836CA">
      <w:pPr>
        <w:pStyle w:val="Bezodstpw"/>
      </w:pPr>
      <w:r>
        <w:t xml:space="preserve">Kontrast statyczny </w:t>
      </w:r>
      <w:r w:rsidR="00704F41">
        <w:t xml:space="preserve">min </w:t>
      </w:r>
      <w:r>
        <w:t>4 000:1</w:t>
      </w:r>
    </w:p>
    <w:p w:rsidR="00D836CA" w:rsidRDefault="00D836CA" w:rsidP="00D836CA">
      <w:pPr>
        <w:pStyle w:val="Bezodstpw"/>
      </w:pPr>
      <w:r>
        <w:t xml:space="preserve">Kontrast dynamiczny </w:t>
      </w:r>
      <w:r w:rsidR="00704F41">
        <w:t xml:space="preserve">min </w:t>
      </w:r>
      <w:r>
        <w:t>4 000:1</w:t>
      </w:r>
    </w:p>
    <w:p w:rsidR="00D836CA" w:rsidRDefault="00D836CA" w:rsidP="00D836CA">
      <w:pPr>
        <w:pStyle w:val="Bezodstpw"/>
      </w:pPr>
      <w:r>
        <w:t xml:space="preserve">Kąt widzenia w poziomie </w:t>
      </w:r>
      <w:r w:rsidR="00704F41">
        <w:t xml:space="preserve">min </w:t>
      </w:r>
      <w:r>
        <w:t>178 stopni</w:t>
      </w:r>
    </w:p>
    <w:p w:rsidR="00D836CA" w:rsidRDefault="00D836CA" w:rsidP="00D836CA">
      <w:pPr>
        <w:pStyle w:val="Bezodstpw"/>
      </w:pPr>
      <w:r>
        <w:t xml:space="preserve">Kąt widzenia w pionie </w:t>
      </w:r>
      <w:r w:rsidR="00704F41">
        <w:t xml:space="preserve">min </w:t>
      </w:r>
      <w:r>
        <w:t>178 stopni</w:t>
      </w:r>
    </w:p>
    <w:p w:rsidR="00D836CA" w:rsidRDefault="00D836CA" w:rsidP="00D836CA">
      <w:pPr>
        <w:pStyle w:val="Bezodstpw"/>
      </w:pPr>
      <w:r>
        <w:t>Złącza</w:t>
      </w:r>
    </w:p>
    <w:p w:rsidR="00D836CA" w:rsidRDefault="00D836CA" w:rsidP="00D836CA">
      <w:pPr>
        <w:pStyle w:val="Bezodstpw"/>
      </w:pPr>
      <w:r>
        <w:t>VGA (D-</w:t>
      </w:r>
      <w:proofErr w:type="spellStart"/>
      <w:r>
        <w:t>sub</w:t>
      </w:r>
      <w:proofErr w:type="spellEnd"/>
      <w:r>
        <w:t>) - 1 szt.</w:t>
      </w:r>
    </w:p>
    <w:p w:rsidR="00D836CA" w:rsidRDefault="00D836CA" w:rsidP="00D836CA">
      <w:pPr>
        <w:pStyle w:val="Bezodstpw"/>
      </w:pPr>
      <w:r>
        <w:t>HDMI - 2 szt.</w:t>
      </w:r>
    </w:p>
    <w:p w:rsidR="00D836CA" w:rsidRDefault="00D836CA" w:rsidP="00D836CA">
      <w:pPr>
        <w:pStyle w:val="Bezodstpw"/>
      </w:pPr>
      <w:proofErr w:type="spellStart"/>
      <w:r>
        <w:t>DisplayPort</w:t>
      </w:r>
      <w:proofErr w:type="spellEnd"/>
      <w:r>
        <w:t xml:space="preserve"> - 1 szt.</w:t>
      </w:r>
    </w:p>
    <w:p w:rsidR="00D836CA" w:rsidRDefault="00D836CA" w:rsidP="00D836CA">
      <w:pPr>
        <w:pStyle w:val="Bezodstpw"/>
      </w:pPr>
      <w:r>
        <w:t>Wyjście audio - 1 szt.</w:t>
      </w:r>
    </w:p>
    <w:p w:rsidR="00D836CA" w:rsidRDefault="00D836CA" w:rsidP="00D836CA">
      <w:pPr>
        <w:pStyle w:val="Bezodstpw"/>
      </w:pPr>
      <w:r>
        <w:t>Wejście audio - 1 szt.</w:t>
      </w:r>
    </w:p>
    <w:p w:rsidR="00D836CA" w:rsidRDefault="00D836CA" w:rsidP="00D836CA">
      <w:pPr>
        <w:pStyle w:val="Bezodstpw"/>
      </w:pPr>
      <w:r>
        <w:t>RJ-45 (LAN) - 1 szt.</w:t>
      </w:r>
    </w:p>
    <w:p w:rsidR="00D836CA" w:rsidRPr="00D836CA" w:rsidRDefault="00D836CA" w:rsidP="00D836CA">
      <w:pPr>
        <w:pStyle w:val="Bezodstpw"/>
        <w:rPr>
          <w:lang w:val="en-US"/>
        </w:rPr>
      </w:pPr>
      <w:r w:rsidRPr="00D836CA">
        <w:rPr>
          <w:lang w:val="en-US"/>
        </w:rPr>
        <w:t xml:space="preserve">USB 3.2 Gen. 1 - 5 </w:t>
      </w:r>
      <w:proofErr w:type="spellStart"/>
      <w:r w:rsidRPr="00D836CA">
        <w:rPr>
          <w:lang w:val="en-US"/>
        </w:rPr>
        <w:t>szt</w:t>
      </w:r>
      <w:proofErr w:type="spellEnd"/>
      <w:r w:rsidRPr="00D836CA">
        <w:rPr>
          <w:lang w:val="en-US"/>
        </w:rPr>
        <w:t>.</w:t>
      </w:r>
    </w:p>
    <w:p w:rsidR="00D836CA" w:rsidRPr="00D836CA" w:rsidRDefault="00D836CA" w:rsidP="00D836CA">
      <w:pPr>
        <w:pStyle w:val="Bezodstpw"/>
        <w:rPr>
          <w:lang w:val="en-US"/>
        </w:rPr>
      </w:pPr>
      <w:r w:rsidRPr="00D836CA">
        <w:rPr>
          <w:lang w:val="en-US"/>
        </w:rPr>
        <w:t xml:space="preserve">RS-232 - 1 </w:t>
      </w:r>
      <w:proofErr w:type="spellStart"/>
      <w:r w:rsidRPr="00D836CA">
        <w:rPr>
          <w:lang w:val="en-US"/>
        </w:rPr>
        <w:t>szt</w:t>
      </w:r>
      <w:proofErr w:type="spellEnd"/>
      <w:r w:rsidRPr="00D836CA">
        <w:rPr>
          <w:lang w:val="en-US"/>
        </w:rPr>
        <w:t>.</w:t>
      </w:r>
    </w:p>
    <w:p w:rsidR="00D836CA" w:rsidRDefault="00D836CA" w:rsidP="00D836CA">
      <w:pPr>
        <w:pStyle w:val="Bezodstpw"/>
      </w:pPr>
      <w:r>
        <w:t>Możliwość montażu na ścianie - VESA</w:t>
      </w:r>
    </w:p>
    <w:p w:rsidR="00D836CA" w:rsidRDefault="00D836CA" w:rsidP="00D836CA">
      <w:pPr>
        <w:pStyle w:val="Bezodstpw"/>
      </w:pPr>
      <w:r>
        <w:t>VESA 400 x 200 mm</w:t>
      </w:r>
    </w:p>
    <w:p w:rsidR="00D836CA" w:rsidRDefault="00D836CA" w:rsidP="00D836CA">
      <w:pPr>
        <w:pStyle w:val="Bezodstpw"/>
      </w:pPr>
      <w:r>
        <w:t>Klasa energetyczna G</w:t>
      </w:r>
    </w:p>
    <w:p w:rsidR="00D836CA" w:rsidRDefault="00D836CA" w:rsidP="00D836CA">
      <w:pPr>
        <w:pStyle w:val="Bezodstpw"/>
      </w:pPr>
      <w:r>
        <w:t>Pobór mocy podczas pracy max 85 W</w:t>
      </w:r>
    </w:p>
    <w:p w:rsidR="00D836CA" w:rsidRDefault="00D836CA" w:rsidP="00D836CA">
      <w:pPr>
        <w:pStyle w:val="Bezodstpw"/>
      </w:pPr>
      <w:r>
        <w:t>Dołączone akcesoria</w:t>
      </w:r>
    </w:p>
    <w:p w:rsidR="00D836CA" w:rsidRDefault="00D836CA" w:rsidP="00D836CA">
      <w:pPr>
        <w:pStyle w:val="Bezodstpw"/>
      </w:pPr>
      <w:r>
        <w:t>Skrócona instrukcja obsługi</w:t>
      </w:r>
    </w:p>
    <w:p w:rsidR="00D836CA" w:rsidRDefault="00D836CA" w:rsidP="00D836CA">
      <w:pPr>
        <w:pStyle w:val="Bezodstpw"/>
      </w:pPr>
      <w:r>
        <w:t>Instrukcja bezpieczeństwa</w:t>
      </w:r>
    </w:p>
    <w:p w:rsidR="00D836CA" w:rsidRDefault="00D836CA" w:rsidP="00D836CA">
      <w:pPr>
        <w:pStyle w:val="Bezodstpw"/>
      </w:pPr>
      <w:r>
        <w:t>Kabel zasilający</w:t>
      </w:r>
    </w:p>
    <w:p w:rsidR="00D836CA" w:rsidRDefault="00D836CA" w:rsidP="00D836CA">
      <w:pPr>
        <w:pStyle w:val="Bezodstpw"/>
      </w:pPr>
      <w:r>
        <w:t xml:space="preserve">Kabel VGA </w:t>
      </w:r>
      <w:r w:rsidR="00704F41">
        <w:t xml:space="preserve">min </w:t>
      </w:r>
      <w:r>
        <w:t>3m</w:t>
      </w:r>
    </w:p>
    <w:p w:rsidR="00D836CA" w:rsidRDefault="00D836CA" w:rsidP="00D836CA">
      <w:pPr>
        <w:pStyle w:val="Bezodstpw"/>
      </w:pPr>
      <w:r>
        <w:t xml:space="preserve">Kabel HDMI </w:t>
      </w:r>
      <w:r w:rsidR="00704F41">
        <w:t xml:space="preserve">min </w:t>
      </w:r>
      <w:r>
        <w:t>3m</w:t>
      </w:r>
    </w:p>
    <w:p w:rsidR="00D836CA" w:rsidRPr="00D836CA" w:rsidRDefault="00D836CA" w:rsidP="00D836CA">
      <w:pPr>
        <w:pStyle w:val="Bezodstpw"/>
        <w:rPr>
          <w:lang w:val="en-US"/>
        </w:rPr>
      </w:pPr>
      <w:r w:rsidRPr="00D836CA">
        <w:rPr>
          <w:lang w:val="en-US"/>
        </w:rPr>
        <w:t xml:space="preserve">Kabel DisplayPort </w:t>
      </w:r>
      <w:r w:rsidR="00704F41">
        <w:rPr>
          <w:lang w:val="en-US"/>
        </w:rPr>
        <w:t xml:space="preserve">min </w:t>
      </w:r>
      <w:r w:rsidRPr="00D836CA">
        <w:rPr>
          <w:lang w:val="en-US"/>
        </w:rPr>
        <w:t>3m</w:t>
      </w:r>
    </w:p>
    <w:p w:rsidR="00D836CA" w:rsidRPr="00D836CA" w:rsidRDefault="00D836CA" w:rsidP="00D836CA">
      <w:pPr>
        <w:pStyle w:val="Bezodstpw"/>
        <w:rPr>
          <w:lang w:val="en-US"/>
        </w:rPr>
      </w:pPr>
      <w:r w:rsidRPr="00D836CA">
        <w:rPr>
          <w:lang w:val="en-US"/>
        </w:rPr>
        <w:t xml:space="preserve">Kabel USB </w:t>
      </w:r>
      <w:r w:rsidR="00704F41">
        <w:rPr>
          <w:lang w:val="en-US"/>
        </w:rPr>
        <w:t xml:space="preserve">min </w:t>
      </w:r>
      <w:r w:rsidRPr="00D836CA">
        <w:rPr>
          <w:lang w:val="en-US"/>
        </w:rPr>
        <w:t>3m</w:t>
      </w:r>
    </w:p>
    <w:p w:rsidR="00D836CA" w:rsidRDefault="00D836CA" w:rsidP="00D836CA">
      <w:pPr>
        <w:pStyle w:val="Bezodstpw"/>
      </w:pPr>
      <w:r>
        <w:t>Szerokość max 1245 mm</w:t>
      </w:r>
    </w:p>
    <w:p w:rsidR="00D836CA" w:rsidRDefault="00D836CA" w:rsidP="00D836CA">
      <w:pPr>
        <w:pStyle w:val="Bezodstpw"/>
      </w:pPr>
      <w:r>
        <w:t>Wysokość (z podstawą) max 725 mm</w:t>
      </w:r>
    </w:p>
    <w:p w:rsidR="00D836CA" w:rsidRDefault="00D836CA" w:rsidP="00D836CA">
      <w:pPr>
        <w:pStyle w:val="Bezodstpw"/>
      </w:pPr>
      <w:r>
        <w:t>Głębokość (z podstawą) max 65 mm</w:t>
      </w:r>
    </w:p>
    <w:p w:rsidR="00D836CA" w:rsidRDefault="00D836CA" w:rsidP="00D836CA">
      <w:pPr>
        <w:pStyle w:val="Bezodstpw"/>
      </w:pPr>
      <w:r>
        <w:t>Waga max 21 kg</w:t>
      </w:r>
    </w:p>
    <w:p w:rsidR="00D836CA" w:rsidRPr="00A82D49" w:rsidRDefault="00D836CA" w:rsidP="00D836CA">
      <w:pPr>
        <w:pStyle w:val="Bezodstpw"/>
        <w:rPr>
          <w:b/>
        </w:rPr>
      </w:pPr>
      <w:r w:rsidRPr="00A82D49">
        <w:rPr>
          <w:b/>
        </w:rPr>
        <w:t>Gwarancja min 36 miesięcy (gwarancja producenta)</w:t>
      </w:r>
    </w:p>
    <w:p w:rsidR="00765D4F" w:rsidRPr="00A82D49" w:rsidRDefault="00765D4F" w:rsidP="00D836CA">
      <w:pPr>
        <w:pStyle w:val="Bezodstpw"/>
        <w:rPr>
          <w:b/>
        </w:rPr>
      </w:pPr>
      <w:r w:rsidRPr="00A82D49">
        <w:rPr>
          <w:b/>
        </w:rPr>
        <w:t>Gwarancja sprawowana za pośrednictwem dostawcy, czas reakcji serwisu 48 godziny , czas naprawy od momentu zgłoszenia 14 dni</w:t>
      </w:r>
    </w:p>
    <w:p w:rsidR="00F811E1" w:rsidRDefault="00F811E1" w:rsidP="00D836CA">
      <w:pPr>
        <w:pStyle w:val="Bezodstpw"/>
      </w:pPr>
    </w:p>
    <w:p w:rsidR="007A1C6E" w:rsidRPr="00A82D49" w:rsidRDefault="007A1C6E" w:rsidP="00D836CA">
      <w:pPr>
        <w:pStyle w:val="Bezodstpw"/>
        <w:rPr>
          <w:b/>
        </w:rPr>
      </w:pPr>
      <w:r w:rsidRPr="00A82D49">
        <w:rPr>
          <w:b/>
        </w:rPr>
        <w:lastRenderedPageBreak/>
        <w:t>Część 3</w:t>
      </w:r>
    </w:p>
    <w:p w:rsidR="007A1C6E" w:rsidRDefault="007A1C6E" w:rsidP="00D836CA">
      <w:pPr>
        <w:pStyle w:val="Bezodstpw"/>
        <w:rPr>
          <w:b/>
        </w:rPr>
      </w:pPr>
      <w:r w:rsidRPr="00A82D49">
        <w:rPr>
          <w:b/>
        </w:rPr>
        <w:t xml:space="preserve">Serwer – </w:t>
      </w:r>
      <w:r w:rsidR="00797AE3" w:rsidRPr="00A82D49">
        <w:rPr>
          <w:b/>
        </w:rPr>
        <w:t>1</w:t>
      </w:r>
      <w:r w:rsidRPr="00A82D49">
        <w:rPr>
          <w:b/>
        </w:rPr>
        <w:t xml:space="preserve"> szt.</w:t>
      </w:r>
    </w:p>
    <w:p w:rsidR="00A82D49" w:rsidRPr="00A82D49" w:rsidRDefault="00A82D49" w:rsidP="00D836CA">
      <w:pPr>
        <w:pStyle w:val="Bezodstpw"/>
        <w:rPr>
          <w:b/>
        </w:rPr>
      </w:pPr>
    </w:p>
    <w:p w:rsidR="00797AE3" w:rsidRDefault="00797AE3" w:rsidP="00D836CA">
      <w:pPr>
        <w:pStyle w:val="Bezodstpw"/>
        <w:rPr>
          <w:szCs w:val="20"/>
        </w:rPr>
      </w:pPr>
      <w:r>
        <w:rPr>
          <w:szCs w:val="20"/>
        </w:rPr>
        <w:t xml:space="preserve">Serwer typu </w:t>
      </w:r>
      <w:proofErr w:type="spellStart"/>
      <w:r>
        <w:rPr>
          <w:szCs w:val="20"/>
        </w:rPr>
        <w:t>Rack</w:t>
      </w:r>
      <w:proofErr w:type="spellEnd"/>
      <w:r>
        <w:rPr>
          <w:szCs w:val="20"/>
        </w:rPr>
        <w:t xml:space="preserve"> o wysokości nieprzekraczającej 2U wraz z dołączonymi szynami montażowymi RACK 19”. Wyposażony w co najmniej 8 zatok na dyski </w:t>
      </w:r>
      <w:proofErr w:type="spellStart"/>
      <w:r>
        <w:rPr>
          <w:szCs w:val="20"/>
        </w:rPr>
        <w:t>NVMe</w:t>
      </w:r>
      <w:proofErr w:type="spellEnd"/>
      <w:r>
        <w:rPr>
          <w:szCs w:val="20"/>
        </w:rPr>
        <w:t>.</w:t>
      </w:r>
    </w:p>
    <w:p w:rsidR="00797AE3" w:rsidRDefault="00797AE3" w:rsidP="00D836CA">
      <w:pPr>
        <w:pStyle w:val="Bezodstpw"/>
        <w:rPr>
          <w:szCs w:val="20"/>
        </w:rPr>
      </w:pPr>
      <w:r>
        <w:rPr>
          <w:szCs w:val="20"/>
        </w:rPr>
        <w:t>Wbudowany podwójny wymienny (redundantny) zasilacz sieciowy o sprawności min. 80% z certyfikatem Platinum.</w:t>
      </w:r>
    </w:p>
    <w:p w:rsidR="00797AE3" w:rsidRDefault="00797AE3" w:rsidP="00D836CA">
      <w:pPr>
        <w:pStyle w:val="Bezodstpw"/>
        <w:rPr>
          <w:szCs w:val="20"/>
        </w:rPr>
      </w:pPr>
      <w:r>
        <w:rPr>
          <w:szCs w:val="20"/>
        </w:rPr>
        <w:t>Płyta główna umożliwiająca zamontowanie 4 fizycznych procesorów.</w:t>
      </w:r>
    </w:p>
    <w:p w:rsidR="00797AE3" w:rsidRDefault="00797AE3" w:rsidP="00D836CA">
      <w:pPr>
        <w:pStyle w:val="Bezodstpw"/>
        <w:rPr>
          <w:szCs w:val="20"/>
        </w:rPr>
      </w:pPr>
      <w:r>
        <w:rPr>
          <w:szCs w:val="20"/>
        </w:rPr>
        <w:t xml:space="preserve">Serwer wyposażony w co najmniej 64 </w:t>
      </w:r>
      <w:proofErr w:type="spellStart"/>
      <w:r>
        <w:rPr>
          <w:szCs w:val="20"/>
        </w:rPr>
        <w:t>sloty</w:t>
      </w:r>
      <w:proofErr w:type="spellEnd"/>
      <w:r>
        <w:rPr>
          <w:szCs w:val="20"/>
        </w:rPr>
        <w:t xml:space="preserve"> na moduły pamięci RAM kompatybilne z pamięcią typu ECC.</w:t>
      </w:r>
    </w:p>
    <w:p w:rsidR="00797AE3" w:rsidRPr="00EB0D50" w:rsidRDefault="00797AE3" w:rsidP="00D836CA">
      <w:pPr>
        <w:pStyle w:val="Bezodstpw"/>
        <w:rPr>
          <w:szCs w:val="20"/>
        </w:rPr>
      </w:pPr>
      <w:r w:rsidRPr="00EB0D50">
        <w:rPr>
          <w:szCs w:val="20"/>
        </w:rPr>
        <w:t xml:space="preserve">Serwer wyposażony w 8 dysków SSD M.2 </w:t>
      </w:r>
      <w:proofErr w:type="spellStart"/>
      <w:r w:rsidRPr="00EB0D50">
        <w:rPr>
          <w:szCs w:val="20"/>
        </w:rPr>
        <w:t>NVMe</w:t>
      </w:r>
      <w:proofErr w:type="spellEnd"/>
      <w:r w:rsidRPr="00EB0D50">
        <w:rPr>
          <w:szCs w:val="20"/>
        </w:rPr>
        <w:t xml:space="preserve"> o pojemności co najmniej 6TB każdy i trwałości co najmniej 3DWPD.</w:t>
      </w:r>
    </w:p>
    <w:p w:rsidR="00797AE3" w:rsidRDefault="00797AE3" w:rsidP="00D836CA">
      <w:pPr>
        <w:pStyle w:val="Bezodstpw"/>
        <w:rPr>
          <w:szCs w:val="20"/>
        </w:rPr>
      </w:pPr>
      <w:r>
        <w:rPr>
          <w:szCs w:val="20"/>
        </w:rPr>
        <w:t>Serwer wyposażony w co najmniej 2 porty 10GBase-T RJ45.</w:t>
      </w:r>
    </w:p>
    <w:p w:rsidR="00797AE3" w:rsidRDefault="00797AE3" w:rsidP="00D836CA">
      <w:pPr>
        <w:pStyle w:val="Bezodstpw"/>
        <w:rPr>
          <w:szCs w:val="20"/>
        </w:rPr>
      </w:pPr>
      <w:r>
        <w:rPr>
          <w:szCs w:val="20"/>
        </w:rPr>
        <w:t>Serwer wyposażony w pamięć RAM o pojemności łącznej co najmniej 4TB typu ECC, kompatybilną z płytą główną oraz zastosowanymi procesorami. Wszystkie kości powinny być identyczne, w modułach o rozmiarze co najmniej 64GB każdy.</w:t>
      </w:r>
    </w:p>
    <w:p w:rsidR="005D3350" w:rsidRDefault="005D3350" w:rsidP="00D836CA">
      <w:pPr>
        <w:pStyle w:val="Bezodstpw"/>
        <w:rPr>
          <w:rFonts w:eastAsia="Times New Roman"/>
        </w:rPr>
      </w:pPr>
      <w:r>
        <w:rPr>
          <w:rFonts w:eastAsia="Times New Roman"/>
        </w:rPr>
        <w:t xml:space="preserve">Serwer wyposażony w cztery fizyczne procesory, o teoretycznej wydajności FP co najmniej 150GFlops każdy (liczone wg wzoru [taktowanie CPU w GHz] x [liczba fizycznych rdzeni CPU] x [liczba instrukcji FP na cykl CPU]). Co najmniej 2 jednostki FMA AVX-512 na procesor. TDP &lt;= 250W na procesor. Procesory muszą być kompatybilne z kompilatorami wskazanymi jako zalecane do oprogramowania planowanego do używania: </w:t>
      </w:r>
      <w:proofErr w:type="spellStart"/>
      <w:r>
        <w:rPr>
          <w:rFonts w:eastAsia="Times New Roman"/>
        </w:rPr>
        <w:t>Siesta</w:t>
      </w:r>
      <w:proofErr w:type="spellEnd"/>
      <w:r>
        <w:rPr>
          <w:rFonts w:eastAsia="Times New Roman"/>
        </w:rPr>
        <w:t xml:space="preserve"> (</w:t>
      </w:r>
      <w:hyperlink r:id="rId9" w:history="1">
        <w:r>
          <w:rPr>
            <w:rStyle w:val="Hipercze"/>
            <w:rFonts w:eastAsia="Times New Roman"/>
            <w:color w:val="800080"/>
          </w:rPr>
          <w:t>https://siesta-project.org/siesta/</w:t>
        </w:r>
      </w:hyperlink>
      <w:r>
        <w:rPr>
          <w:rFonts w:eastAsia="Times New Roman"/>
        </w:rPr>
        <w:t>), Quantum Espresso (</w:t>
      </w:r>
      <w:hyperlink r:id="rId10" w:history="1">
        <w:r>
          <w:rPr>
            <w:rStyle w:val="Hipercze"/>
            <w:rFonts w:eastAsia="Times New Roman"/>
            <w:color w:val="800080"/>
          </w:rPr>
          <w:t>https://www.quantum-espresso.org/</w:t>
        </w:r>
      </w:hyperlink>
      <w:r>
        <w:rPr>
          <w:rFonts w:eastAsia="Times New Roman"/>
        </w:rPr>
        <w:t xml:space="preserve">) oraz </w:t>
      </w:r>
      <w:proofErr w:type="spellStart"/>
      <w:r>
        <w:rPr>
          <w:rFonts w:eastAsia="Times New Roman"/>
        </w:rPr>
        <w:t>Flexible</w:t>
      </w:r>
      <w:proofErr w:type="spellEnd"/>
      <w:r>
        <w:rPr>
          <w:rFonts w:eastAsia="Times New Roman"/>
        </w:rPr>
        <w:t xml:space="preserve"> NRG (</w:t>
      </w:r>
      <w:hyperlink r:id="rId11" w:history="1">
        <w:r>
          <w:rPr>
            <w:rStyle w:val="Hipercze"/>
            <w:rFonts w:eastAsia="Times New Roman"/>
            <w:color w:val="800080"/>
          </w:rPr>
          <w:t>http://www.phy.bme.hu/~dmnrg/</w:t>
        </w:r>
      </w:hyperlink>
      <w:r>
        <w:rPr>
          <w:rFonts w:eastAsia="Times New Roman"/>
        </w:rPr>
        <w:t>).</w:t>
      </w:r>
    </w:p>
    <w:p w:rsidR="00797AE3" w:rsidRDefault="00797AE3" w:rsidP="00D836CA">
      <w:pPr>
        <w:pStyle w:val="Bezodstpw"/>
        <w:rPr>
          <w:szCs w:val="20"/>
        </w:rPr>
      </w:pPr>
      <w:r>
        <w:rPr>
          <w:szCs w:val="20"/>
        </w:rPr>
        <w:t>Serwer musi posiadać certyfikat CE. Producent serwera musi posiadać certyfikaty określające spełnienie norm jakościowych min. ISO9001 oraz ISO14001.</w:t>
      </w:r>
    </w:p>
    <w:p w:rsidR="00797AE3" w:rsidRDefault="00797AE3" w:rsidP="00D836CA">
      <w:pPr>
        <w:pStyle w:val="Bezodstpw"/>
        <w:rPr>
          <w:szCs w:val="20"/>
        </w:rPr>
      </w:pPr>
      <w:r>
        <w:rPr>
          <w:szCs w:val="20"/>
        </w:rPr>
        <w:t>Serwer wyposażony w moduł zarządzający niezależny od zainstalowanego na serwerze systemu operacyjnego, posiadający dedykowane złącze Ethernet RJ-45 i umożliwiający:</w:t>
      </w:r>
    </w:p>
    <w:p w:rsidR="00797AE3" w:rsidRDefault="00797AE3" w:rsidP="00D836CA">
      <w:pPr>
        <w:pStyle w:val="Bezodstpw"/>
      </w:pPr>
      <w:r>
        <w:rPr>
          <w:rFonts w:eastAsia="Times New Roman" w:cs="Times New Roman"/>
          <w:szCs w:val="20"/>
          <w:lang w:eastAsia="pl-PL"/>
        </w:rPr>
        <w:t>zdalne monitorowanie i informowanie o statusie serwera – minimum o prędkości obrotowej wentylatorów, poborze prądu przez serwer, wartości napięcia i temperatury,</w:t>
      </w:r>
    </w:p>
    <w:p w:rsidR="00797AE3" w:rsidRDefault="00797AE3" w:rsidP="00D836CA">
      <w:pPr>
        <w:pStyle w:val="Bezodstpw"/>
      </w:pPr>
      <w:r>
        <w:rPr>
          <w:rFonts w:eastAsia="Times New Roman" w:cs="Times New Roman"/>
          <w:szCs w:val="20"/>
          <w:lang w:eastAsia="pl-PL"/>
        </w:rPr>
        <w:t>zdalne włączanie i wyłączanie serwera (</w:t>
      </w:r>
      <w:proofErr w:type="spellStart"/>
      <w:r>
        <w:rPr>
          <w:rFonts w:eastAsia="Times New Roman" w:cs="Times New Roman"/>
          <w:szCs w:val="20"/>
          <w:lang w:eastAsia="pl-PL"/>
        </w:rPr>
        <w:t>power</w:t>
      </w:r>
      <w:proofErr w:type="spellEnd"/>
      <w:r>
        <w:rPr>
          <w:rFonts w:eastAsia="Times New Roman" w:cs="Times New Roman"/>
          <w:szCs w:val="20"/>
          <w:lang w:eastAsia="pl-PL"/>
        </w:rPr>
        <w:t xml:space="preserve"> on/</w:t>
      </w:r>
      <w:proofErr w:type="spellStart"/>
      <w:r>
        <w:rPr>
          <w:rFonts w:eastAsia="Times New Roman" w:cs="Times New Roman"/>
          <w:szCs w:val="20"/>
          <w:lang w:eastAsia="pl-PL"/>
        </w:rPr>
        <w:t>power</w:t>
      </w:r>
      <w:proofErr w:type="spellEnd"/>
      <w:r>
        <w:rPr>
          <w:rFonts w:eastAsia="Times New Roman" w:cs="Times New Roman"/>
          <w:szCs w:val="20"/>
          <w:lang w:eastAsia="pl-PL"/>
        </w:rPr>
        <w:t xml:space="preserve"> off),</w:t>
      </w:r>
    </w:p>
    <w:p w:rsidR="00797AE3" w:rsidRDefault="00797AE3" w:rsidP="00D836CA">
      <w:pPr>
        <w:pStyle w:val="Bezodstpw"/>
      </w:pPr>
      <w:r>
        <w:rPr>
          <w:rFonts w:eastAsia="Times New Roman" w:cs="Times New Roman"/>
          <w:szCs w:val="20"/>
          <w:lang w:eastAsia="pl-PL"/>
        </w:rPr>
        <w:t>zdalny dostęp do graficznego interfejsu Web modułu zarządzającego i interfejsu CLI ze wsparciem dla szyfrowania połączeń SSLv3 wraz z autentykacją i autoryzacją użytkownika,</w:t>
      </w:r>
    </w:p>
    <w:p w:rsidR="00797AE3" w:rsidRDefault="00797AE3" w:rsidP="00D836CA">
      <w:pPr>
        <w:pStyle w:val="Bezodstpw"/>
      </w:pPr>
      <w:r>
        <w:rPr>
          <w:rFonts w:eastAsia="Times New Roman" w:cs="Times New Roman"/>
          <w:szCs w:val="20"/>
          <w:lang w:eastAsia="pl-PL"/>
        </w:rPr>
        <w:t>dostęp do wirtualnej konsoli graficznej z obsługą myszy i klawiatury, bez konieczności instalowania dodatkowych modułów do przeglądarki (np. realizowany za pomocą HTML5),</w:t>
      </w:r>
    </w:p>
    <w:p w:rsidR="00797AE3" w:rsidRDefault="00797AE3" w:rsidP="00D836CA">
      <w:pPr>
        <w:pStyle w:val="Bezodstpw"/>
      </w:pPr>
      <w:r>
        <w:rPr>
          <w:rFonts w:eastAsia="Times New Roman" w:cs="Times New Roman"/>
          <w:szCs w:val="20"/>
          <w:lang w:eastAsia="pl-PL"/>
        </w:rPr>
        <w:t>mapowanie zdalnych wirtualnych napędów,</w:t>
      </w:r>
    </w:p>
    <w:p w:rsidR="00797AE3" w:rsidRDefault="00797AE3" w:rsidP="00D836CA">
      <w:pPr>
        <w:pStyle w:val="Bezodstpw"/>
      </w:pPr>
      <w:r>
        <w:rPr>
          <w:rFonts w:eastAsia="Times New Roman" w:cs="Times New Roman"/>
          <w:szCs w:val="20"/>
          <w:lang w:eastAsia="pl-PL"/>
        </w:rPr>
        <w:t xml:space="preserve">wsparcie dla SNMP, IPMI2.0 (lub nowsze), VLAN </w:t>
      </w:r>
      <w:proofErr w:type="spellStart"/>
      <w:r>
        <w:rPr>
          <w:rFonts w:eastAsia="Times New Roman" w:cs="Times New Roman"/>
          <w:szCs w:val="20"/>
          <w:lang w:eastAsia="pl-PL"/>
        </w:rPr>
        <w:t>tagging</w:t>
      </w:r>
      <w:proofErr w:type="spellEnd"/>
      <w:r>
        <w:rPr>
          <w:rFonts w:eastAsia="Times New Roman" w:cs="Times New Roman"/>
          <w:szCs w:val="20"/>
          <w:lang w:eastAsia="pl-PL"/>
        </w:rPr>
        <w:t>,</w:t>
      </w:r>
    </w:p>
    <w:p w:rsidR="00797AE3" w:rsidRDefault="00797AE3" w:rsidP="00D836CA">
      <w:pPr>
        <w:pStyle w:val="Bezodstpw"/>
      </w:pPr>
      <w:r>
        <w:rPr>
          <w:rFonts w:eastAsia="Times New Roman" w:cs="Times New Roman"/>
          <w:szCs w:val="20"/>
          <w:lang w:eastAsia="pl-PL"/>
        </w:rPr>
        <w:t>wsparcie dla powiadomień e-mail w przypadku awarii lub zmiany konfiguracji sprzętowej oraz przekroczenia zadanych progów parametrów pracy.</w:t>
      </w:r>
    </w:p>
    <w:p w:rsidR="00797AE3" w:rsidRDefault="00797AE3" w:rsidP="00D836CA">
      <w:pPr>
        <w:pStyle w:val="Bezodstpw"/>
      </w:pPr>
      <w:r>
        <w:rPr>
          <w:szCs w:val="20"/>
        </w:rPr>
        <w:t xml:space="preserve">Zamawiający wymaga, aby zaoferowany serwer posiadał możliwość aktualizacji i pobrania sterowników w najnowszych certyfikowanych wersjach bezpośrednio z sieci Internet za pośrednictwem strony www podmiotu świadczącego gwarancję po podaniu numeru seryjnego serwera. </w:t>
      </w:r>
    </w:p>
    <w:p w:rsidR="00797AE3" w:rsidRDefault="00797AE3" w:rsidP="00D836CA">
      <w:pPr>
        <w:pStyle w:val="Bezodstpw"/>
        <w:rPr>
          <w:shd w:val="clear" w:color="auto" w:fill="FFFF00"/>
        </w:rPr>
      </w:pPr>
      <w:r>
        <w:rPr>
          <w:szCs w:val="20"/>
        </w:rPr>
        <w:t>Wszelkie okablowanie oraz akcesoria montażowe niezbędne do prawidłowej pracy serwera powinny zostać dostarczone przez Wykonawcę.</w:t>
      </w:r>
    </w:p>
    <w:p w:rsidR="00797AE3" w:rsidRDefault="00797AE3" w:rsidP="00D836CA">
      <w:pPr>
        <w:pStyle w:val="Bezodstpw"/>
        <w:rPr>
          <w:b/>
          <w:szCs w:val="20"/>
        </w:rPr>
      </w:pPr>
    </w:p>
    <w:p w:rsidR="00797AE3" w:rsidRDefault="00797AE3" w:rsidP="00D836CA">
      <w:pPr>
        <w:pStyle w:val="Bezodstpw"/>
        <w:rPr>
          <w:b/>
          <w:sz w:val="28"/>
          <w:szCs w:val="28"/>
        </w:rPr>
      </w:pPr>
      <w:r>
        <w:rPr>
          <w:b/>
          <w:sz w:val="28"/>
          <w:szCs w:val="28"/>
        </w:rPr>
        <w:t>Wymagania gwarancyjne</w:t>
      </w:r>
    </w:p>
    <w:p w:rsidR="00797AE3" w:rsidRPr="00A82D49" w:rsidRDefault="00797AE3" w:rsidP="00D836CA">
      <w:pPr>
        <w:pStyle w:val="Bezodstpw"/>
        <w:rPr>
          <w:b/>
          <w:szCs w:val="20"/>
        </w:rPr>
      </w:pPr>
      <w:r w:rsidRPr="00A82D49">
        <w:rPr>
          <w:b/>
          <w:szCs w:val="20"/>
        </w:rPr>
        <w:t>Serwery wraz z całym wyposażaniem muszą być objęte 36 miesięcznym okresem gwarancyjnym w systemie on-</w:t>
      </w:r>
      <w:proofErr w:type="spellStart"/>
      <w:r w:rsidRPr="00A82D49">
        <w:rPr>
          <w:b/>
          <w:szCs w:val="20"/>
        </w:rPr>
        <w:t>site</w:t>
      </w:r>
      <w:proofErr w:type="spellEnd"/>
      <w:r w:rsidRPr="00A82D49">
        <w:rPr>
          <w:b/>
          <w:szCs w:val="20"/>
        </w:rPr>
        <w:t xml:space="preserve"> NBD.</w:t>
      </w:r>
    </w:p>
    <w:p w:rsidR="00D836CA" w:rsidRDefault="00D836CA" w:rsidP="00D836CA">
      <w:pPr>
        <w:pStyle w:val="Bezodstpw"/>
        <w:rPr>
          <w:szCs w:val="20"/>
        </w:rPr>
      </w:pPr>
    </w:p>
    <w:p w:rsidR="00F811E1" w:rsidRDefault="00F811E1" w:rsidP="00D836CA">
      <w:pPr>
        <w:pStyle w:val="Bezodstpw"/>
        <w:rPr>
          <w:b/>
          <w:sz w:val="24"/>
          <w:szCs w:val="20"/>
        </w:rPr>
      </w:pPr>
      <w:r w:rsidRPr="00A82D49">
        <w:rPr>
          <w:b/>
          <w:sz w:val="24"/>
          <w:szCs w:val="20"/>
        </w:rPr>
        <w:lastRenderedPageBreak/>
        <w:t>Część 4</w:t>
      </w:r>
    </w:p>
    <w:p w:rsidR="00A82D49" w:rsidRPr="00A82D49" w:rsidRDefault="00A82D49" w:rsidP="00D836CA">
      <w:pPr>
        <w:pStyle w:val="Bezodstpw"/>
        <w:rPr>
          <w:b/>
          <w:sz w:val="24"/>
          <w:szCs w:val="20"/>
        </w:rPr>
      </w:pPr>
    </w:p>
    <w:p w:rsidR="00797AE3" w:rsidRDefault="00797AE3" w:rsidP="00D836CA">
      <w:pPr>
        <w:pStyle w:val="Bezodstpw"/>
        <w:rPr>
          <w:b/>
          <w:szCs w:val="20"/>
        </w:rPr>
      </w:pPr>
      <w:r w:rsidRPr="00A82D49">
        <w:rPr>
          <w:b/>
          <w:szCs w:val="20"/>
        </w:rPr>
        <w:t xml:space="preserve">Serwer – 2 szt. </w:t>
      </w:r>
    </w:p>
    <w:p w:rsidR="00A82D49" w:rsidRPr="00A82D49" w:rsidRDefault="00A82D49" w:rsidP="00D836CA">
      <w:pPr>
        <w:pStyle w:val="Bezodstpw"/>
        <w:rPr>
          <w:b/>
          <w:szCs w:val="20"/>
        </w:rPr>
      </w:pPr>
    </w:p>
    <w:p w:rsidR="00797AE3" w:rsidRDefault="00797AE3" w:rsidP="00D836CA">
      <w:pPr>
        <w:pStyle w:val="Bezodstpw"/>
        <w:rPr>
          <w:szCs w:val="20"/>
        </w:rPr>
      </w:pPr>
      <w:r>
        <w:rPr>
          <w:szCs w:val="20"/>
        </w:rPr>
        <w:t xml:space="preserve">Serwer typu </w:t>
      </w:r>
      <w:proofErr w:type="spellStart"/>
      <w:r>
        <w:rPr>
          <w:szCs w:val="20"/>
        </w:rPr>
        <w:t>Rack</w:t>
      </w:r>
      <w:proofErr w:type="spellEnd"/>
      <w:r>
        <w:rPr>
          <w:szCs w:val="20"/>
        </w:rPr>
        <w:t xml:space="preserve"> o wysokości nieprzekraczającej 2U wraz z dołączonymi szynami montażowymi RACK 19”. Wyposażony w co najmniej 12 zatok na dyski </w:t>
      </w:r>
      <w:proofErr w:type="spellStart"/>
      <w:r>
        <w:rPr>
          <w:szCs w:val="20"/>
        </w:rPr>
        <w:t>NVMe</w:t>
      </w:r>
      <w:proofErr w:type="spellEnd"/>
      <w:r>
        <w:rPr>
          <w:szCs w:val="20"/>
        </w:rPr>
        <w:t>.</w:t>
      </w:r>
    </w:p>
    <w:p w:rsidR="00797AE3" w:rsidRDefault="00797AE3" w:rsidP="00D836CA">
      <w:pPr>
        <w:pStyle w:val="Bezodstpw"/>
        <w:rPr>
          <w:szCs w:val="20"/>
        </w:rPr>
      </w:pPr>
      <w:r>
        <w:rPr>
          <w:szCs w:val="20"/>
        </w:rPr>
        <w:t>Wbudowany podwójny wymienny (redundantny) zasilacz sieciowy o sprawności min. 80% z certyfikatem Platinum.</w:t>
      </w:r>
    </w:p>
    <w:p w:rsidR="00797AE3" w:rsidRDefault="00797AE3" w:rsidP="00D836CA">
      <w:pPr>
        <w:pStyle w:val="Bezodstpw"/>
        <w:rPr>
          <w:szCs w:val="20"/>
        </w:rPr>
      </w:pPr>
      <w:r>
        <w:rPr>
          <w:szCs w:val="20"/>
        </w:rPr>
        <w:t>Płyta główna umożliwiająca zamontowanie 2 fizycznych procesorów.</w:t>
      </w:r>
    </w:p>
    <w:p w:rsidR="00797AE3" w:rsidRDefault="00797AE3" w:rsidP="00D836CA">
      <w:pPr>
        <w:pStyle w:val="Bezodstpw"/>
        <w:rPr>
          <w:szCs w:val="20"/>
        </w:rPr>
      </w:pPr>
      <w:r>
        <w:rPr>
          <w:szCs w:val="20"/>
        </w:rPr>
        <w:t xml:space="preserve">Serwer wyposażony w co najmniej 32 </w:t>
      </w:r>
      <w:proofErr w:type="spellStart"/>
      <w:r>
        <w:rPr>
          <w:szCs w:val="20"/>
        </w:rPr>
        <w:t>sloty</w:t>
      </w:r>
      <w:proofErr w:type="spellEnd"/>
      <w:r>
        <w:rPr>
          <w:szCs w:val="20"/>
        </w:rPr>
        <w:t xml:space="preserve"> na moduły pamięci RAM kompatybilne z pamięcią typu ECC.</w:t>
      </w:r>
    </w:p>
    <w:p w:rsidR="00797AE3" w:rsidRDefault="00797AE3" w:rsidP="00D836CA">
      <w:pPr>
        <w:pStyle w:val="Bezodstpw"/>
        <w:rPr>
          <w:szCs w:val="20"/>
        </w:rPr>
      </w:pPr>
      <w:r>
        <w:rPr>
          <w:szCs w:val="20"/>
        </w:rPr>
        <w:t xml:space="preserve">Serwer wyposażony w 9 dysków SSD M.2 </w:t>
      </w:r>
      <w:proofErr w:type="spellStart"/>
      <w:r>
        <w:rPr>
          <w:szCs w:val="20"/>
        </w:rPr>
        <w:t>NVMe</w:t>
      </w:r>
      <w:proofErr w:type="spellEnd"/>
      <w:r>
        <w:rPr>
          <w:szCs w:val="20"/>
        </w:rPr>
        <w:t xml:space="preserve"> o pojemności co najmniej 3TB każdy i trwałości co najmniej 3DWPD. Dodatkowo serwer wyposażony będzie w 2 dyski </w:t>
      </w:r>
      <w:proofErr w:type="spellStart"/>
      <w:r>
        <w:rPr>
          <w:szCs w:val="20"/>
        </w:rPr>
        <w:t>NVMe</w:t>
      </w:r>
      <w:proofErr w:type="spellEnd"/>
      <w:r>
        <w:rPr>
          <w:szCs w:val="20"/>
        </w:rPr>
        <w:t xml:space="preserve"> o pojemności co najmniej 900GB każdy.</w:t>
      </w:r>
    </w:p>
    <w:p w:rsidR="00797AE3" w:rsidRDefault="00797AE3" w:rsidP="00D836CA">
      <w:pPr>
        <w:pStyle w:val="Bezodstpw"/>
        <w:rPr>
          <w:szCs w:val="20"/>
        </w:rPr>
      </w:pPr>
      <w:r>
        <w:rPr>
          <w:szCs w:val="20"/>
        </w:rPr>
        <w:t>Serwer wyposażony w co najmniej 2 porty 10GBase-T RJ45.</w:t>
      </w:r>
    </w:p>
    <w:p w:rsidR="00797AE3" w:rsidRDefault="00797AE3" w:rsidP="00D836CA">
      <w:pPr>
        <w:pStyle w:val="Bezodstpw"/>
        <w:rPr>
          <w:szCs w:val="20"/>
        </w:rPr>
      </w:pPr>
      <w:r>
        <w:rPr>
          <w:szCs w:val="20"/>
        </w:rPr>
        <w:t>Serwer wyposażony w pamięć RAM o pojemności łącznej co najmniej 1TB typu ECC, kompatybilną z płytą główną oraz zastosowanymi procesorami. Wszystkie kości powinny być identyczne, w modułach o rozmiarze co najmniej 64GB każdy.</w:t>
      </w:r>
    </w:p>
    <w:p w:rsidR="005D3350" w:rsidRDefault="005D3350" w:rsidP="00D836CA">
      <w:pPr>
        <w:pStyle w:val="Bezodstpw"/>
        <w:rPr>
          <w:rFonts w:eastAsia="Times New Roman"/>
        </w:rPr>
      </w:pPr>
      <w:r>
        <w:rPr>
          <w:rFonts w:eastAsia="Times New Roman"/>
        </w:rPr>
        <w:t xml:space="preserve">Serwer wyposażony w dwa fizyczne procesory, o teoretycznej wydajności FP co najmniej 150GFlops każdy (liczone wg wzoru [taktowanie CPU w GHz] x [liczba fizycznych rdzeni CPU] x [liczba instrukcji FP na cykl CPU]). Co najmniej 2 jednostki FMA AVX-512 na procesor. TDP &lt;= 250W na procesor. Procesory muszą być kompatybilne z kompilatorami wskazanymi jako zalecane do oprogramowania planowanego do używania: </w:t>
      </w:r>
      <w:proofErr w:type="spellStart"/>
      <w:r>
        <w:rPr>
          <w:rFonts w:eastAsia="Times New Roman"/>
        </w:rPr>
        <w:t>Siesta</w:t>
      </w:r>
      <w:proofErr w:type="spellEnd"/>
      <w:r>
        <w:rPr>
          <w:rFonts w:eastAsia="Times New Roman"/>
        </w:rPr>
        <w:t xml:space="preserve"> (</w:t>
      </w:r>
      <w:hyperlink r:id="rId12" w:history="1">
        <w:r>
          <w:rPr>
            <w:rStyle w:val="Hipercze"/>
            <w:rFonts w:eastAsia="Times New Roman"/>
            <w:color w:val="800080"/>
          </w:rPr>
          <w:t>https://siesta-project.org/siesta/</w:t>
        </w:r>
      </w:hyperlink>
      <w:r>
        <w:rPr>
          <w:rFonts w:eastAsia="Times New Roman"/>
        </w:rPr>
        <w:t>), Quantum Espresso (</w:t>
      </w:r>
      <w:hyperlink r:id="rId13" w:history="1">
        <w:r>
          <w:rPr>
            <w:rStyle w:val="Hipercze"/>
            <w:rFonts w:eastAsia="Times New Roman"/>
            <w:color w:val="800080"/>
          </w:rPr>
          <w:t>https://www.quantum-espresso.org/</w:t>
        </w:r>
      </w:hyperlink>
      <w:r>
        <w:rPr>
          <w:rFonts w:eastAsia="Times New Roman"/>
        </w:rPr>
        <w:t xml:space="preserve">) oraz </w:t>
      </w:r>
      <w:proofErr w:type="spellStart"/>
      <w:r>
        <w:rPr>
          <w:rFonts w:eastAsia="Times New Roman"/>
        </w:rPr>
        <w:t>Flexible</w:t>
      </w:r>
      <w:proofErr w:type="spellEnd"/>
      <w:r>
        <w:rPr>
          <w:rFonts w:eastAsia="Times New Roman"/>
        </w:rPr>
        <w:t xml:space="preserve"> NRG (</w:t>
      </w:r>
      <w:hyperlink r:id="rId14" w:history="1">
        <w:r>
          <w:rPr>
            <w:rStyle w:val="Hipercze"/>
            <w:rFonts w:eastAsia="Times New Roman"/>
            <w:color w:val="800080"/>
          </w:rPr>
          <w:t>http://www.phy.bme.hu/~dmnrg/</w:t>
        </w:r>
      </w:hyperlink>
      <w:r>
        <w:rPr>
          <w:rFonts w:eastAsia="Times New Roman"/>
        </w:rPr>
        <w:t>).</w:t>
      </w:r>
    </w:p>
    <w:p w:rsidR="00797AE3" w:rsidRDefault="00797AE3" w:rsidP="00D836CA">
      <w:pPr>
        <w:pStyle w:val="Bezodstpw"/>
        <w:rPr>
          <w:szCs w:val="20"/>
        </w:rPr>
      </w:pPr>
      <w:r>
        <w:rPr>
          <w:szCs w:val="20"/>
        </w:rPr>
        <w:t>Serwer musi posiadać certyfikat CE. Producent serwera musi posiadać certyfikaty określające spełnienie norm jakościowych min. ISO9001 oraz ISO14001.</w:t>
      </w:r>
    </w:p>
    <w:p w:rsidR="00797AE3" w:rsidRDefault="00797AE3" w:rsidP="00D836CA">
      <w:pPr>
        <w:pStyle w:val="Bezodstpw"/>
        <w:rPr>
          <w:szCs w:val="20"/>
        </w:rPr>
      </w:pPr>
      <w:r>
        <w:rPr>
          <w:szCs w:val="20"/>
        </w:rPr>
        <w:t>Serwer wyposażony w moduł zarządzający niezależny od zainstalowanego na serwerze systemu operacyjnego, posiadający dedykowane złącze Ethernet RJ-45 i umożliwiający:</w:t>
      </w:r>
    </w:p>
    <w:p w:rsidR="00797AE3" w:rsidRDefault="00797AE3" w:rsidP="00D836CA">
      <w:pPr>
        <w:pStyle w:val="Bezodstpw"/>
      </w:pPr>
      <w:r>
        <w:rPr>
          <w:rFonts w:eastAsia="Times New Roman" w:cs="Times New Roman"/>
          <w:szCs w:val="20"/>
          <w:lang w:eastAsia="pl-PL"/>
        </w:rPr>
        <w:t>zdalne monitorowanie i informowanie o statusie serwera – minimum o prędkości obrotowej wentylatorów, poborze prądu przez serwer, wartości napięcia i temperatury,</w:t>
      </w:r>
    </w:p>
    <w:p w:rsidR="00797AE3" w:rsidRDefault="00797AE3" w:rsidP="00D836CA">
      <w:pPr>
        <w:pStyle w:val="Bezodstpw"/>
      </w:pPr>
      <w:r>
        <w:rPr>
          <w:rFonts w:eastAsia="Times New Roman" w:cs="Times New Roman"/>
          <w:szCs w:val="20"/>
          <w:lang w:eastAsia="pl-PL"/>
        </w:rPr>
        <w:t>zdalne włączanie i wyłączanie serwera (</w:t>
      </w:r>
      <w:proofErr w:type="spellStart"/>
      <w:r>
        <w:rPr>
          <w:rFonts w:eastAsia="Times New Roman" w:cs="Times New Roman"/>
          <w:szCs w:val="20"/>
          <w:lang w:eastAsia="pl-PL"/>
        </w:rPr>
        <w:t>power</w:t>
      </w:r>
      <w:proofErr w:type="spellEnd"/>
      <w:r>
        <w:rPr>
          <w:rFonts w:eastAsia="Times New Roman" w:cs="Times New Roman"/>
          <w:szCs w:val="20"/>
          <w:lang w:eastAsia="pl-PL"/>
        </w:rPr>
        <w:t xml:space="preserve"> on/</w:t>
      </w:r>
      <w:proofErr w:type="spellStart"/>
      <w:r>
        <w:rPr>
          <w:rFonts w:eastAsia="Times New Roman" w:cs="Times New Roman"/>
          <w:szCs w:val="20"/>
          <w:lang w:eastAsia="pl-PL"/>
        </w:rPr>
        <w:t>power</w:t>
      </w:r>
      <w:proofErr w:type="spellEnd"/>
      <w:r>
        <w:rPr>
          <w:rFonts w:eastAsia="Times New Roman" w:cs="Times New Roman"/>
          <w:szCs w:val="20"/>
          <w:lang w:eastAsia="pl-PL"/>
        </w:rPr>
        <w:t xml:space="preserve"> off),</w:t>
      </w:r>
    </w:p>
    <w:p w:rsidR="00797AE3" w:rsidRDefault="00797AE3" w:rsidP="00D836CA">
      <w:pPr>
        <w:pStyle w:val="Bezodstpw"/>
      </w:pPr>
      <w:r>
        <w:rPr>
          <w:rFonts w:eastAsia="Times New Roman" w:cs="Times New Roman"/>
          <w:szCs w:val="20"/>
          <w:lang w:eastAsia="pl-PL"/>
        </w:rPr>
        <w:t>zdalny dostęp do graficznego interfejsu Web modułu zarządzającego i interfejsu CLI ze wsparciem dla szyfrowania połączeń SSLv3 wraz z autentykacją i autoryzacją użytkownika,</w:t>
      </w:r>
    </w:p>
    <w:p w:rsidR="00797AE3" w:rsidRDefault="00797AE3" w:rsidP="00D836CA">
      <w:pPr>
        <w:pStyle w:val="Bezodstpw"/>
      </w:pPr>
      <w:r>
        <w:rPr>
          <w:rFonts w:eastAsia="Times New Roman" w:cs="Times New Roman"/>
          <w:szCs w:val="20"/>
          <w:lang w:eastAsia="pl-PL"/>
        </w:rPr>
        <w:t>dostęp do wirtualnej konsoli graficznej z obsługą myszy i klawiatury, bez konieczności instalowania dodatkowych modułów do przeglądarki (np. realizowany za pomocą HTML5),</w:t>
      </w:r>
    </w:p>
    <w:p w:rsidR="00797AE3" w:rsidRDefault="00797AE3" w:rsidP="00D836CA">
      <w:pPr>
        <w:pStyle w:val="Bezodstpw"/>
      </w:pPr>
      <w:r>
        <w:rPr>
          <w:rFonts w:eastAsia="Times New Roman" w:cs="Times New Roman"/>
          <w:szCs w:val="20"/>
          <w:lang w:eastAsia="pl-PL"/>
        </w:rPr>
        <w:t>mapowanie zdalnych wirtualnych napędów,</w:t>
      </w:r>
    </w:p>
    <w:p w:rsidR="00797AE3" w:rsidRDefault="00797AE3" w:rsidP="00D836CA">
      <w:pPr>
        <w:pStyle w:val="Bezodstpw"/>
      </w:pPr>
      <w:r>
        <w:rPr>
          <w:rFonts w:eastAsia="Times New Roman" w:cs="Times New Roman"/>
          <w:szCs w:val="20"/>
          <w:lang w:eastAsia="pl-PL"/>
        </w:rPr>
        <w:t xml:space="preserve">wsparcie dla SNMP, IPMI2.0 (lub nowsze), VLAN </w:t>
      </w:r>
      <w:proofErr w:type="spellStart"/>
      <w:r>
        <w:rPr>
          <w:rFonts w:eastAsia="Times New Roman" w:cs="Times New Roman"/>
          <w:szCs w:val="20"/>
          <w:lang w:eastAsia="pl-PL"/>
        </w:rPr>
        <w:t>tagging</w:t>
      </w:r>
      <w:proofErr w:type="spellEnd"/>
      <w:r>
        <w:rPr>
          <w:rFonts w:eastAsia="Times New Roman" w:cs="Times New Roman"/>
          <w:szCs w:val="20"/>
          <w:lang w:eastAsia="pl-PL"/>
        </w:rPr>
        <w:t>,</w:t>
      </w:r>
    </w:p>
    <w:p w:rsidR="00797AE3" w:rsidRDefault="00797AE3" w:rsidP="00D836CA">
      <w:pPr>
        <w:pStyle w:val="Bezodstpw"/>
      </w:pPr>
      <w:r>
        <w:rPr>
          <w:rFonts w:eastAsia="Times New Roman" w:cs="Times New Roman"/>
          <w:szCs w:val="20"/>
          <w:lang w:eastAsia="pl-PL"/>
        </w:rPr>
        <w:t>wsparcie dla powiadomień e-mail w przypadku awarii lub zmiany konfiguracji sprzętowej oraz przekroczenia zadanych progów parametrów pracy.</w:t>
      </w:r>
    </w:p>
    <w:p w:rsidR="00797AE3" w:rsidRDefault="00797AE3" w:rsidP="00D836CA">
      <w:pPr>
        <w:pStyle w:val="Bezodstpw"/>
      </w:pPr>
      <w:r>
        <w:rPr>
          <w:szCs w:val="20"/>
        </w:rPr>
        <w:t xml:space="preserve">Zamawiający wymaga, aby zaoferowany serwer posiadał możliwość aktualizacji i pobrania sterowników w najnowszych certyfikowanych wersjach bezpośrednio z sieci Internet za pośrednictwem strony www podmiotu świadczącego gwarancję po podaniu numeru seryjnego serwera. </w:t>
      </w:r>
    </w:p>
    <w:p w:rsidR="00797AE3" w:rsidRDefault="00797AE3" w:rsidP="00D836CA">
      <w:pPr>
        <w:pStyle w:val="Bezodstpw"/>
        <w:rPr>
          <w:shd w:val="clear" w:color="auto" w:fill="FFFF00"/>
        </w:rPr>
      </w:pPr>
      <w:r>
        <w:rPr>
          <w:szCs w:val="20"/>
        </w:rPr>
        <w:t>Wszelkie okablowanie oraz akcesoria montażowe niezbędne do prawidłowej pracy serwera powinny zostać dostarczone przez Wykonawcę.</w:t>
      </w:r>
    </w:p>
    <w:p w:rsidR="00797AE3" w:rsidRDefault="00797AE3" w:rsidP="00D836CA">
      <w:pPr>
        <w:pStyle w:val="Bezodstpw"/>
        <w:rPr>
          <w:b/>
          <w:szCs w:val="20"/>
        </w:rPr>
      </w:pPr>
    </w:p>
    <w:p w:rsidR="00797AE3" w:rsidRDefault="00797AE3" w:rsidP="00D836CA">
      <w:pPr>
        <w:pStyle w:val="Bezodstpw"/>
        <w:rPr>
          <w:b/>
          <w:sz w:val="28"/>
          <w:szCs w:val="28"/>
        </w:rPr>
      </w:pPr>
      <w:r>
        <w:rPr>
          <w:b/>
          <w:sz w:val="28"/>
          <w:szCs w:val="28"/>
        </w:rPr>
        <w:t>Wymagania gwarancyjne</w:t>
      </w:r>
    </w:p>
    <w:p w:rsidR="00797AE3" w:rsidRPr="00A82D49" w:rsidRDefault="00797AE3" w:rsidP="00D836CA">
      <w:pPr>
        <w:pStyle w:val="Bezodstpw"/>
        <w:rPr>
          <w:b/>
          <w:szCs w:val="20"/>
        </w:rPr>
      </w:pPr>
      <w:r w:rsidRPr="00A82D49">
        <w:rPr>
          <w:b/>
          <w:szCs w:val="20"/>
        </w:rPr>
        <w:t>Serwery wraz z całym wyposażaniem muszą być objęte 36 miesięcznym okresem gwarancyjnym w systemie on-</w:t>
      </w:r>
      <w:proofErr w:type="spellStart"/>
      <w:r w:rsidRPr="00A82D49">
        <w:rPr>
          <w:b/>
          <w:szCs w:val="20"/>
        </w:rPr>
        <w:t>site</w:t>
      </w:r>
      <w:proofErr w:type="spellEnd"/>
      <w:r w:rsidRPr="00A82D49">
        <w:rPr>
          <w:b/>
          <w:szCs w:val="20"/>
        </w:rPr>
        <w:t xml:space="preserve"> NBD.</w:t>
      </w:r>
    </w:p>
    <w:p w:rsidR="00D836CA" w:rsidRDefault="00D836CA" w:rsidP="00D836CA">
      <w:pPr>
        <w:pStyle w:val="Bezodstpw"/>
        <w:rPr>
          <w:szCs w:val="20"/>
        </w:rPr>
      </w:pPr>
    </w:p>
    <w:p w:rsidR="00F811E1" w:rsidRPr="00A82D49" w:rsidRDefault="00F811E1" w:rsidP="00D836CA">
      <w:pPr>
        <w:pStyle w:val="Bezodstpw"/>
        <w:rPr>
          <w:b/>
          <w:sz w:val="24"/>
          <w:szCs w:val="20"/>
        </w:rPr>
      </w:pPr>
      <w:r w:rsidRPr="00A82D49">
        <w:rPr>
          <w:b/>
          <w:sz w:val="24"/>
          <w:szCs w:val="20"/>
        </w:rPr>
        <w:t>Część 5</w:t>
      </w:r>
    </w:p>
    <w:p w:rsidR="00A82D49" w:rsidRPr="00A82D49" w:rsidRDefault="00A82D49" w:rsidP="00D836CA">
      <w:pPr>
        <w:pStyle w:val="Bezodstpw"/>
        <w:rPr>
          <w:b/>
          <w:szCs w:val="20"/>
        </w:rPr>
      </w:pPr>
    </w:p>
    <w:p w:rsidR="005D3350" w:rsidRPr="00A82D49" w:rsidRDefault="005D3350" w:rsidP="00D836CA">
      <w:pPr>
        <w:pStyle w:val="Bezodstpw"/>
        <w:rPr>
          <w:b/>
          <w:szCs w:val="20"/>
        </w:rPr>
      </w:pPr>
      <w:r w:rsidRPr="00A82D49">
        <w:rPr>
          <w:b/>
          <w:szCs w:val="20"/>
        </w:rPr>
        <w:t>Serwer - 1 szt.</w:t>
      </w:r>
    </w:p>
    <w:p w:rsidR="00A82D49" w:rsidRPr="005D3350" w:rsidRDefault="00A82D49" w:rsidP="00D836CA">
      <w:pPr>
        <w:pStyle w:val="Bezodstpw"/>
        <w:rPr>
          <w:szCs w:val="20"/>
        </w:rPr>
      </w:pPr>
    </w:p>
    <w:p w:rsidR="005D3350" w:rsidRPr="005D3350" w:rsidRDefault="005D3350" w:rsidP="00D836CA">
      <w:pPr>
        <w:pStyle w:val="Bezodstpw"/>
        <w:rPr>
          <w:szCs w:val="20"/>
        </w:rPr>
      </w:pPr>
      <w:r w:rsidRPr="005D3350">
        <w:rPr>
          <w:szCs w:val="20"/>
        </w:rPr>
        <w:t>Obudowa</w:t>
      </w:r>
    </w:p>
    <w:p w:rsidR="005D3350" w:rsidRPr="005D3350" w:rsidRDefault="005D3350" w:rsidP="00D836CA">
      <w:pPr>
        <w:pStyle w:val="Bezodstpw"/>
        <w:rPr>
          <w:szCs w:val="20"/>
        </w:rPr>
      </w:pPr>
      <w:r w:rsidRPr="005D3350">
        <w:rPr>
          <w:szCs w:val="20"/>
        </w:rPr>
        <w:t xml:space="preserve">Obudowa </w:t>
      </w:r>
      <w:proofErr w:type="spellStart"/>
      <w:r w:rsidRPr="005D3350">
        <w:rPr>
          <w:szCs w:val="20"/>
        </w:rPr>
        <w:t>Rack</w:t>
      </w:r>
      <w:proofErr w:type="spellEnd"/>
      <w:r w:rsidRPr="005D3350">
        <w:rPr>
          <w:szCs w:val="20"/>
        </w:rPr>
        <w:t xml:space="preserve"> o wysokości max 1U z możliwością instalacji min. 4 dysków 3.5" Hot-Plug wraz z kompletem szyn wraz z </w:t>
      </w:r>
      <w:proofErr w:type="spellStart"/>
      <w:r w:rsidRPr="005D3350">
        <w:rPr>
          <w:szCs w:val="20"/>
        </w:rPr>
        <w:t>organizerem</w:t>
      </w:r>
      <w:proofErr w:type="spellEnd"/>
      <w:r w:rsidRPr="005D3350">
        <w:rPr>
          <w:szCs w:val="20"/>
        </w:rPr>
        <w:t xml:space="preserve"> do kabli umożliwiających montaż w szafie </w:t>
      </w:r>
      <w:proofErr w:type="spellStart"/>
      <w:r w:rsidRPr="005D3350">
        <w:rPr>
          <w:szCs w:val="20"/>
        </w:rPr>
        <w:t>rack</w:t>
      </w:r>
      <w:proofErr w:type="spellEnd"/>
      <w:r w:rsidRPr="005D3350">
        <w:rPr>
          <w:szCs w:val="20"/>
        </w:rPr>
        <w:t>.</w:t>
      </w:r>
    </w:p>
    <w:p w:rsidR="005D3350" w:rsidRPr="005D3350" w:rsidRDefault="005D3350" w:rsidP="00D836CA">
      <w:pPr>
        <w:pStyle w:val="Bezodstpw"/>
        <w:rPr>
          <w:szCs w:val="20"/>
        </w:rPr>
      </w:pPr>
      <w:r w:rsidRPr="005D3350">
        <w:rPr>
          <w:szCs w:val="20"/>
        </w:rPr>
        <w:t>Obudowa z możliwością wyposażenia w kartę umożliwiającą dostęp bezpośredni poprzez urządzenia mobilne - serwer musi posiadać możliwość konfiguracji oraz monitoringu najważniejszych komponentów serwera przy użyciu dedykowanej aplikacji mobilnej (Android/ Apple iOS) przy użyciu jednego z protokołów BLE/ WIFI.</w:t>
      </w:r>
    </w:p>
    <w:p w:rsidR="005D3350" w:rsidRPr="005D3350" w:rsidRDefault="005D3350" w:rsidP="00D836CA">
      <w:pPr>
        <w:pStyle w:val="Bezodstpw"/>
        <w:rPr>
          <w:szCs w:val="20"/>
        </w:rPr>
      </w:pPr>
      <w:r w:rsidRPr="005D3350">
        <w:rPr>
          <w:szCs w:val="20"/>
        </w:rPr>
        <w:t>Płyta główna</w:t>
      </w:r>
    </w:p>
    <w:p w:rsidR="005D3350" w:rsidRPr="005D3350" w:rsidRDefault="005D3350" w:rsidP="00D836CA">
      <w:pPr>
        <w:pStyle w:val="Bezodstpw"/>
        <w:rPr>
          <w:szCs w:val="20"/>
        </w:rPr>
      </w:pPr>
      <w:r w:rsidRPr="005D3350">
        <w:rPr>
          <w:szCs w:val="20"/>
        </w:rPr>
        <w:t>Płyta główna z możliwością zainstalowania minimum jednego procesora. Płyta główna musi być zaprojektowana przez producenta serwera i oznaczona jego znakiem firmowym.</w:t>
      </w:r>
    </w:p>
    <w:p w:rsidR="005D3350" w:rsidRPr="005D3350" w:rsidRDefault="005D3350" w:rsidP="00D836CA">
      <w:pPr>
        <w:pStyle w:val="Bezodstpw"/>
        <w:rPr>
          <w:szCs w:val="20"/>
        </w:rPr>
      </w:pPr>
      <w:r w:rsidRPr="005D3350">
        <w:rPr>
          <w:szCs w:val="20"/>
        </w:rPr>
        <w:t>Chipset</w:t>
      </w:r>
    </w:p>
    <w:p w:rsidR="005D3350" w:rsidRPr="005D3350" w:rsidRDefault="005D3350" w:rsidP="00D836CA">
      <w:pPr>
        <w:pStyle w:val="Bezodstpw"/>
        <w:rPr>
          <w:szCs w:val="20"/>
        </w:rPr>
      </w:pPr>
      <w:r w:rsidRPr="005D3350">
        <w:rPr>
          <w:szCs w:val="20"/>
        </w:rPr>
        <w:t>Dedykowany przez producenta procesora do pracy w serwerach jednoprocesorowych.</w:t>
      </w:r>
    </w:p>
    <w:p w:rsidR="005D3350" w:rsidRPr="005D3350" w:rsidRDefault="005D3350" w:rsidP="00D836CA">
      <w:pPr>
        <w:pStyle w:val="Bezodstpw"/>
        <w:rPr>
          <w:szCs w:val="20"/>
        </w:rPr>
      </w:pPr>
      <w:r w:rsidRPr="005D3350">
        <w:rPr>
          <w:szCs w:val="20"/>
        </w:rPr>
        <w:t>Procesor</w:t>
      </w:r>
    </w:p>
    <w:p w:rsidR="005D3350" w:rsidRPr="005D3350" w:rsidRDefault="005D3350" w:rsidP="00D836CA">
      <w:pPr>
        <w:pStyle w:val="Bezodstpw"/>
        <w:rPr>
          <w:szCs w:val="20"/>
        </w:rPr>
      </w:pPr>
      <w:r w:rsidRPr="005D3350">
        <w:rPr>
          <w:szCs w:val="20"/>
        </w:rPr>
        <w:t>Zainstalowany jeden procesor klasy x86 dedykowany do pracy z zaoferowanym serwerem umożliwiający osiągnięcie wyniku min. 155 punktów w teście SPECrate2017_int_base</w:t>
      </w:r>
    </w:p>
    <w:p w:rsidR="005D3350" w:rsidRPr="005D3350" w:rsidRDefault="005D3350" w:rsidP="00D836CA">
      <w:pPr>
        <w:pStyle w:val="Bezodstpw"/>
        <w:rPr>
          <w:szCs w:val="20"/>
        </w:rPr>
      </w:pPr>
      <w:r w:rsidRPr="005D3350">
        <w:rPr>
          <w:szCs w:val="20"/>
        </w:rPr>
        <w:t>dostępnym na stronie www.spec.org.</w:t>
      </w:r>
    </w:p>
    <w:p w:rsidR="005D3350" w:rsidRPr="005D3350" w:rsidRDefault="005D3350" w:rsidP="00D836CA">
      <w:pPr>
        <w:pStyle w:val="Bezodstpw"/>
        <w:rPr>
          <w:szCs w:val="20"/>
        </w:rPr>
      </w:pPr>
      <w:proofErr w:type="spellStart"/>
      <w:r w:rsidRPr="005D3350">
        <w:rPr>
          <w:szCs w:val="20"/>
        </w:rPr>
        <w:t>Paięć</w:t>
      </w:r>
      <w:proofErr w:type="spellEnd"/>
      <w:r w:rsidRPr="005D3350">
        <w:rPr>
          <w:szCs w:val="20"/>
        </w:rPr>
        <w:t xml:space="preserve"> RAM</w:t>
      </w:r>
    </w:p>
    <w:p w:rsidR="005D3350" w:rsidRPr="005D3350" w:rsidRDefault="005D3350" w:rsidP="00D836CA">
      <w:pPr>
        <w:pStyle w:val="Bezodstpw"/>
        <w:rPr>
          <w:szCs w:val="20"/>
        </w:rPr>
      </w:pPr>
      <w:r w:rsidRPr="005D3350">
        <w:rPr>
          <w:szCs w:val="20"/>
        </w:rPr>
        <w:t xml:space="preserve">Min. 768GB RDIMM 3200MT/s, na płycie głównej powinno znajdować się minimum 16 slotów przeznaczonych do instalacji pamięci. </w:t>
      </w:r>
    </w:p>
    <w:p w:rsidR="005D3350" w:rsidRPr="005D3350" w:rsidRDefault="005D3350" w:rsidP="00D836CA">
      <w:pPr>
        <w:pStyle w:val="Bezodstpw"/>
        <w:rPr>
          <w:szCs w:val="20"/>
        </w:rPr>
      </w:pPr>
      <w:r w:rsidRPr="005D3350">
        <w:rPr>
          <w:szCs w:val="20"/>
        </w:rPr>
        <w:t xml:space="preserve">Minimum 4 </w:t>
      </w:r>
      <w:proofErr w:type="spellStart"/>
      <w:r w:rsidRPr="005D3350">
        <w:rPr>
          <w:szCs w:val="20"/>
        </w:rPr>
        <w:t>sloty</w:t>
      </w:r>
      <w:proofErr w:type="spellEnd"/>
      <w:r w:rsidRPr="005D3350">
        <w:rPr>
          <w:szCs w:val="20"/>
        </w:rPr>
        <w:t xml:space="preserve"> wolne. Płyta główna powinna obsługiwać do 2TB pamięci RAM.</w:t>
      </w:r>
    </w:p>
    <w:p w:rsidR="005D3350" w:rsidRPr="005D3350" w:rsidRDefault="005D3350" w:rsidP="00D836CA">
      <w:pPr>
        <w:pStyle w:val="Bezodstpw"/>
        <w:rPr>
          <w:szCs w:val="20"/>
        </w:rPr>
      </w:pPr>
      <w:r w:rsidRPr="005D3350">
        <w:rPr>
          <w:szCs w:val="20"/>
        </w:rPr>
        <w:t xml:space="preserve">Gniazda </w:t>
      </w:r>
      <w:proofErr w:type="spellStart"/>
      <w:r w:rsidRPr="005D3350">
        <w:rPr>
          <w:szCs w:val="20"/>
        </w:rPr>
        <w:t>PCIe</w:t>
      </w:r>
      <w:proofErr w:type="spellEnd"/>
    </w:p>
    <w:p w:rsidR="005D3350" w:rsidRPr="005D3350" w:rsidRDefault="005D3350" w:rsidP="00D836CA">
      <w:pPr>
        <w:pStyle w:val="Bezodstpw"/>
        <w:rPr>
          <w:szCs w:val="20"/>
        </w:rPr>
      </w:pPr>
      <w:r w:rsidRPr="005D3350">
        <w:rPr>
          <w:szCs w:val="20"/>
        </w:rPr>
        <w:t xml:space="preserve">Min. 1 x </w:t>
      </w:r>
      <w:proofErr w:type="spellStart"/>
      <w:r w:rsidRPr="005D3350">
        <w:rPr>
          <w:szCs w:val="20"/>
        </w:rPr>
        <w:t>PCIe</w:t>
      </w:r>
      <w:proofErr w:type="spellEnd"/>
      <w:r w:rsidRPr="005D3350">
        <w:rPr>
          <w:szCs w:val="20"/>
        </w:rPr>
        <w:t xml:space="preserve"> Gen3 x16 LP oraz min. 1x </w:t>
      </w:r>
      <w:proofErr w:type="spellStart"/>
      <w:r w:rsidRPr="005D3350">
        <w:rPr>
          <w:szCs w:val="20"/>
        </w:rPr>
        <w:t>PCIe</w:t>
      </w:r>
      <w:proofErr w:type="spellEnd"/>
      <w:r w:rsidRPr="005D3350">
        <w:rPr>
          <w:szCs w:val="20"/>
        </w:rPr>
        <w:t xml:space="preserve"> Gen4 x16 LP</w:t>
      </w:r>
    </w:p>
    <w:p w:rsidR="005D3350" w:rsidRPr="005D3350" w:rsidRDefault="005D3350" w:rsidP="00D836CA">
      <w:pPr>
        <w:pStyle w:val="Bezodstpw"/>
        <w:rPr>
          <w:szCs w:val="20"/>
          <w:lang w:val="en-US"/>
        </w:rPr>
      </w:pPr>
      <w:proofErr w:type="spellStart"/>
      <w:r w:rsidRPr="005D3350">
        <w:rPr>
          <w:szCs w:val="20"/>
          <w:lang w:val="en-US"/>
        </w:rPr>
        <w:t>Zabezpieczenia</w:t>
      </w:r>
      <w:proofErr w:type="spellEnd"/>
      <w:r w:rsidRPr="005D3350">
        <w:rPr>
          <w:szCs w:val="20"/>
          <w:lang w:val="en-US"/>
        </w:rPr>
        <w:t xml:space="preserve"> </w:t>
      </w:r>
      <w:proofErr w:type="spellStart"/>
      <w:r w:rsidRPr="005D3350">
        <w:rPr>
          <w:szCs w:val="20"/>
          <w:lang w:val="en-US"/>
        </w:rPr>
        <w:t>pamięci</w:t>
      </w:r>
      <w:proofErr w:type="spellEnd"/>
      <w:r w:rsidRPr="005D3350">
        <w:rPr>
          <w:szCs w:val="20"/>
          <w:lang w:val="en-US"/>
        </w:rPr>
        <w:t xml:space="preserve"> RAM</w:t>
      </w:r>
    </w:p>
    <w:p w:rsidR="005D3350" w:rsidRPr="005D3350" w:rsidRDefault="005D3350" w:rsidP="00D836CA">
      <w:pPr>
        <w:pStyle w:val="Bezodstpw"/>
        <w:rPr>
          <w:szCs w:val="20"/>
        </w:rPr>
      </w:pPr>
      <w:r w:rsidRPr="005D3350">
        <w:rPr>
          <w:szCs w:val="20"/>
        </w:rPr>
        <w:t>Interfejsy sieciowe/FC</w:t>
      </w:r>
    </w:p>
    <w:p w:rsidR="005D3350" w:rsidRPr="005D3350" w:rsidRDefault="005D3350" w:rsidP="00D836CA">
      <w:pPr>
        <w:pStyle w:val="Bezodstpw"/>
        <w:rPr>
          <w:szCs w:val="20"/>
        </w:rPr>
      </w:pPr>
      <w:r w:rsidRPr="005D3350">
        <w:rPr>
          <w:szCs w:val="20"/>
        </w:rPr>
        <w:t xml:space="preserve">Wbudowane minimum 2 porty typu 1GbE Base-T oraz 2 porty 10GbE Base-T (porty nie mogą być osiągnięte poprzez karty w slotach </w:t>
      </w:r>
      <w:proofErr w:type="spellStart"/>
      <w:r w:rsidRPr="005D3350">
        <w:rPr>
          <w:szCs w:val="20"/>
        </w:rPr>
        <w:t>PCIe</w:t>
      </w:r>
      <w:proofErr w:type="spellEnd"/>
      <w:r w:rsidRPr="005D3350">
        <w:rPr>
          <w:szCs w:val="20"/>
        </w:rPr>
        <w:t>)</w:t>
      </w:r>
    </w:p>
    <w:p w:rsidR="005D3350" w:rsidRPr="005D3350" w:rsidRDefault="005D3350" w:rsidP="00D836CA">
      <w:pPr>
        <w:pStyle w:val="Bezodstpw"/>
        <w:rPr>
          <w:szCs w:val="20"/>
        </w:rPr>
      </w:pPr>
      <w:r w:rsidRPr="005D3350">
        <w:rPr>
          <w:szCs w:val="20"/>
        </w:rPr>
        <w:t>Dodatkowe karty:</w:t>
      </w:r>
    </w:p>
    <w:p w:rsidR="005D3350" w:rsidRPr="005D3350" w:rsidRDefault="005D3350" w:rsidP="00D836CA">
      <w:pPr>
        <w:pStyle w:val="Bezodstpw"/>
        <w:rPr>
          <w:szCs w:val="20"/>
        </w:rPr>
      </w:pPr>
      <w:r w:rsidRPr="005D3350">
        <w:rPr>
          <w:szCs w:val="20"/>
        </w:rPr>
        <w:t>2-portowa karta 10GbE Base-T</w:t>
      </w:r>
    </w:p>
    <w:p w:rsidR="005D3350" w:rsidRPr="005D3350" w:rsidRDefault="005D3350" w:rsidP="00D836CA">
      <w:pPr>
        <w:pStyle w:val="Bezodstpw"/>
        <w:rPr>
          <w:szCs w:val="20"/>
        </w:rPr>
      </w:pPr>
      <w:r w:rsidRPr="005D3350">
        <w:rPr>
          <w:szCs w:val="20"/>
        </w:rPr>
        <w:t>Dyski twarde</w:t>
      </w:r>
    </w:p>
    <w:p w:rsidR="005D3350" w:rsidRPr="005D3350" w:rsidRDefault="005D3350" w:rsidP="00D836CA">
      <w:pPr>
        <w:pStyle w:val="Bezodstpw"/>
        <w:rPr>
          <w:szCs w:val="20"/>
        </w:rPr>
      </w:pPr>
      <w:r w:rsidRPr="005D3350">
        <w:rPr>
          <w:szCs w:val="20"/>
        </w:rPr>
        <w:t>Zainstalowany  dysków SSD SATA  o pojemności min. 960GB, 6Gb, 2,5“ Hot-Plug do intensywnego odczytu</w:t>
      </w:r>
    </w:p>
    <w:p w:rsidR="005D3350" w:rsidRPr="005D3350" w:rsidRDefault="005D3350" w:rsidP="00D836CA">
      <w:pPr>
        <w:pStyle w:val="Bezodstpw"/>
        <w:rPr>
          <w:szCs w:val="20"/>
        </w:rPr>
      </w:pPr>
      <w:r w:rsidRPr="005D3350">
        <w:rPr>
          <w:szCs w:val="20"/>
        </w:rPr>
        <w:t xml:space="preserve">Zainstalowane 2 dyski SATA o pojemności min. 4TB, 512e, 7,2 tys. </w:t>
      </w:r>
      <w:proofErr w:type="spellStart"/>
      <w:r w:rsidRPr="005D3350">
        <w:rPr>
          <w:szCs w:val="20"/>
        </w:rPr>
        <w:t>obr</w:t>
      </w:r>
      <w:proofErr w:type="spellEnd"/>
      <w:r w:rsidRPr="005D3350">
        <w:rPr>
          <w:szCs w:val="20"/>
        </w:rPr>
        <w:t>./min 3,5“ Hot-Plug.</w:t>
      </w:r>
    </w:p>
    <w:p w:rsidR="005D3350" w:rsidRPr="005D3350" w:rsidRDefault="005D3350" w:rsidP="00D836CA">
      <w:pPr>
        <w:pStyle w:val="Bezodstpw"/>
        <w:rPr>
          <w:szCs w:val="20"/>
        </w:rPr>
      </w:pPr>
      <w:r w:rsidRPr="005D3350">
        <w:rPr>
          <w:szCs w:val="20"/>
        </w:rPr>
        <w:t xml:space="preserve">Możliwość zainstalowania modułu dedykowanego dla </w:t>
      </w:r>
      <w:proofErr w:type="spellStart"/>
      <w:r w:rsidRPr="005D3350">
        <w:rPr>
          <w:szCs w:val="20"/>
        </w:rPr>
        <w:t>hypervisora</w:t>
      </w:r>
      <w:proofErr w:type="spellEnd"/>
      <w:r w:rsidRPr="005D3350">
        <w:rPr>
          <w:szCs w:val="20"/>
        </w:rPr>
        <w:t xml:space="preserve"> </w:t>
      </w:r>
      <w:proofErr w:type="spellStart"/>
      <w:r w:rsidRPr="005D3350">
        <w:rPr>
          <w:szCs w:val="20"/>
        </w:rPr>
        <w:t>wirtualizacyjnego</w:t>
      </w:r>
      <w:proofErr w:type="spellEnd"/>
      <w:r w:rsidRPr="005D3350">
        <w:rPr>
          <w:szCs w:val="20"/>
        </w:rPr>
        <w:t xml:space="preserve">, wyposażonego w 2 nośniki typu </w:t>
      </w:r>
      <w:proofErr w:type="spellStart"/>
      <w:r w:rsidRPr="005D3350">
        <w:rPr>
          <w:szCs w:val="20"/>
        </w:rPr>
        <w:t>flash</w:t>
      </w:r>
      <w:proofErr w:type="spellEnd"/>
      <w:r w:rsidRPr="005D3350">
        <w:rPr>
          <w:szCs w:val="20"/>
        </w:rPr>
        <w:t xml:space="preserve"> o pojemności min. 64GB. Rozwiązanie nie może powodować zmniejszenia ilości wnęk na dyski twarde.</w:t>
      </w:r>
    </w:p>
    <w:p w:rsidR="005D3350" w:rsidRPr="005D3350" w:rsidRDefault="005D3350" w:rsidP="00D836CA">
      <w:pPr>
        <w:pStyle w:val="Bezodstpw"/>
        <w:rPr>
          <w:szCs w:val="20"/>
        </w:rPr>
      </w:pPr>
      <w:r w:rsidRPr="005D3350">
        <w:rPr>
          <w:szCs w:val="20"/>
        </w:rPr>
        <w:t>Kontroler RAID</w:t>
      </w:r>
    </w:p>
    <w:p w:rsidR="005D3350" w:rsidRPr="005D3350" w:rsidRDefault="005D3350" w:rsidP="00D836CA">
      <w:pPr>
        <w:pStyle w:val="Bezodstpw"/>
        <w:rPr>
          <w:szCs w:val="20"/>
        </w:rPr>
      </w:pPr>
      <w:r w:rsidRPr="005D3350">
        <w:rPr>
          <w:szCs w:val="20"/>
        </w:rPr>
        <w:t>Sprzętowy kontroler dyskowy, możliwe konfiguracje poziomów RAID: 0, 1, 5, 10, 50.</w:t>
      </w:r>
    </w:p>
    <w:p w:rsidR="005D3350" w:rsidRPr="005D3350" w:rsidRDefault="005D3350" w:rsidP="00D836CA">
      <w:pPr>
        <w:pStyle w:val="Bezodstpw"/>
        <w:rPr>
          <w:szCs w:val="20"/>
        </w:rPr>
      </w:pPr>
      <w:r w:rsidRPr="005D3350">
        <w:rPr>
          <w:szCs w:val="20"/>
        </w:rPr>
        <w:t>Wbudowane porty</w:t>
      </w:r>
    </w:p>
    <w:p w:rsidR="005D3350" w:rsidRPr="005D3350" w:rsidRDefault="005D3350" w:rsidP="00D836CA">
      <w:pPr>
        <w:pStyle w:val="Bezodstpw"/>
        <w:rPr>
          <w:szCs w:val="20"/>
        </w:rPr>
      </w:pPr>
      <w:r w:rsidRPr="005D3350">
        <w:rPr>
          <w:szCs w:val="20"/>
        </w:rPr>
        <w:t>min. 1 porty USB 2.0 oraz 2 porty USB 3.1, 1 port VGA na tylnym panelu, min. 1 port RS232</w:t>
      </w:r>
    </w:p>
    <w:p w:rsidR="005D3350" w:rsidRPr="005D3350" w:rsidRDefault="005D3350" w:rsidP="00D836CA">
      <w:pPr>
        <w:pStyle w:val="Bezodstpw"/>
        <w:rPr>
          <w:szCs w:val="20"/>
        </w:rPr>
      </w:pPr>
      <w:r w:rsidRPr="005D3350">
        <w:rPr>
          <w:szCs w:val="20"/>
        </w:rPr>
        <w:t>Video</w:t>
      </w:r>
    </w:p>
    <w:p w:rsidR="005D3350" w:rsidRPr="005D3350" w:rsidRDefault="005D3350" w:rsidP="00D836CA">
      <w:pPr>
        <w:pStyle w:val="Bezodstpw"/>
        <w:rPr>
          <w:szCs w:val="20"/>
        </w:rPr>
      </w:pPr>
      <w:r w:rsidRPr="005D3350">
        <w:rPr>
          <w:szCs w:val="20"/>
        </w:rPr>
        <w:t>Zintegrowana karta graficzna umożliwiająca wyświetlenie rozdzielczości min. 1600x900.</w:t>
      </w:r>
    </w:p>
    <w:p w:rsidR="005D3350" w:rsidRPr="005D3350" w:rsidRDefault="005D3350" w:rsidP="00D836CA">
      <w:pPr>
        <w:pStyle w:val="Bezodstpw"/>
        <w:rPr>
          <w:szCs w:val="20"/>
        </w:rPr>
      </w:pPr>
      <w:r w:rsidRPr="005D3350">
        <w:rPr>
          <w:szCs w:val="20"/>
        </w:rPr>
        <w:t>Wentylatory</w:t>
      </w:r>
    </w:p>
    <w:p w:rsidR="005D3350" w:rsidRPr="005D3350" w:rsidRDefault="005D3350" w:rsidP="00D836CA">
      <w:pPr>
        <w:pStyle w:val="Bezodstpw"/>
        <w:rPr>
          <w:szCs w:val="20"/>
        </w:rPr>
      </w:pPr>
      <w:r w:rsidRPr="005D3350">
        <w:rPr>
          <w:szCs w:val="20"/>
        </w:rPr>
        <w:t>Redundantne</w:t>
      </w:r>
    </w:p>
    <w:p w:rsidR="005D3350" w:rsidRPr="005D3350" w:rsidRDefault="005D3350" w:rsidP="00D836CA">
      <w:pPr>
        <w:pStyle w:val="Bezodstpw"/>
        <w:rPr>
          <w:szCs w:val="20"/>
        </w:rPr>
      </w:pPr>
      <w:r w:rsidRPr="005D3350">
        <w:rPr>
          <w:szCs w:val="20"/>
        </w:rPr>
        <w:t>Zasilacze</w:t>
      </w:r>
    </w:p>
    <w:p w:rsidR="005D3350" w:rsidRPr="005D3350" w:rsidRDefault="005D3350" w:rsidP="00D836CA">
      <w:pPr>
        <w:pStyle w:val="Bezodstpw"/>
        <w:rPr>
          <w:szCs w:val="20"/>
        </w:rPr>
      </w:pPr>
      <w:r w:rsidRPr="005D3350">
        <w:rPr>
          <w:szCs w:val="20"/>
        </w:rPr>
        <w:t>Redundantne, Hot-Plug maksymalnie 550W.</w:t>
      </w:r>
    </w:p>
    <w:p w:rsidR="005D3350" w:rsidRPr="005D3350" w:rsidRDefault="005D3350" w:rsidP="00D836CA">
      <w:pPr>
        <w:pStyle w:val="Bezodstpw"/>
        <w:rPr>
          <w:szCs w:val="20"/>
        </w:rPr>
      </w:pPr>
      <w:r w:rsidRPr="005D3350">
        <w:rPr>
          <w:szCs w:val="20"/>
        </w:rPr>
        <w:t>Bezpieczeństwo</w:t>
      </w:r>
    </w:p>
    <w:p w:rsidR="005D3350" w:rsidRPr="005D3350" w:rsidRDefault="005D3350" w:rsidP="00D836CA">
      <w:pPr>
        <w:pStyle w:val="Bezodstpw"/>
        <w:rPr>
          <w:szCs w:val="20"/>
        </w:rPr>
      </w:pPr>
      <w:r w:rsidRPr="005D3350">
        <w:rPr>
          <w:szCs w:val="20"/>
        </w:rPr>
        <w:t xml:space="preserve">Zatrzask górnej pokrywy oraz blokada na ramce </w:t>
      </w:r>
      <w:proofErr w:type="spellStart"/>
      <w:r w:rsidRPr="005D3350">
        <w:rPr>
          <w:szCs w:val="20"/>
        </w:rPr>
        <w:t>panela</w:t>
      </w:r>
      <w:proofErr w:type="spellEnd"/>
      <w:r w:rsidRPr="005D3350">
        <w:rPr>
          <w:szCs w:val="20"/>
        </w:rPr>
        <w:t xml:space="preserve"> zamykana na klucz służąca do ochrony nieautoryzowanego dostępu do dysków twardych. </w:t>
      </w:r>
    </w:p>
    <w:p w:rsidR="005D3350" w:rsidRPr="005D3350" w:rsidRDefault="005D3350" w:rsidP="00D836CA">
      <w:pPr>
        <w:pStyle w:val="Bezodstpw"/>
        <w:rPr>
          <w:szCs w:val="20"/>
        </w:rPr>
      </w:pPr>
      <w:r w:rsidRPr="005D3350">
        <w:rPr>
          <w:szCs w:val="20"/>
        </w:rPr>
        <w:t xml:space="preserve">Możliwość wyłączenia w BIOS funkcji przycisku zasilania.     </w:t>
      </w:r>
    </w:p>
    <w:p w:rsidR="005D3350" w:rsidRPr="005D3350" w:rsidRDefault="005D3350" w:rsidP="00D836CA">
      <w:pPr>
        <w:pStyle w:val="Bezodstpw"/>
        <w:rPr>
          <w:szCs w:val="20"/>
        </w:rPr>
      </w:pPr>
      <w:r w:rsidRPr="005D3350">
        <w:rPr>
          <w:szCs w:val="20"/>
        </w:rPr>
        <w:t>BIOS ma możliwość przejścia do bezpiecznego trybu rozruchowego z możliwością zarządzania blokadą zasilania, panelem sterowania oraz zmianą hasła</w:t>
      </w:r>
    </w:p>
    <w:p w:rsidR="005D3350" w:rsidRPr="005D3350" w:rsidRDefault="005D3350" w:rsidP="00D836CA">
      <w:pPr>
        <w:pStyle w:val="Bezodstpw"/>
        <w:rPr>
          <w:szCs w:val="20"/>
        </w:rPr>
      </w:pPr>
      <w:r w:rsidRPr="005D3350">
        <w:rPr>
          <w:szCs w:val="20"/>
        </w:rPr>
        <w:t>Wbudowany czujnik otwarcia obudowy współpracujący z BIOS i kartą zarządzającą.</w:t>
      </w:r>
    </w:p>
    <w:p w:rsidR="005D3350" w:rsidRPr="005D3350" w:rsidRDefault="005D3350" w:rsidP="00D836CA">
      <w:pPr>
        <w:pStyle w:val="Bezodstpw"/>
        <w:rPr>
          <w:szCs w:val="20"/>
        </w:rPr>
      </w:pPr>
      <w:r w:rsidRPr="005D3350">
        <w:rPr>
          <w:szCs w:val="20"/>
        </w:rPr>
        <w:t xml:space="preserve">Moduł TPM 2.0 </w:t>
      </w:r>
    </w:p>
    <w:p w:rsidR="005D3350" w:rsidRPr="005D3350" w:rsidRDefault="005D3350" w:rsidP="00D836CA">
      <w:pPr>
        <w:pStyle w:val="Bezodstpw"/>
        <w:rPr>
          <w:szCs w:val="20"/>
        </w:rPr>
      </w:pPr>
      <w:r w:rsidRPr="005D3350">
        <w:rPr>
          <w:szCs w:val="20"/>
        </w:rPr>
        <w:t>Możliwość dynamicznego włączania I wyłączania portów USB na obudowie – bez potrzeby restartu serwera</w:t>
      </w:r>
    </w:p>
    <w:p w:rsidR="005D3350" w:rsidRPr="005D3350" w:rsidRDefault="005D3350" w:rsidP="00D836CA">
      <w:pPr>
        <w:pStyle w:val="Bezodstpw"/>
        <w:rPr>
          <w:szCs w:val="20"/>
        </w:rPr>
      </w:pPr>
      <w:r w:rsidRPr="005D3350">
        <w:rPr>
          <w:szCs w:val="20"/>
        </w:rPr>
        <w:t>Możliwość wymazania danych ze znajdujących się dysków wewnątrz serwera – niezależne od zainstalowanego systemu operacyjnego, uruchamiane z poziomu zarządzania serwerem</w:t>
      </w:r>
    </w:p>
    <w:p w:rsidR="005D3350" w:rsidRPr="005D3350" w:rsidRDefault="005D3350" w:rsidP="00D836CA">
      <w:pPr>
        <w:pStyle w:val="Bezodstpw"/>
        <w:rPr>
          <w:szCs w:val="20"/>
        </w:rPr>
      </w:pPr>
      <w:r w:rsidRPr="005D3350">
        <w:rPr>
          <w:szCs w:val="20"/>
        </w:rPr>
        <w:t>Karta zarządzania</w:t>
      </w:r>
    </w:p>
    <w:p w:rsidR="005D3350" w:rsidRPr="005D3350" w:rsidRDefault="005D3350" w:rsidP="00D836CA">
      <w:pPr>
        <w:pStyle w:val="Bezodstpw"/>
        <w:rPr>
          <w:szCs w:val="20"/>
        </w:rPr>
      </w:pPr>
      <w:r w:rsidRPr="005D3350">
        <w:rPr>
          <w:szCs w:val="20"/>
        </w:rPr>
        <w:t xml:space="preserve">Niezależna od zainstalowanego na serwerze systemu operacyjnego posiadająca dedykowany port Gigabit Ethernet RJ-45 i umożliwiająca:   </w:t>
      </w:r>
    </w:p>
    <w:p w:rsidR="005D3350" w:rsidRPr="005D3350" w:rsidRDefault="005D3350" w:rsidP="00D836CA">
      <w:pPr>
        <w:pStyle w:val="Bezodstpw"/>
        <w:rPr>
          <w:szCs w:val="20"/>
        </w:rPr>
      </w:pPr>
      <w:r w:rsidRPr="005D3350">
        <w:rPr>
          <w:szCs w:val="20"/>
        </w:rPr>
        <w:t>zdalny dostęp do graficznego interfejsu Web karty zarządzającej;</w:t>
      </w:r>
    </w:p>
    <w:p w:rsidR="005D3350" w:rsidRPr="005D3350" w:rsidRDefault="005D3350" w:rsidP="00D836CA">
      <w:pPr>
        <w:pStyle w:val="Bezodstpw"/>
        <w:rPr>
          <w:szCs w:val="20"/>
        </w:rPr>
      </w:pPr>
      <w:r w:rsidRPr="005D3350">
        <w:rPr>
          <w:szCs w:val="20"/>
        </w:rPr>
        <w:t>zdalne monitorowanie i informowanie o statusie serwera (m.in. prędkości obrotowej wentylatorów, konfiguracji serwera);</w:t>
      </w:r>
    </w:p>
    <w:p w:rsidR="005D3350" w:rsidRPr="005D3350" w:rsidRDefault="005D3350" w:rsidP="00D836CA">
      <w:pPr>
        <w:pStyle w:val="Bezodstpw"/>
        <w:rPr>
          <w:szCs w:val="20"/>
        </w:rPr>
      </w:pPr>
      <w:r w:rsidRPr="005D3350">
        <w:rPr>
          <w:szCs w:val="20"/>
        </w:rPr>
        <w:t>szyfrowane połączenie (TLS) oraz autentykacje i autoryzację użytkownika;</w:t>
      </w:r>
    </w:p>
    <w:p w:rsidR="005D3350" w:rsidRPr="005D3350" w:rsidRDefault="005D3350" w:rsidP="00D836CA">
      <w:pPr>
        <w:pStyle w:val="Bezodstpw"/>
        <w:rPr>
          <w:szCs w:val="20"/>
        </w:rPr>
      </w:pPr>
      <w:r w:rsidRPr="005D3350">
        <w:rPr>
          <w:szCs w:val="20"/>
        </w:rPr>
        <w:t>możliwość podmontowania zdalnych wirtualnych napędów;</w:t>
      </w:r>
    </w:p>
    <w:p w:rsidR="005D3350" w:rsidRPr="005D3350" w:rsidRDefault="005D3350" w:rsidP="00D836CA">
      <w:pPr>
        <w:pStyle w:val="Bezodstpw"/>
        <w:rPr>
          <w:szCs w:val="20"/>
        </w:rPr>
      </w:pPr>
      <w:r w:rsidRPr="005D3350">
        <w:rPr>
          <w:szCs w:val="20"/>
        </w:rPr>
        <w:t xml:space="preserve">wirtualną konsolę z dostępem do myszy, klawiatury;      </w:t>
      </w:r>
    </w:p>
    <w:p w:rsidR="005D3350" w:rsidRPr="005D3350" w:rsidRDefault="005D3350" w:rsidP="00D836CA">
      <w:pPr>
        <w:pStyle w:val="Bezodstpw"/>
        <w:rPr>
          <w:szCs w:val="20"/>
        </w:rPr>
      </w:pPr>
      <w:r w:rsidRPr="005D3350">
        <w:rPr>
          <w:szCs w:val="20"/>
        </w:rPr>
        <w:t xml:space="preserve">wsparcie dla IPv6;       </w:t>
      </w:r>
    </w:p>
    <w:p w:rsidR="005D3350" w:rsidRPr="005D3350" w:rsidRDefault="005D3350" w:rsidP="00D836CA">
      <w:pPr>
        <w:pStyle w:val="Bezodstpw"/>
        <w:rPr>
          <w:szCs w:val="20"/>
        </w:rPr>
      </w:pPr>
      <w:r w:rsidRPr="005D3350">
        <w:rPr>
          <w:szCs w:val="20"/>
        </w:rPr>
        <w:t xml:space="preserve">wsparcie dla WSMAN (Web Service for Management); SNMP; IPMI2.0, SSH, </w:t>
      </w:r>
      <w:proofErr w:type="spellStart"/>
      <w:r w:rsidRPr="005D3350">
        <w:rPr>
          <w:szCs w:val="20"/>
        </w:rPr>
        <w:t>Redfish</w:t>
      </w:r>
      <w:proofErr w:type="spellEnd"/>
      <w:r w:rsidRPr="005D3350">
        <w:rPr>
          <w:szCs w:val="20"/>
        </w:rPr>
        <w:t xml:space="preserve">;        </w:t>
      </w:r>
    </w:p>
    <w:p w:rsidR="005D3350" w:rsidRPr="005D3350" w:rsidRDefault="005D3350" w:rsidP="00D836CA">
      <w:pPr>
        <w:pStyle w:val="Bezodstpw"/>
        <w:rPr>
          <w:szCs w:val="20"/>
        </w:rPr>
      </w:pPr>
      <w:r w:rsidRPr="005D3350">
        <w:rPr>
          <w:szCs w:val="20"/>
        </w:rPr>
        <w:t xml:space="preserve">możliwość zdalnego monitorowania w czasie rzeczywistym poboru prądu przez serwer;        </w:t>
      </w:r>
    </w:p>
    <w:p w:rsidR="005D3350" w:rsidRPr="005D3350" w:rsidRDefault="005D3350" w:rsidP="00D836CA">
      <w:pPr>
        <w:pStyle w:val="Bezodstpw"/>
        <w:rPr>
          <w:szCs w:val="20"/>
        </w:rPr>
      </w:pPr>
      <w:r w:rsidRPr="005D3350">
        <w:rPr>
          <w:szCs w:val="20"/>
        </w:rPr>
        <w:t xml:space="preserve">możliwość zdalnego ustawienia limitu poboru prądu przez konkretny serwer;       </w:t>
      </w:r>
    </w:p>
    <w:p w:rsidR="005D3350" w:rsidRPr="005D3350" w:rsidRDefault="005D3350" w:rsidP="00D836CA">
      <w:pPr>
        <w:pStyle w:val="Bezodstpw"/>
        <w:rPr>
          <w:szCs w:val="20"/>
        </w:rPr>
      </w:pPr>
      <w:r w:rsidRPr="005D3350">
        <w:rPr>
          <w:szCs w:val="20"/>
        </w:rPr>
        <w:t xml:space="preserve">integracja z Active Directory;     </w:t>
      </w:r>
    </w:p>
    <w:p w:rsidR="005D3350" w:rsidRPr="005D3350" w:rsidRDefault="005D3350" w:rsidP="00D836CA">
      <w:pPr>
        <w:pStyle w:val="Bezodstpw"/>
        <w:rPr>
          <w:szCs w:val="20"/>
        </w:rPr>
      </w:pPr>
      <w:r w:rsidRPr="005D3350">
        <w:rPr>
          <w:szCs w:val="20"/>
        </w:rPr>
        <w:t xml:space="preserve">możliwość obsługi przez dwóch administratorów jednocześnie;     </w:t>
      </w:r>
    </w:p>
    <w:p w:rsidR="005D3350" w:rsidRPr="005D3350" w:rsidRDefault="005D3350" w:rsidP="00D836CA">
      <w:pPr>
        <w:pStyle w:val="Bezodstpw"/>
        <w:rPr>
          <w:szCs w:val="20"/>
        </w:rPr>
      </w:pPr>
      <w:r w:rsidRPr="005D3350">
        <w:rPr>
          <w:szCs w:val="20"/>
        </w:rPr>
        <w:t xml:space="preserve">wsparcie dla </w:t>
      </w:r>
      <w:proofErr w:type="spellStart"/>
      <w:r w:rsidRPr="005D3350">
        <w:rPr>
          <w:szCs w:val="20"/>
        </w:rPr>
        <w:t>dynamic</w:t>
      </w:r>
      <w:proofErr w:type="spellEnd"/>
      <w:r w:rsidRPr="005D3350">
        <w:rPr>
          <w:szCs w:val="20"/>
        </w:rPr>
        <w:t xml:space="preserve"> DNS;       </w:t>
      </w:r>
    </w:p>
    <w:p w:rsidR="005D3350" w:rsidRPr="005D3350" w:rsidRDefault="005D3350" w:rsidP="00D836CA">
      <w:pPr>
        <w:pStyle w:val="Bezodstpw"/>
        <w:rPr>
          <w:szCs w:val="20"/>
        </w:rPr>
      </w:pPr>
      <w:r w:rsidRPr="005D3350">
        <w:rPr>
          <w:szCs w:val="20"/>
        </w:rPr>
        <w:t xml:space="preserve">wysyłanie do administratora maila z powiadomieniem o awarii lub zmianie konfiguracji sprzętowej.       </w:t>
      </w:r>
    </w:p>
    <w:p w:rsidR="005D3350" w:rsidRPr="005D3350" w:rsidRDefault="005D3350" w:rsidP="00D836CA">
      <w:pPr>
        <w:pStyle w:val="Bezodstpw"/>
        <w:rPr>
          <w:szCs w:val="20"/>
        </w:rPr>
      </w:pPr>
      <w:r w:rsidRPr="005D3350">
        <w:rPr>
          <w:szCs w:val="20"/>
        </w:rPr>
        <w:t>możliwość bezpośredniego zarządzania poprzez dedykowany port USB na przednim panelu serwer</w:t>
      </w:r>
    </w:p>
    <w:p w:rsidR="005D3350" w:rsidRPr="005D3350" w:rsidRDefault="005D3350" w:rsidP="00D836CA">
      <w:pPr>
        <w:pStyle w:val="Bezodstpw"/>
        <w:rPr>
          <w:szCs w:val="20"/>
        </w:rPr>
      </w:pPr>
      <w:r w:rsidRPr="005D3350">
        <w:rPr>
          <w:szCs w:val="20"/>
        </w:rPr>
        <w:t>możliwość zarządzania do 100 serwerów bezpośrednio z konsoli karty zarządzającej pojedynczego serwera</w:t>
      </w:r>
    </w:p>
    <w:p w:rsidR="005D3350" w:rsidRPr="005D3350" w:rsidRDefault="005D3350" w:rsidP="00D836CA">
      <w:pPr>
        <w:pStyle w:val="Bezodstpw"/>
        <w:rPr>
          <w:szCs w:val="20"/>
        </w:rPr>
      </w:pPr>
      <w:r w:rsidRPr="005D3350">
        <w:rPr>
          <w:szCs w:val="20"/>
        </w:rPr>
        <w:t>Oprogramowanie do zarządzania</w:t>
      </w:r>
    </w:p>
    <w:p w:rsidR="005D3350" w:rsidRPr="005D3350" w:rsidRDefault="005D3350" w:rsidP="00D836CA">
      <w:pPr>
        <w:pStyle w:val="Bezodstpw"/>
        <w:rPr>
          <w:szCs w:val="20"/>
        </w:rPr>
      </w:pPr>
      <w:r w:rsidRPr="005D3350">
        <w:rPr>
          <w:szCs w:val="20"/>
        </w:rPr>
        <w:t xml:space="preserve">Możliwość zainstalowania oprogramowania producenta do zarządzania, spełniającego poniższe wymagania:      </w:t>
      </w:r>
    </w:p>
    <w:p w:rsidR="005D3350" w:rsidRPr="005D3350" w:rsidRDefault="005D3350" w:rsidP="00D836CA">
      <w:pPr>
        <w:pStyle w:val="Bezodstpw"/>
        <w:rPr>
          <w:szCs w:val="20"/>
        </w:rPr>
      </w:pPr>
      <w:r w:rsidRPr="005D3350">
        <w:rPr>
          <w:szCs w:val="20"/>
        </w:rPr>
        <w:t xml:space="preserve">Wsparcie dla serwerów, urządzeń sieciowych oraz pamięci masowych        </w:t>
      </w:r>
    </w:p>
    <w:p w:rsidR="005D3350" w:rsidRPr="005D3350" w:rsidRDefault="005D3350" w:rsidP="00D836CA">
      <w:pPr>
        <w:pStyle w:val="Bezodstpw"/>
        <w:rPr>
          <w:szCs w:val="20"/>
        </w:rPr>
      </w:pPr>
      <w:r w:rsidRPr="005D3350">
        <w:rPr>
          <w:szCs w:val="20"/>
        </w:rPr>
        <w:t xml:space="preserve">integracja z Active Directory        </w:t>
      </w:r>
    </w:p>
    <w:p w:rsidR="005D3350" w:rsidRPr="005D3350" w:rsidRDefault="005D3350" w:rsidP="00D836CA">
      <w:pPr>
        <w:pStyle w:val="Bezodstpw"/>
        <w:rPr>
          <w:szCs w:val="20"/>
        </w:rPr>
      </w:pPr>
      <w:r w:rsidRPr="005D3350">
        <w:rPr>
          <w:szCs w:val="20"/>
        </w:rPr>
        <w:t xml:space="preserve">Możliwość zarządzania dostarczonymi serwerami bez udziału dedykowanego agenta       </w:t>
      </w:r>
    </w:p>
    <w:p w:rsidR="005D3350" w:rsidRPr="005D3350" w:rsidRDefault="005D3350" w:rsidP="00D836CA">
      <w:pPr>
        <w:pStyle w:val="Bezodstpw"/>
        <w:rPr>
          <w:szCs w:val="20"/>
        </w:rPr>
      </w:pPr>
      <w:r w:rsidRPr="005D3350">
        <w:rPr>
          <w:szCs w:val="20"/>
        </w:rPr>
        <w:t xml:space="preserve">Wsparcie dla protokołów SNMP, IPMI, Linux SSH, </w:t>
      </w:r>
      <w:proofErr w:type="spellStart"/>
      <w:r w:rsidRPr="005D3350">
        <w:rPr>
          <w:szCs w:val="20"/>
        </w:rPr>
        <w:t>Redfish</w:t>
      </w:r>
      <w:proofErr w:type="spellEnd"/>
      <w:r w:rsidRPr="005D3350">
        <w:rPr>
          <w:szCs w:val="20"/>
        </w:rPr>
        <w:t xml:space="preserve">        </w:t>
      </w:r>
    </w:p>
    <w:p w:rsidR="005D3350" w:rsidRPr="005D3350" w:rsidRDefault="005D3350" w:rsidP="00D836CA">
      <w:pPr>
        <w:pStyle w:val="Bezodstpw"/>
        <w:rPr>
          <w:szCs w:val="20"/>
        </w:rPr>
      </w:pPr>
      <w:r w:rsidRPr="005D3350">
        <w:rPr>
          <w:szCs w:val="20"/>
        </w:rPr>
        <w:t xml:space="preserve">Możliwość uruchamiania procesu wykrywania urządzeń w oparciu o harmonogram        </w:t>
      </w:r>
    </w:p>
    <w:p w:rsidR="005D3350" w:rsidRPr="005D3350" w:rsidRDefault="005D3350" w:rsidP="00D836CA">
      <w:pPr>
        <w:pStyle w:val="Bezodstpw"/>
        <w:rPr>
          <w:szCs w:val="20"/>
        </w:rPr>
      </w:pPr>
      <w:r w:rsidRPr="005D3350">
        <w:rPr>
          <w:szCs w:val="20"/>
        </w:rPr>
        <w:t xml:space="preserve">Szczegółowy opis wykrytych systemów oraz ich komponentów        </w:t>
      </w:r>
    </w:p>
    <w:p w:rsidR="005D3350" w:rsidRPr="005D3350" w:rsidRDefault="005D3350" w:rsidP="00D836CA">
      <w:pPr>
        <w:pStyle w:val="Bezodstpw"/>
        <w:rPr>
          <w:szCs w:val="20"/>
        </w:rPr>
      </w:pPr>
      <w:r w:rsidRPr="005D3350">
        <w:rPr>
          <w:szCs w:val="20"/>
        </w:rPr>
        <w:t xml:space="preserve">Możliwość eksportu raportu do CSV, HTML, XLS, PDF         </w:t>
      </w:r>
    </w:p>
    <w:p w:rsidR="005D3350" w:rsidRPr="005D3350" w:rsidRDefault="005D3350" w:rsidP="00D836CA">
      <w:pPr>
        <w:pStyle w:val="Bezodstpw"/>
        <w:rPr>
          <w:szCs w:val="20"/>
        </w:rPr>
      </w:pPr>
      <w:r w:rsidRPr="005D3350">
        <w:rPr>
          <w:szCs w:val="20"/>
        </w:rPr>
        <w:t xml:space="preserve">Możliwość tworzenia własnych raportów w oparciu o wszystkie informacje zawarte w inwentarzu.         </w:t>
      </w:r>
    </w:p>
    <w:p w:rsidR="005D3350" w:rsidRPr="005D3350" w:rsidRDefault="005D3350" w:rsidP="00D836CA">
      <w:pPr>
        <w:pStyle w:val="Bezodstpw"/>
        <w:rPr>
          <w:szCs w:val="20"/>
        </w:rPr>
      </w:pPr>
      <w:r w:rsidRPr="005D3350">
        <w:rPr>
          <w:szCs w:val="20"/>
        </w:rPr>
        <w:t xml:space="preserve">Grupowanie urządzeń w oparciu o kryteria użytkownika      </w:t>
      </w:r>
    </w:p>
    <w:p w:rsidR="005D3350" w:rsidRPr="005D3350" w:rsidRDefault="005D3350" w:rsidP="00D836CA">
      <w:pPr>
        <w:pStyle w:val="Bezodstpw"/>
        <w:rPr>
          <w:szCs w:val="20"/>
        </w:rPr>
      </w:pPr>
      <w:r w:rsidRPr="005D3350">
        <w:rPr>
          <w:szCs w:val="20"/>
        </w:rPr>
        <w:t xml:space="preserve">Tworzenie automatycznie grup urządzeń w oparciu o dowolny element konfiguracji serwera np. Nazwa, lokalizacja, system operacyjny, obsadzenie slotów </w:t>
      </w:r>
      <w:proofErr w:type="spellStart"/>
      <w:r w:rsidRPr="005D3350">
        <w:rPr>
          <w:szCs w:val="20"/>
        </w:rPr>
        <w:t>PCIe</w:t>
      </w:r>
      <w:proofErr w:type="spellEnd"/>
      <w:r w:rsidRPr="005D3350">
        <w:rPr>
          <w:szCs w:val="20"/>
        </w:rPr>
        <w:t xml:space="preserve">, pozostałego czasu gwarancji        </w:t>
      </w:r>
    </w:p>
    <w:p w:rsidR="005D3350" w:rsidRPr="005D3350" w:rsidRDefault="005D3350" w:rsidP="00D836CA">
      <w:pPr>
        <w:pStyle w:val="Bezodstpw"/>
        <w:rPr>
          <w:szCs w:val="20"/>
        </w:rPr>
      </w:pPr>
      <w:r w:rsidRPr="005D3350">
        <w:rPr>
          <w:szCs w:val="20"/>
        </w:rPr>
        <w:t xml:space="preserve">Możliwość uruchamiania narzędzi zarządzających w poszczególnych urządzeniach         </w:t>
      </w:r>
    </w:p>
    <w:p w:rsidR="005D3350" w:rsidRPr="005D3350" w:rsidRDefault="005D3350" w:rsidP="00D836CA">
      <w:pPr>
        <w:pStyle w:val="Bezodstpw"/>
        <w:rPr>
          <w:szCs w:val="20"/>
        </w:rPr>
      </w:pPr>
      <w:r w:rsidRPr="005D3350">
        <w:rPr>
          <w:szCs w:val="20"/>
        </w:rPr>
        <w:t xml:space="preserve">Szybki podgląd stanu środowiska         </w:t>
      </w:r>
    </w:p>
    <w:p w:rsidR="005D3350" w:rsidRPr="005D3350" w:rsidRDefault="005D3350" w:rsidP="00D836CA">
      <w:pPr>
        <w:pStyle w:val="Bezodstpw"/>
        <w:rPr>
          <w:szCs w:val="20"/>
        </w:rPr>
      </w:pPr>
      <w:r w:rsidRPr="005D3350">
        <w:rPr>
          <w:szCs w:val="20"/>
        </w:rPr>
        <w:t xml:space="preserve">Podsumowanie stanu dla każdego urządzenia         </w:t>
      </w:r>
    </w:p>
    <w:p w:rsidR="005D3350" w:rsidRPr="005D3350" w:rsidRDefault="005D3350" w:rsidP="00D836CA">
      <w:pPr>
        <w:pStyle w:val="Bezodstpw"/>
        <w:rPr>
          <w:szCs w:val="20"/>
        </w:rPr>
      </w:pPr>
      <w:r w:rsidRPr="005D3350">
        <w:rPr>
          <w:szCs w:val="20"/>
        </w:rPr>
        <w:t xml:space="preserve">Szczegółowy status urządzenia/elementu/komponentu         </w:t>
      </w:r>
    </w:p>
    <w:p w:rsidR="005D3350" w:rsidRPr="005D3350" w:rsidRDefault="005D3350" w:rsidP="00D836CA">
      <w:pPr>
        <w:pStyle w:val="Bezodstpw"/>
        <w:rPr>
          <w:szCs w:val="20"/>
        </w:rPr>
      </w:pPr>
      <w:r w:rsidRPr="005D3350">
        <w:rPr>
          <w:szCs w:val="20"/>
        </w:rPr>
        <w:t xml:space="preserve">Generowanie alertów przy zmianie stanu urządzenia.         </w:t>
      </w:r>
    </w:p>
    <w:p w:rsidR="005D3350" w:rsidRPr="005D3350" w:rsidRDefault="005D3350" w:rsidP="00D836CA">
      <w:pPr>
        <w:pStyle w:val="Bezodstpw"/>
        <w:rPr>
          <w:szCs w:val="20"/>
        </w:rPr>
      </w:pPr>
      <w:r w:rsidRPr="005D3350">
        <w:rPr>
          <w:szCs w:val="20"/>
        </w:rPr>
        <w:t xml:space="preserve">Filtry raportów umożliwiające podgląd najważniejszych zdarzeń        </w:t>
      </w:r>
    </w:p>
    <w:p w:rsidR="005D3350" w:rsidRPr="005D3350" w:rsidRDefault="005D3350" w:rsidP="00D836CA">
      <w:pPr>
        <w:pStyle w:val="Bezodstpw"/>
        <w:rPr>
          <w:szCs w:val="20"/>
        </w:rPr>
      </w:pPr>
      <w:r w:rsidRPr="005D3350">
        <w:rPr>
          <w:szCs w:val="20"/>
        </w:rPr>
        <w:t xml:space="preserve">Integracja z service </w:t>
      </w:r>
      <w:proofErr w:type="spellStart"/>
      <w:r w:rsidRPr="005D3350">
        <w:rPr>
          <w:szCs w:val="20"/>
        </w:rPr>
        <w:t>desk</w:t>
      </w:r>
      <w:proofErr w:type="spellEnd"/>
      <w:r w:rsidRPr="005D3350">
        <w:rPr>
          <w:szCs w:val="20"/>
        </w:rPr>
        <w:t xml:space="preserve"> producenta dostarczonej platformy sprzętowej       </w:t>
      </w:r>
    </w:p>
    <w:p w:rsidR="005D3350" w:rsidRPr="005D3350" w:rsidRDefault="005D3350" w:rsidP="00D836CA">
      <w:pPr>
        <w:pStyle w:val="Bezodstpw"/>
        <w:rPr>
          <w:szCs w:val="20"/>
        </w:rPr>
      </w:pPr>
      <w:r w:rsidRPr="005D3350">
        <w:rPr>
          <w:szCs w:val="20"/>
        </w:rPr>
        <w:t xml:space="preserve">Możliwość przejęcia zdalnego pulpitu         </w:t>
      </w:r>
    </w:p>
    <w:p w:rsidR="005D3350" w:rsidRPr="005D3350" w:rsidRDefault="005D3350" w:rsidP="00D836CA">
      <w:pPr>
        <w:pStyle w:val="Bezodstpw"/>
        <w:rPr>
          <w:szCs w:val="20"/>
        </w:rPr>
      </w:pPr>
      <w:r w:rsidRPr="005D3350">
        <w:rPr>
          <w:szCs w:val="20"/>
        </w:rPr>
        <w:t xml:space="preserve">Możliwość podmontowania wirtualnego napędu         </w:t>
      </w:r>
    </w:p>
    <w:p w:rsidR="005D3350" w:rsidRPr="005D3350" w:rsidRDefault="005D3350" w:rsidP="00D836CA">
      <w:pPr>
        <w:pStyle w:val="Bezodstpw"/>
        <w:rPr>
          <w:szCs w:val="20"/>
        </w:rPr>
      </w:pPr>
      <w:r w:rsidRPr="005D3350">
        <w:rPr>
          <w:szCs w:val="20"/>
        </w:rPr>
        <w:t xml:space="preserve">Kreator umożliwiający dostosowanie akcji dla wybranych alertów        </w:t>
      </w:r>
    </w:p>
    <w:p w:rsidR="005D3350" w:rsidRPr="005D3350" w:rsidRDefault="005D3350" w:rsidP="00D836CA">
      <w:pPr>
        <w:pStyle w:val="Bezodstpw"/>
        <w:rPr>
          <w:szCs w:val="20"/>
        </w:rPr>
      </w:pPr>
      <w:r w:rsidRPr="005D3350">
        <w:rPr>
          <w:szCs w:val="20"/>
        </w:rPr>
        <w:t xml:space="preserve">Możliwość importu plików MIB       </w:t>
      </w:r>
    </w:p>
    <w:p w:rsidR="005D3350" w:rsidRPr="005D3350" w:rsidRDefault="005D3350" w:rsidP="00D836CA">
      <w:pPr>
        <w:pStyle w:val="Bezodstpw"/>
        <w:rPr>
          <w:szCs w:val="20"/>
        </w:rPr>
      </w:pPr>
      <w:r w:rsidRPr="005D3350">
        <w:rPr>
          <w:szCs w:val="20"/>
        </w:rPr>
        <w:t>Przesyłanie alertów „as-</w:t>
      </w:r>
      <w:proofErr w:type="spellStart"/>
      <w:r w:rsidRPr="005D3350">
        <w:rPr>
          <w:szCs w:val="20"/>
        </w:rPr>
        <w:t>is</w:t>
      </w:r>
      <w:proofErr w:type="spellEnd"/>
      <w:r w:rsidRPr="005D3350">
        <w:rPr>
          <w:szCs w:val="20"/>
        </w:rPr>
        <w:t xml:space="preserve">” do innych konsol firm trzecich         </w:t>
      </w:r>
    </w:p>
    <w:p w:rsidR="005D3350" w:rsidRPr="005D3350" w:rsidRDefault="005D3350" w:rsidP="00D836CA">
      <w:pPr>
        <w:pStyle w:val="Bezodstpw"/>
        <w:rPr>
          <w:szCs w:val="20"/>
        </w:rPr>
      </w:pPr>
      <w:r w:rsidRPr="005D3350">
        <w:rPr>
          <w:szCs w:val="20"/>
        </w:rPr>
        <w:t xml:space="preserve">Możliwość definiowania ról administratorów         </w:t>
      </w:r>
    </w:p>
    <w:p w:rsidR="005D3350" w:rsidRPr="005D3350" w:rsidRDefault="005D3350" w:rsidP="00D836CA">
      <w:pPr>
        <w:pStyle w:val="Bezodstpw"/>
        <w:rPr>
          <w:szCs w:val="20"/>
        </w:rPr>
      </w:pPr>
      <w:r w:rsidRPr="005D3350">
        <w:rPr>
          <w:szCs w:val="20"/>
        </w:rPr>
        <w:t xml:space="preserve">Możliwość zdalnej aktualizacji oprogramowania wewnętrznego serwerów         </w:t>
      </w:r>
    </w:p>
    <w:p w:rsidR="005D3350" w:rsidRPr="005D3350" w:rsidRDefault="005D3350" w:rsidP="00D836CA">
      <w:pPr>
        <w:pStyle w:val="Bezodstpw"/>
        <w:rPr>
          <w:szCs w:val="20"/>
        </w:rPr>
      </w:pPr>
      <w:r w:rsidRPr="005D3350">
        <w:rPr>
          <w:szCs w:val="20"/>
        </w:rPr>
        <w:t xml:space="preserve">Aktualizacja oparta o wybranie źródła bibliotek (lokalna, on-line producenta oferowanego rozwiązania)         </w:t>
      </w:r>
    </w:p>
    <w:p w:rsidR="005D3350" w:rsidRPr="005D3350" w:rsidRDefault="005D3350" w:rsidP="00D836CA">
      <w:pPr>
        <w:pStyle w:val="Bezodstpw"/>
        <w:rPr>
          <w:szCs w:val="20"/>
        </w:rPr>
      </w:pPr>
      <w:r w:rsidRPr="005D3350">
        <w:rPr>
          <w:szCs w:val="20"/>
        </w:rPr>
        <w:t xml:space="preserve">Możliwość instalacji oprogramowania wewnętrznego bez potrzeby instalacji agenta         </w:t>
      </w:r>
    </w:p>
    <w:p w:rsidR="005D3350" w:rsidRPr="005D3350" w:rsidRDefault="005D3350" w:rsidP="00D836CA">
      <w:pPr>
        <w:pStyle w:val="Bezodstpw"/>
        <w:rPr>
          <w:szCs w:val="20"/>
        </w:rPr>
      </w:pPr>
      <w:r w:rsidRPr="005D3350">
        <w:rPr>
          <w:szCs w:val="20"/>
        </w:rPr>
        <w:t xml:space="preserve">Możliwość automatycznego generowania i zgłaszania incydentów awarii bezpośrednio do centrum serwisowego producenta serwerów         </w:t>
      </w:r>
    </w:p>
    <w:p w:rsidR="005D3350" w:rsidRPr="005D3350" w:rsidRDefault="005D3350" w:rsidP="00D836CA">
      <w:pPr>
        <w:pStyle w:val="Bezodstpw"/>
        <w:rPr>
          <w:szCs w:val="20"/>
        </w:rPr>
      </w:pPr>
      <w:r w:rsidRPr="005D3350">
        <w:rPr>
          <w:szCs w:val="20"/>
        </w:rPr>
        <w:t xml:space="preserve">Moduł raportujący pozwalający na wygenerowanie następujących informacji: nr seryjne sprzętu, konfiguracja poszczególnych urządzeń, wersje oprogramowania wewnętrznego, obsadzenie slotów PCI i gniazd pamięci, informację o maszynach wirtualnych, aktualne informacje o stanie i poziomie gwarancji, adresy IP kart sieciowych, występujących alertów, MAC adresów kart sieciowych, </w:t>
      </w:r>
    </w:p>
    <w:p w:rsidR="005D3350" w:rsidRPr="005D3350" w:rsidRDefault="005D3350" w:rsidP="00D836CA">
      <w:pPr>
        <w:pStyle w:val="Bezodstpw"/>
        <w:rPr>
          <w:szCs w:val="20"/>
        </w:rPr>
      </w:pPr>
      <w:r w:rsidRPr="005D3350">
        <w:rPr>
          <w:szCs w:val="20"/>
        </w:rPr>
        <w:t xml:space="preserve">stanie poszczególnych komponentów serwera.         </w:t>
      </w:r>
    </w:p>
    <w:p w:rsidR="005D3350" w:rsidRPr="005D3350" w:rsidRDefault="005D3350" w:rsidP="00D836CA">
      <w:pPr>
        <w:pStyle w:val="Bezodstpw"/>
        <w:rPr>
          <w:szCs w:val="20"/>
        </w:rPr>
      </w:pPr>
      <w:r w:rsidRPr="005D3350">
        <w:rPr>
          <w:szCs w:val="20"/>
        </w:rPr>
        <w:t xml:space="preserve">Możliwość tworzenia sprzętowej konfiguracji bazowej i na jej podstawie weryfikacji środowiska w celu wykrycia rozbieżności.        </w:t>
      </w:r>
    </w:p>
    <w:p w:rsidR="005D3350" w:rsidRPr="005D3350" w:rsidRDefault="005D3350" w:rsidP="00D836CA">
      <w:pPr>
        <w:pStyle w:val="Bezodstpw"/>
        <w:rPr>
          <w:szCs w:val="20"/>
        </w:rPr>
      </w:pPr>
      <w:r w:rsidRPr="005D3350">
        <w:rPr>
          <w:szCs w:val="20"/>
        </w:rPr>
        <w:t xml:space="preserve">Wdrażanie serwerów, rozwiązań modularnych oraz przełączników sieciowych w oparciu o profile         </w:t>
      </w:r>
    </w:p>
    <w:p w:rsidR="005D3350" w:rsidRPr="005D3350" w:rsidRDefault="005D3350" w:rsidP="00D836CA">
      <w:pPr>
        <w:pStyle w:val="Bezodstpw"/>
        <w:rPr>
          <w:szCs w:val="20"/>
        </w:rPr>
      </w:pPr>
      <w:r w:rsidRPr="005D3350">
        <w:rPr>
          <w:szCs w:val="20"/>
        </w:rPr>
        <w:t xml:space="preserve">Możliwość migracji ustawień serwera wraz z wirtualnymi adresami sieciowymi (MAC, WWN, IQN) między urządzeniami.        </w:t>
      </w:r>
    </w:p>
    <w:p w:rsidR="005D3350" w:rsidRPr="005D3350" w:rsidRDefault="005D3350" w:rsidP="00D836CA">
      <w:pPr>
        <w:pStyle w:val="Bezodstpw"/>
        <w:rPr>
          <w:szCs w:val="20"/>
        </w:rPr>
      </w:pPr>
      <w:r w:rsidRPr="005D3350">
        <w:rPr>
          <w:szCs w:val="20"/>
        </w:rPr>
        <w:t xml:space="preserve">Tworzenie gotowych paczek informacji umożliwiających zdiagnozowanie awarii urządzenia przez serwis producenta.       </w:t>
      </w:r>
    </w:p>
    <w:p w:rsidR="005D3350" w:rsidRPr="005D3350" w:rsidRDefault="005D3350" w:rsidP="00D836CA">
      <w:pPr>
        <w:pStyle w:val="Bezodstpw"/>
        <w:rPr>
          <w:szCs w:val="20"/>
        </w:rPr>
      </w:pPr>
      <w:r w:rsidRPr="005D3350">
        <w:rPr>
          <w:szCs w:val="20"/>
        </w:rPr>
        <w:t xml:space="preserve">Zdalne uruchamianie diagnostyki serwera.         </w:t>
      </w:r>
    </w:p>
    <w:p w:rsidR="005D3350" w:rsidRPr="005D3350" w:rsidRDefault="005D3350" w:rsidP="00D836CA">
      <w:pPr>
        <w:pStyle w:val="Bezodstpw"/>
        <w:rPr>
          <w:szCs w:val="20"/>
        </w:rPr>
      </w:pPr>
      <w:r w:rsidRPr="005D3350">
        <w:rPr>
          <w:szCs w:val="20"/>
        </w:rPr>
        <w:t>Dedykowana aplikacja na urządzenia mobilne integrująca się z wyżej opisanymi oprogramowaniem zarządzającym.</w:t>
      </w:r>
    </w:p>
    <w:p w:rsidR="005D3350" w:rsidRPr="005D3350" w:rsidRDefault="005D3350" w:rsidP="00D836CA">
      <w:pPr>
        <w:pStyle w:val="Bezodstpw"/>
        <w:rPr>
          <w:szCs w:val="20"/>
        </w:rPr>
      </w:pPr>
      <w:r w:rsidRPr="005D3350">
        <w:rPr>
          <w:szCs w:val="20"/>
        </w:rPr>
        <w:t xml:space="preserve">Oprogramowanie dostarczane jako wirtualny </w:t>
      </w:r>
      <w:proofErr w:type="spellStart"/>
      <w:r w:rsidRPr="005D3350">
        <w:rPr>
          <w:szCs w:val="20"/>
        </w:rPr>
        <w:t>appliance</w:t>
      </w:r>
      <w:proofErr w:type="spellEnd"/>
      <w:r w:rsidRPr="005D3350">
        <w:rPr>
          <w:szCs w:val="20"/>
        </w:rPr>
        <w:t xml:space="preserve"> dla KVM, </w:t>
      </w:r>
      <w:proofErr w:type="spellStart"/>
      <w:r w:rsidRPr="005D3350">
        <w:rPr>
          <w:szCs w:val="20"/>
        </w:rPr>
        <w:t>ESXi</w:t>
      </w:r>
      <w:proofErr w:type="spellEnd"/>
      <w:r w:rsidRPr="005D3350">
        <w:rPr>
          <w:szCs w:val="20"/>
        </w:rPr>
        <w:t xml:space="preserve"> i Hyper-V.</w:t>
      </w:r>
    </w:p>
    <w:p w:rsidR="005D3350" w:rsidRPr="005D3350" w:rsidRDefault="005D3350" w:rsidP="00D836CA">
      <w:pPr>
        <w:pStyle w:val="Bezodstpw"/>
        <w:rPr>
          <w:szCs w:val="20"/>
        </w:rPr>
      </w:pPr>
      <w:r w:rsidRPr="005D3350">
        <w:rPr>
          <w:szCs w:val="20"/>
        </w:rPr>
        <w:t>Certyfikaty</w:t>
      </w:r>
    </w:p>
    <w:p w:rsidR="005D3350" w:rsidRPr="005D3350" w:rsidRDefault="005D3350" w:rsidP="00D836CA">
      <w:pPr>
        <w:pStyle w:val="Bezodstpw"/>
        <w:rPr>
          <w:szCs w:val="20"/>
        </w:rPr>
      </w:pPr>
      <w:r w:rsidRPr="005D3350">
        <w:rPr>
          <w:szCs w:val="20"/>
        </w:rPr>
        <w:t>Serwer musi być wyprodukowany zgodnie z normą ISO-9001:2015, ISO-50001 oraz ISO-14001</w:t>
      </w:r>
      <w:r w:rsidR="00595CEA">
        <w:rPr>
          <w:szCs w:val="20"/>
        </w:rPr>
        <w:t xml:space="preserve"> lub nowszymi</w:t>
      </w:r>
    </w:p>
    <w:p w:rsidR="005D3350" w:rsidRPr="005D3350" w:rsidRDefault="005D3350" w:rsidP="00D836CA">
      <w:pPr>
        <w:pStyle w:val="Bezodstpw"/>
        <w:rPr>
          <w:szCs w:val="20"/>
        </w:rPr>
      </w:pPr>
      <w:r w:rsidRPr="005D3350">
        <w:rPr>
          <w:szCs w:val="20"/>
        </w:rPr>
        <w:t>Serwer musi posiadać deklaracja CE.</w:t>
      </w:r>
    </w:p>
    <w:p w:rsidR="005D3350" w:rsidRPr="005D3350" w:rsidRDefault="005D3350" w:rsidP="00D836CA">
      <w:pPr>
        <w:pStyle w:val="Bezodstpw"/>
        <w:rPr>
          <w:szCs w:val="20"/>
        </w:rPr>
      </w:pPr>
      <w:r w:rsidRPr="005D3350">
        <w:rPr>
          <w:szCs w:val="20"/>
        </w:rPr>
        <w:t xml:space="preserve">Oferowane produkty muszą zawierać informacje dotyczące ponownego użycia i recyklingu, nie mogą zawierać farb i powłok na dużych plastikowych częściach, których nie da się poddać recyklingowi lub ponownie użyć. Wszystkie produkty zawierające podzespoły elektroniczne oraz niebezpieczne składniki powinny być bezpiecznie i łatwo identyfikowalne oraz usuwalne. Usunięcie materiałów i komponentów powinno odbywać się zgodnie z wymogami Dyrektywy WEEE 2002/96/EC. </w:t>
      </w:r>
    </w:p>
    <w:p w:rsidR="005D3350" w:rsidRPr="005D3350" w:rsidRDefault="005D3350" w:rsidP="00D836CA">
      <w:pPr>
        <w:pStyle w:val="Bezodstpw"/>
        <w:rPr>
          <w:szCs w:val="20"/>
        </w:rPr>
      </w:pPr>
      <w:r w:rsidRPr="005D3350">
        <w:rPr>
          <w:szCs w:val="20"/>
        </w:rPr>
        <w:t xml:space="preserve">Produkty muszą składać się z co najmniej w 65% ze składników wielokrotnego użytku/zdatnych do recyklingu. </w:t>
      </w:r>
    </w:p>
    <w:p w:rsidR="005D3350" w:rsidRPr="005D3350" w:rsidRDefault="005D3350" w:rsidP="00D836CA">
      <w:pPr>
        <w:pStyle w:val="Bezodstpw"/>
        <w:rPr>
          <w:szCs w:val="20"/>
        </w:rPr>
      </w:pPr>
      <w:r w:rsidRPr="005D3350">
        <w:rPr>
          <w:szCs w:val="20"/>
        </w:rPr>
        <w:t>We wszystkich produktach części tworzyw sztucznych większe niż 25-gramowe powinny zawierać nie więcej niż śladowe ilości środków zmniejszających palność sklasyfikowanych w dyrektywie RE 67/548/EEC. Potwierdzeniem spełnienia powyższego</w:t>
      </w:r>
      <w:r w:rsidR="00D836CA">
        <w:rPr>
          <w:szCs w:val="20"/>
        </w:rPr>
        <w:t xml:space="preserve"> </w:t>
      </w:r>
      <w:r w:rsidRPr="005D3350">
        <w:rPr>
          <w:szCs w:val="20"/>
        </w:rPr>
        <w:t xml:space="preserve">wymogu jest publikacja na stronie internetowej </w:t>
      </w:r>
      <w:hyperlink r:id="rId15" w:history="1">
        <w:r w:rsidR="00D836CA" w:rsidRPr="00BC7CAB">
          <w:rPr>
            <w:rStyle w:val="Hipercze"/>
            <w:szCs w:val="20"/>
          </w:rPr>
          <w:t>www.epeat.net</w:t>
        </w:r>
      </w:hyperlink>
      <w:r w:rsidR="00D836CA">
        <w:rPr>
          <w:szCs w:val="20"/>
        </w:rPr>
        <w:t xml:space="preserve"> </w:t>
      </w:r>
      <w:r w:rsidRPr="005D3350">
        <w:rPr>
          <w:szCs w:val="20"/>
        </w:rPr>
        <w:t xml:space="preserve">potwierdzająca spełnienie normy co najmniej </w:t>
      </w:r>
      <w:proofErr w:type="spellStart"/>
      <w:r w:rsidRPr="005D3350">
        <w:rPr>
          <w:szCs w:val="20"/>
        </w:rPr>
        <w:t>Epeat</w:t>
      </w:r>
      <w:proofErr w:type="spellEnd"/>
      <w:r w:rsidRPr="005D3350">
        <w:rPr>
          <w:szCs w:val="20"/>
        </w:rPr>
        <w:t xml:space="preserve"> </w:t>
      </w:r>
      <w:proofErr w:type="spellStart"/>
      <w:r w:rsidRPr="005D3350">
        <w:rPr>
          <w:szCs w:val="20"/>
        </w:rPr>
        <w:t>Bronze</w:t>
      </w:r>
      <w:proofErr w:type="spellEnd"/>
      <w:r w:rsidRPr="005D3350">
        <w:rPr>
          <w:szCs w:val="20"/>
        </w:rPr>
        <w:t xml:space="preserve"> według normy wprowadzonej w 2019 roku</w:t>
      </w:r>
    </w:p>
    <w:p w:rsidR="005D3350" w:rsidRPr="005D3350" w:rsidRDefault="005D3350" w:rsidP="00D836CA">
      <w:pPr>
        <w:pStyle w:val="Bezodstpw"/>
        <w:rPr>
          <w:szCs w:val="20"/>
        </w:rPr>
      </w:pPr>
      <w:r w:rsidRPr="005D3350">
        <w:rPr>
          <w:szCs w:val="20"/>
        </w:rPr>
        <w:t xml:space="preserve">Oferowany serwer musi znajdować się na liście Windows Server </w:t>
      </w:r>
      <w:proofErr w:type="spellStart"/>
      <w:r w:rsidRPr="005D3350">
        <w:rPr>
          <w:szCs w:val="20"/>
        </w:rPr>
        <w:t>Catalog</w:t>
      </w:r>
      <w:proofErr w:type="spellEnd"/>
      <w:r w:rsidRPr="005D3350">
        <w:rPr>
          <w:szCs w:val="20"/>
        </w:rPr>
        <w:t xml:space="preserve"> (na stronie https://www.windowsservercatalog.com/) i </w:t>
      </w:r>
      <w:r w:rsidRPr="00D836CA">
        <w:rPr>
          <w:szCs w:val="20"/>
        </w:rPr>
        <w:t>posiadać status „</w:t>
      </w:r>
      <w:proofErr w:type="spellStart"/>
      <w:r w:rsidRPr="00D836CA">
        <w:rPr>
          <w:szCs w:val="20"/>
        </w:rPr>
        <w:t>Certified</w:t>
      </w:r>
      <w:proofErr w:type="spellEnd"/>
      <w:r w:rsidRPr="00D836CA">
        <w:rPr>
          <w:szCs w:val="20"/>
        </w:rPr>
        <w:t xml:space="preserve"> for Windows” dla systemów Microsoft Windows Server 2016, Microsoft Windows Server 2019, </w:t>
      </w:r>
      <w:r w:rsidRPr="005D3350">
        <w:rPr>
          <w:szCs w:val="20"/>
        </w:rPr>
        <w:t>Microsoft Windows Server 2022.</w:t>
      </w:r>
    </w:p>
    <w:p w:rsidR="005D3350" w:rsidRPr="005D3350" w:rsidRDefault="005D3350" w:rsidP="00D836CA">
      <w:pPr>
        <w:pStyle w:val="Bezodstpw"/>
        <w:rPr>
          <w:szCs w:val="20"/>
        </w:rPr>
      </w:pPr>
      <w:r w:rsidRPr="005D3350">
        <w:rPr>
          <w:szCs w:val="20"/>
        </w:rPr>
        <w:t>Dokumentacja użytkownika</w:t>
      </w:r>
    </w:p>
    <w:p w:rsidR="005D3350" w:rsidRPr="005D3350" w:rsidRDefault="005D3350" w:rsidP="00D836CA">
      <w:pPr>
        <w:pStyle w:val="Bezodstpw"/>
        <w:rPr>
          <w:szCs w:val="20"/>
        </w:rPr>
      </w:pPr>
      <w:r w:rsidRPr="005D3350">
        <w:rPr>
          <w:szCs w:val="20"/>
        </w:rPr>
        <w:t>Zamawiający wymaga dokumentacji w języku polskim lub angielskim.</w:t>
      </w:r>
    </w:p>
    <w:p w:rsidR="005D3350" w:rsidRPr="005D3350" w:rsidRDefault="005D3350" w:rsidP="00D836CA">
      <w:pPr>
        <w:pStyle w:val="Bezodstpw"/>
        <w:rPr>
          <w:szCs w:val="20"/>
        </w:rPr>
      </w:pPr>
      <w:r w:rsidRPr="005D3350">
        <w:rPr>
          <w:szCs w:val="20"/>
        </w:rPr>
        <w:t>Możliwość telefonicznego sprawdzenia konfiguracji sprzętowej serwera oraz warunków gwarancji po podaniu numeru seryjnego bezpośrednio u producenta lub jego przedstawiciela.</w:t>
      </w:r>
    </w:p>
    <w:p w:rsidR="005D3350" w:rsidRPr="00A82D49" w:rsidRDefault="005D3350" w:rsidP="00D836CA">
      <w:pPr>
        <w:pStyle w:val="Bezodstpw"/>
        <w:rPr>
          <w:b/>
          <w:szCs w:val="20"/>
        </w:rPr>
      </w:pPr>
      <w:r w:rsidRPr="00A82D49">
        <w:rPr>
          <w:b/>
          <w:szCs w:val="20"/>
        </w:rPr>
        <w:t>Warunki gwarancji</w:t>
      </w:r>
    </w:p>
    <w:p w:rsidR="005D3350" w:rsidRPr="00A82D49" w:rsidRDefault="005D3350" w:rsidP="00D836CA">
      <w:pPr>
        <w:pStyle w:val="Bezodstpw"/>
        <w:rPr>
          <w:b/>
          <w:szCs w:val="20"/>
        </w:rPr>
      </w:pPr>
      <w:r w:rsidRPr="00A82D49">
        <w:rPr>
          <w:b/>
          <w:szCs w:val="20"/>
        </w:rPr>
        <w:t>Minimum 3 lat gwarancji producenta na serwer z wyłączeniem dysków SATA – gwarancja producenta minimum 12 miesięcy</w:t>
      </w:r>
    </w:p>
    <w:p w:rsidR="005D3350" w:rsidRPr="005D3350" w:rsidRDefault="005D3350" w:rsidP="00D836CA">
      <w:pPr>
        <w:pStyle w:val="Bezodstpw"/>
        <w:rPr>
          <w:szCs w:val="20"/>
        </w:rPr>
      </w:pPr>
      <w:r w:rsidRPr="005D3350">
        <w:rPr>
          <w:szCs w:val="20"/>
        </w:rPr>
        <w:t>Zamawiający oczekuje możliwości zgłaszania zdarzeń serwisowych następującymi kanałami: telefonicznie, przez Internet oraz z wykorzystaniem aplikacji.</w:t>
      </w:r>
    </w:p>
    <w:p w:rsidR="005D3350" w:rsidRPr="005D3350" w:rsidRDefault="005D3350" w:rsidP="00D836CA">
      <w:pPr>
        <w:pStyle w:val="Bezodstpw"/>
        <w:rPr>
          <w:szCs w:val="20"/>
        </w:rPr>
      </w:pPr>
      <w:r w:rsidRPr="005D3350">
        <w:rPr>
          <w:szCs w:val="20"/>
        </w:rPr>
        <w:t xml:space="preserve">Czas reakcji serwisu najpóźniej w następnym dniu roboczym (NBD) od otrzymania zgłoszenia / zakończenia diagnostyki. </w:t>
      </w:r>
    </w:p>
    <w:p w:rsidR="005D3350" w:rsidRPr="005D3350" w:rsidRDefault="005D3350" w:rsidP="00D836CA">
      <w:pPr>
        <w:pStyle w:val="Bezodstpw"/>
        <w:rPr>
          <w:szCs w:val="20"/>
        </w:rPr>
      </w:pPr>
      <w:r w:rsidRPr="005D3350">
        <w:rPr>
          <w:szCs w:val="20"/>
        </w:rPr>
        <w:t xml:space="preserve">Naprawa ma się odbywać w siedzibie zamawiającego, chyba, że zamawiający dla danej naprawy zgodzi się na inną formę. </w:t>
      </w:r>
    </w:p>
    <w:p w:rsidR="005D3350" w:rsidRPr="005D3350" w:rsidRDefault="005D3350" w:rsidP="00D836CA">
      <w:pPr>
        <w:pStyle w:val="Bezodstpw"/>
        <w:rPr>
          <w:szCs w:val="20"/>
        </w:rPr>
      </w:pPr>
      <w:r w:rsidRPr="005D3350">
        <w:rPr>
          <w:szCs w:val="20"/>
        </w:rPr>
        <w:t>Zamawiający wymaga pojedynczego punktu kontaktu dla całego rozwiązania producenta, w tym także oprogramowania.</w:t>
      </w:r>
    </w:p>
    <w:p w:rsidR="005D3350" w:rsidRPr="005D3350" w:rsidRDefault="005D3350" w:rsidP="00D836CA">
      <w:pPr>
        <w:pStyle w:val="Bezodstpw"/>
        <w:rPr>
          <w:szCs w:val="20"/>
        </w:rPr>
      </w:pPr>
      <w:r w:rsidRPr="005D3350">
        <w:rPr>
          <w:szCs w:val="20"/>
        </w:rPr>
        <w:t>Zgłoszenie przyjęte jest potwierdzane przez zespół pomocy technicznej (mail/telefon / aplikacja / portal) przez nadanie unikalnego numeru zgłoszenia pozwalającego na identyfikację zgłoszenia w trakcie realizacji naprawy i po jej zakończeniu.</w:t>
      </w:r>
    </w:p>
    <w:p w:rsidR="005D3350" w:rsidRPr="005D3350" w:rsidRDefault="005D3350" w:rsidP="005D3350">
      <w:pPr>
        <w:spacing w:after="0" w:line="360" w:lineRule="auto"/>
        <w:jc w:val="both"/>
        <w:rPr>
          <w:szCs w:val="20"/>
        </w:rPr>
      </w:pPr>
      <w:r w:rsidRPr="005D3350">
        <w:rPr>
          <w:szCs w:val="20"/>
        </w:rPr>
        <w:t xml:space="preserve">Możliwość sprawdzenia statusu gwarancji poprzez stronę producenta podając unikatowy numer urządzenia oraz pobieranie uaktualnień </w:t>
      </w:r>
      <w:proofErr w:type="spellStart"/>
      <w:r w:rsidRPr="005D3350">
        <w:rPr>
          <w:szCs w:val="20"/>
        </w:rPr>
        <w:t>mikrokodu</w:t>
      </w:r>
      <w:proofErr w:type="spellEnd"/>
      <w:r w:rsidRPr="005D3350">
        <w:rPr>
          <w:szCs w:val="20"/>
        </w:rPr>
        <w:t xml:space="preserve"> oraz sterowników nawet w przypadku wygaśnięcia gwarancji serwera.</w:t>
      </w:r>
    </w:p>
    <w:p w:rsidR="005D3350" w:rsidRPr="005D3350" w:rsidRDefault="005D3350" w:rsidP="005D3350">
      <w:pPr>
        <w:spacing w:after="0" w:line="360" w:lineRule="auto"/>
        <w:jc w:val="both"/>
        <w:rPr>
          <w:szCs w:val="20"/>
        </w:rPr>
      </w:pPr>
      <w:r w:rsidRPr="005D3350">
        <w:rPr>
          <w:szCs w:val="20"/>
        </w:rPr>
        <w:t xml:space="preserve">Zamawiający oczekuje nieodpłatnego udostępnienia narzędzi serwisowych i procesów wsparcia umożliwiających: </w:t>
      </w:r>
    </w:p>
    <w:p w:rsidR="005D3350" w:rsidRPr="005D3350" w:rsidRDefault="005D3350" w:rsidP="005D3350">
      <w:pPr>
        <w:spacing w:after="0" w:line="360" w:lineRule="auto"/>
        <w:jc w:val="both"/>
        <w:rPr>
          <w:szCs w:val="20"/>
        </w:rPr>
      </w:pPr>
      <w:r w:rsidRPr="005D3350">
        <w:rPr>
          <w:szCs w:val="20"/>
        </w:rPr>
        <w:t>Wykrywanie usterek sprzętowych z predykcją awarii. Automatyczną diagnostykę i zdalne otwieranie zgłoszeń serwisowych.</w:t>
      </w:r>
    </w:p>
    <w:p w:rsidR="005D3350" w:rsidRPr="005D3350" w:rsidRDefault="005D3350" w:rsidP="005D3350">
      <w:pPr>
        <w:spacing w:after="0" w:line="360" w:lineRule="auto"/>
        <w:jc w:val="both"/>
        <w:rPr>
          <w:szCs w:val="20"/>
        </w:rPr>
      </w:pPr>
      <w:r w:rsidRPr="005D3350">
        <w:rPr>
          <w:szCs w:val="20"/>
        </w:rPr>
        <w:t>Możliwość rozszerzenia gwarancji przez producenta do 7 lat</w:t>
      </w:r>
      <w:r w:rsidR="00704F41">
        <w:rPr>
          <w:szCs w:val="20"/>
        </w:rPr>
        <w:t xml:space="preserve"> na serwer.</w:t>
      </w:r>
      <w:bookmarkStart w:id="0" w:name="_GoBack"/>
      <w:bookmarkEnd w:id="0"/>
    </w:p>
    <w:p w:rsidR="00F811E1" w:rsidRPr="00553839" w:rsidRDefault="005D3350" w:rsidP="005D3350">
      <w:pPr>
        <w:spacing w:after="0" w:line="360" w:lineRule="auto"/>
        <w:jc w:val="both"/>
        <w:rPr>
          <w:szCs w:val="20"/>
        </w:rPr>
      </w:pPr>
      <w:r w:rsidRPr="005D3350">
        <w:rPr>
          <w:szCs w:val="20"/>
        </w:rPr>
        <w:t>Firma serwisująca musi posiadać ISO 9001:2015 oraz ISO-27001 na świadczenie usług serwisowych oraz posiadać autoryzacje producenta urządzeń</w:t>
      </w:r>
    </w:p>
    <w:p w:rsidR="00797AE3" w:rsidRPr="00553839" w:rsidRDefault="00797AE3" w:rsidP="00797AE3">
      <w:pPr>
        <w:spacing w:after="0" w:line="360" w:lineRule="auto"/>
        <w:jc w:val="both"/>
        <w:rPr>
          <w:szCs w:val="20"/>
        </w:rPr>
      </w:pPr>
    </w:p>
    <w:p w:rsidR="00852895" w:rsidRDefault="00852895" w:rsidP="00797AE3"/>
    <w:sectPr w:rsidR="008528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pitch w:val="variable"/>
    <w:sig w:usb0="0000A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712226"/>
    <w:multiLevelType w:val="multilevel"/>
    <w:tmpl w:val="79E849C2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67C83665"/>
    <w:multiLevelType w:val="hybridMultilevel"/>
    <w:tmpl w:val="BA0C15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6352"/>
    <w:rsid w:val="00140E69"/>
    <w:rsid w:val="002A2D54"/>
    <w:rsid w:val="00595CEA"/>
    <w:rsid w:val="005D3350"/>
    <w:rsid w:val="00704F41"/>
    <w:rsid w:val="007419D5"/>
    <w:rsid w:val="00745524"/>
    <w:rsid w:val="00765D4F"/>
    <w:rsid w:val="00797AE3"/>
    <w:rsid w:val="007A1C6E"/>
    <w:rsid w:val="00852895"/>
    <w:rsid w:val="00A82D49"/>
    <w:rsid w:val="00AC6352"/>
    <w:rsid w:val="00C21AFC"/>
    <w:rsid w:val="00D836CA"/>
    <w:rsid w:val="00F81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9CC76A"/>
  <w15:chartTrackingRefBased/>
  <w15:docId w15:val="{42FBF7B1-E2E2-42C7-AF10-4FEAEB238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97AE3"/>
    <w:pPr>
      <w:widowControl w:val="0"/>
      <w:suppressAutoHyphens/>
      <w:ind w:left="720"/>
      <w:contextualSpacing/>
    </w:pPr>
    <w:rPr>
      <w:rFonts w:ascii="Times New Roman" w:eastAsia="SimSun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5D3350"/>
    <w:rPr>
      <w:color w:val="0000FF"/>
      <w:u w:val="single"/>
    </w:rPr>
  </w:style>
  <w:style w:type="paragraph" w:styleId="Bezodstpw">
    <w:name w:val="No Spacing"/>
    <w:uiPriority w:val="1"/>
    <w:qFormat/>
    <w:rsid w:val="00765D4F"/>
    <w:pPr>
      <w:spacing w:after="0" w:line="240" w:lineRule="auto"/>
    </w:p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D836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070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6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idecardbenchmark.net/gpu" TargetMode="External"/><Relationship Id="rId13" Type="http://schemas.openxmlformats.org/officeDocument/2006/relationships/hyperlink" Target="https://www.quantum-espresso.org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pubenchmark.net" TargetMode="External"/><Relationship Id="rId12" Type="http://schemas.openxmlformats.org/officeDocument/2006/relationships/hyperlink" Target="https://siesta-project.org/siesta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videcardbenchmark.net/gpu" TargetMode="External"/><Relationship Id="rId11" Type="http://schemas.openxmlformats.org/officeDocument/2006/relationships/hyperlink" Target="http://www.phy.bme.hu/~dmnrg/" TargetMode="External"/><Relationship Id="rId5" Type="http://schemas.openxmlformats.org/officeDocument/2006/relationships/hyperlink" Target="http://www.cpubenchmark.net" TargetMode="External"/><Relationship Id="rId15" Type="http://schemas.openxmlformats.org/officeDocument/2006/relationships/hyperlink" Target="http://www.epeat.net" TargetMode="External"/><Relationship Id="rId10" Type="http://schemas.openxmlformats.org/officeDocument/2006/relationships/hyperlink" Target="https://www.quantum-espresso.org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iesta-project.org/siesta/" TargetMode="External"/><Relationship Id="rId14" Type="http://schemas.openxmlformats.org/officeDocument/2006/relationships/hyperlink" Target="http://www.phy.bme.hu/~dmnrg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3182</Words>
  <Characters>19093</Characters>
  <Application>Microsoft Office Word</Application>
  <DocSecurity>0</DocSecurity>
  <Lines>159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89981</dc:creator>
  <cp:keywords/>
  <dc:description/>
  <cp:lastModifiedBy>Aleksandra Siemińska-Lińska</cp:lastModifiedBy>
  <cp:revision>2</cp:revision>
  <dcterms:created xsi:type="dcterms:W3CDTF">2023-10-26T08:40:00Z</dcterms:created>
  <dcterms:modified xsi:type="dcterms:W3CDTF">2023-10-26T08:40:00Z</dcterms:modified>
</cp:coreProperties>
</file>