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35765" w:rsidRPr="0023576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35765" w:rsidRPr="00235765">
        <w:rPr>
          <w:b/>
          <w:sz w:val="22"/>
          <w:szCs w:val="22"/>
        </w:rPr>
        <w:t>NZ/62/D/P/AC/2023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5765" w:rsidRPr="00110593" w:rsidTr="00E56D66">
        <w:tc>
          <w:tcPr>
            <w:tcW w:w="9104" w:type="dxa"/>
            <w:shd w:val="clear" w:color="auto" w:fill="D9D9D9"/>
          </w:tcPr>
          <w:p w:rsidR="00235765" w:rsidRPr="00110593" w:rsidRDefault="00235765" w:rsidP="00E56D6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35765" w:rsidRPr="00110593" w:rsidRDefault="00235765" w:rsidP="00E56D6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35765">
              <w:t>(t.j. Dz. U. z 2023r. poz. 1605)</w:t>
            </w:r>
            <w:r w:rsidRPr="00110593">
              <w:t xml:space="preserve"> (dalej jako: ustawa Pzp), dotyczące:</w:t>
            </w:r>
          </w:p>
          <w:p w:rsidR="00235765" w:rsidRPr="0043102D" w:rsidRDefault="00235765" w:rsidP="00E56D6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35765" w:rsidRPr="00110593" w:rsidRDefault="00235765" w:rsidP="00E56D6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3576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35765">
        <w:rPr>
          <w:b/>
          <w:sz w:val="22"/>
          <w:szCs w:val="22"/>
        </w:rPr>
        <w:t>Dostawa siatek ginekologicznych do statyki dna miednicy mniejszej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AEB" w:rsidRDefault="00696AEB">
      <w:r>
        <w:separator/>
      </w:r>
    </w:p>
  </w:endnote>
  <w:endnote w:type="continuationSeparator" w:id="0">
    <w:p w:rsidR="00696AEB" w:rsidRDefault="0069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57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57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AEB" w:rsidRDefault="00696AEB">
      <w:r>
        <w:separator/>
      </w:r>
    </w:p>
  </w:footnote>
  <w:footnote w:type="continuationSeparator" w:id="0">
    <w:p w:rsidR="00696AEB" w:rsidRDefault="00696AE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AE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3576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6AEB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4715D7-8C3B-4C17-B739-1703141B9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EA52F-5CED-4291-96A0-7FA3A31C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2023-11-06T11:51:00Z</dcterms:created>
  <dcterms:modified xsi:type="dcterms:W3CDTF">2023-11-06T11:51:00Z</dcterms:modified>
</cp:coreProperties>
</file>