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879EB" w14:textId="77777777" w:rsidR="009134AA" w:rsidRPr="009134AA" w:rsidRDefault="009134AA" w:rsidP="009134AA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4079750" w14:textId="2AB97C10" w:rsidR="003F53F9" w:rsidRDefault="003F53F9" w:rsidP="003F53F9">
      <w:pPr>
        <w:spacing w:after="0" w:line="240" w:lineRule="auto"/>
        <w:ind w:left="502"/>
        <w:rPr>
          <w:rFonts w:ascii="Arial" w:eastAsia="Times New Roman" w:hAnsi="Arial" w:cs="Arial"/>
          <w:b/>
          <w:bCs/>
          <w:color w:val="00000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Znak sprawy: KA-2/121/2023</w:t>
      </w:r>
    </w:p>
    <w:p w14:paraId="28D94C54" w14:textId="49E44820" w:rsidR="003F53F9" w:rsidRDefault="003F53F9" w:rsidP="003F53F9">
      <w:pPr>
        <w:spacing w:after="0" w:line="240" w:lineRule="auto"/>
        <w:ind w:left="502"/>
        <w:rPr>
          <w:rFonts w:ascii="Arial" w:eastAsia="Times New Roman" w:hAnsi="Arial" w:cs="Arial"/>
          <w:b/>
          <w:bCs/>
          <w:color w:val="00000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Załącznik nr </w:t>
      </w:r>
      <w:r w:rsidR="005E3002">
        <w:rPr>
          <w:rFonts w:ascii="Arial" w:eastAsia="Times New Roman" w:hAnsi="Arial" w:cs="Arial"/>
          <w:b/>
          <w:bCs/>
          <w:color w:val="000000"/>
          <w:lang w:eastAsia="pl-PL"/>
        </w:rPr>
        <w:t>2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do SWZ</w:t>
      </w:r>
    </w:p>
    <w:p w14:paraId="64970C7B" w14:textId="77777777" w:rsidR="003F53F9" w:rsidRDefault="003F53F9" w:rsidP="003F53F9">
      <w:pPr>
        <w:spacing w:after="0" w:line="240" w:lineRule="auto"/>
        <w:ind w:left="502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3BEDC1F1" w14:textId="4244CDC6" w:rsidR="00A06972" w:rsidRDefault="009134AA" w:rsidP="003F53F9">
      <w:pPr>
        <w:spacing w:after="0" w:line="240" w:lineRule="auto"/>
        <w:ind w:left="502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9134AA">
        <w:rPr>
          <w:rFonts w:ascii="Arial" w:eastAsia="Times New Roman" w:hAnsi="Arial" w:cs="Arial"/>
          <w:b/>
          <w:bCs/>
          <w:color w:val="000000"/>
          <w:lang w:eastAsia="pl-PL"/>
        </w:rPr>
        <w:t xml:space="preserve">Szczegółowy opis i zakres przedmiotu </w:t>
      </w:r>
    </w:p>
    <w:p w14:paraId="2F806364" w14:textId="77777777" w:rsidR="003F53F9" w:rsidRPr="00197C3B" w:rsidRDefault="003F53F9" w:rsidP="003F53F9">
      <w:pPr>
        <w:spacing w:after="0" w:line="240" w:lineRule="auto"/>
        <w:ind w:left="502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34BFF121" w14:textId="3245F6F5" w:rsidR="009134AA" w:rsidRPr="006F0CD4" w:rsidRDefault="00197C3B" w:rsidP="00855E66">
      <w:pPr>
        <w:spacing w:after="0" w:line="240" w:lineRule="auto"/>
        <w:jc w:val="both"/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</w:pPr>
      <w:bookmarkStart w:id="0" w:name="_Hlk99954374"/>
      <w:bookmarkStart w:id="1" w:name="_Hlk118358308"/>
      <w:r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 xml:space="preserve">Przedmiotem zamówienia jest dostawa oraz montaż 3 sztuk fabrycznie nowych </w:t>
      </w:r>
      <w:r w:rsidR="005A5973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>dygestoriów</w:t>
      </w:r>
      <w:r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 xml:space="preserve"> z</w:t>
      </w:r>
      <w:r w:rsidR="00963561"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> </w:t>
      </w:r>
      <w:r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>których każde musi umożliwiać współpracę z dedykowanym systemem CAV</w:t>
      </w:r>
      <w:r w:rsidR="00A06972"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 xml:space="preserve"> (system stałej objętości powietrza</w:t>
      </w:r>
      <w:r w:rsidR="003C1E88"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>)</w:t>
      </w:r>
      <w:r w:rsidR="00A06972"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 xml:space="preserve"> w </w:t>
      </w:r>
      <w:r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 xml:space="preserve"> laboratorium </w:t>
      </w:r>
      <w:r w:rsidR="003C1E88"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 xml:space="preserve">Katedry Chemii i Technologii Organicznej </w:t>
      </w:r>
      <w:r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>nr 6</w:t>
      </w:r>
      <w:r w:rsidR="00BE6640"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>40</w:t>
      </w:r>
      <w:r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 xml:space="preserve"> na </w:t>
      </w:r>
      <w:proofErr w:type="spellStart"/>
      <w:r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>Wydziałe</w:t>
      </w:r>
      <w:proofErr w:type="spellEnd"/>
      <w:r w:rsidRPr="006F0CD4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l-PL"/>
        </w:rPr>
        <w:t xml:space="preserve"> Inżynierii i Technologii Chemicznej.</w:t>
      </w:r>
      <w:bookmarkEnd w:id="0"/>
      <w:bookmarkEnd w:id="1"/>
    </w:p>
    <w:p w14:paraId="608419A5" w14:textId="77777777" w:rsidR="00855E66" w:rsidRPr="00855E66" w:rsidRDefault="00855E66" w:rsidP="00855E66">
      <w:pPr>
        <w:spacing w:after="0" w:line="240" w:lineRule="auto"/>
        <w:jc w:val="both"/>
        <w:rPr>
          <w:rFonts w:ascii="Arial" w:eastAsia="Times New Roman" w:hAnsi="Arial" w:cs="Arial"/>
          <w:b/>
          <w:bCs/>
          <w:iCs/>
          <w:color w:val="000000"/>
          <w:lang w:eastAsia="pl-P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9391"/>
      </w:tblGrid>
      <w:tr w:rsidR="00A06972" w:rsidRPr="00A06972" w14:paraId="10A44B61" w14:textId="77777777" w:rsidTr="00886EC6">
        <w:trPr>
          <w:trHeight w:val="298"/>
          <w:jc w:val="center"/>
        </w:trPr>
        <w:tc>
          <w:tcPr>
            <w:tcW w:w="330" w:type="pct"/>
            <w:shd w:val="clear" w:color="auto" w:fill="A6A6A6"/>
            <w:vAlign w:val="center"/>
          </w:tcPr>
          <w:p w14:paraId="259E30C1" w14:textId="77777777" w:rsidR="00A06972" w:rsidRPr="00A06972" w:rsidRDefault="00A06972" w:rsidP="00A0697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pl-PL"/>
              </w:rPr>
            </w:pPr>
            <w:r w:rsidRPr="00A06972">
              <w:rPr>
                <w:rFonts w:ascii="Arial" w:eastAsia="Times New Roman" w:hAnsi="Arial" w:cs="Arial"/>
                <w:b/>
                <w:lang w:eastAsia="pl-PL"/>
              </w:rPr>
              <w:t>L.p.</w:t>
            </w:r>
          </w:p>
        </w:tc>
        <w:tc>
          <w:tcPr>
            <w:tcW w:w="4670" w:type="pct"/>
            <w:shd w:val="clear" w:color="auto" w:fill="A6A6A6"/>
            <w:vAlign w:val="center"/>
          </w:tcPr>
          <w:p w14:paraId="1E6E8300" w14:textId="19DB902A" w:rsidR="00A06972" w:rsidRPr="00A06972" w:rsidRDefault="004C5833" w:rsidP="00A0697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i/>
                <w:lang w:eastAsia="pl-PL"/>
              </w:rPr>
            </w:pPr>
            <w:r>
              <w:rPr>
                <w:rFonts w:ascii="Arial" w:eastAsia="Times New Roman" w:hAnsi="Arial" w:cs="Arial"/>
                <w:b/>
                <w:lang w:eastAsia="pl-PL"/>
              </w:rPr>
              <w:t>OPIS ZAMÓWIENIA</w:t>
            </w:r>
          </w:p>
        </w:tc>
      </w:tr>
      <w:tr w:rsidR="00B72AA7" w:rsidRPr="00A06972" w14:paraId="0ECB0AF5" w14:textId="77777777" w:rsidTr="00886EC6">
        <w:trPr>
          <w:jc w:val="center"/>
        </w:trPr>
        <w:tc>
          <w:tcPr>
            <w:tcW w:w="33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DFB389" w14:textId="7E56A18C" w:rsidR="00B72AA7" w:rsidRPr="00B72AA7" w:rsidRDefault="00B72AA7" w:rsidP="00A0697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72AA7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67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F77186" w14:textId="6707C58E" w:rsidR="00B72AA7" w:rsidRPr="00B72AA7" w:rsidRDefault="004C5833" w:rsidP="00A0697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Dygestorium do ogólnych prac laboratoryjnych (Pozycja 1,2</w:t>
            </w:r>
            <w:r w:rsidR="001D693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,3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)</w:t>
            </w:r>
          </w:p>
        </w:tc>
      </w:tr>
      <w:tr w:rsidR="00A06972" w:rsidRPr="00A06972" w14:paraId="727C38C7" w14:textId="77777777" w:rsidTr="00886EC6">
        <w:trPr>
          <w:trHeight w:val="6149"/>
          <w:jc w:val="center"/>
        </w:trPr>
        <w:tc>
          <w:tcPr>
            <w:tcW w:w="33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07E0904C" w14:textId="7C5C5C87" w:rsidR="00A06972" w:rsidRPr="00626AE2" w:rsidRDefault="00A06972" w:rsidP="00A0697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467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601226" w14:textId="2193D730" w:rsidR="001B51B8" w:rsidRDefault="004C5833" w:rsidP="006015B7">
            <w:pPr>
              <w:widowControl w:val="0"/>
              <w:tabs>
                <w:tab w:val="left" w:pos="451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463D80A7" wp14:editId="17D998E9">
                  <wp:extent cx="3000375" cy="2381250"/>
                  <wp:effectExtent l="0" t="0" r="952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2381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D6931">
              <w:rPr>
                <w:rFonts w:ascii="Arial" w:eastAsia="Times New Roman" w:hAnsi="Arial" w:cs="Arial"/>
                <w:b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523A50F6" wp14:editId="7C8B7ECD">
                  <wp:extent cx="1704975" cy="2524125"/>
                  <wp:effectExtent l="0" t="0" r="9525" b="952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2524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D693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</w:p>
          <w:p w14:paraId="613D84B7" w14:textId="2941EF28" w:rsidR="0016417E" w:rsidRDefault="00FE57F9" w:rsidP="00FE57F9">
            <w:pPr>
              <w:widowControl w:val="0"/>
              <w:tabs>
                <w:tab w:val="left" w:pos="922"/>
                <w:tab w:val="left" w:pos="4951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                </w:t>
            </w:r>
            <w:r w:rsidR="00855E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Pozycja 1,2</w:t>
            </w:r>
            <w:r w:rsidR="001D693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855E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                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     </w:t>
            </w:r>
            <w:r w:rsidR="00855E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                                       </w:t>
            </w:r>
            <w:r w:rsidR="001B51B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      </w:t>
            </w:r>
            <w:r w:rsidR="001B51B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1D693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Pozycja 3</w:t>
            </w:r>
          </w:p>
          <w:p w14:paraId="1D242E4A" w14:textId="1C6440DF" w:rsidR="001B51B8" w:rsidRDefault="001B51B8" w:rsidP="00FE57F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44E4462B" w14:textId="6F1D586E" w:rsidR="001B51B8" w:rsidRDefault="001B51B8" w:rsidP="00F46863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53D66EB1" w14:textId="77777777" w:rsidR="003B0B3D" w:rsidRDefault="003B0B3D" w:rsidP="00F46863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514D8046" w14:textId="7A6396F1" w:rsidR="001B51B8" w:rsidRDefault="001B51B8" w:rsidP="001B51B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E0D4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W przypadku wystąpienia rozbieżności między opisem a rysunkami, rysunki mają charakter nadrzędny. </w:t>
            </w:r>
          </w:p>
          <w:p w14:paraId="518A136F" w14:textId="197B3E38" w:rsidR="006F0CD4" w:rsidRDefault="006F0CD4" w:rsidP="006F0C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E0D4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Uwaga: </w:t>
            </w:r>
            <w:r w:rsidR="004C28F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po zawarciu umowy</w:t>
            </w:r>
            <w:r w:rsidR="00EB4F84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, przed rozpoczęciem realizacji </w:t>
            </w:r>
            <w:proofErr w:type="spellStart"/>
            <w:r w:rsidR="00EB4F84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zamowienia</w:t>
            </w:r>
            <w:bookmarkStart w:id="2" w:name="_GoBack"/>
            <w:bookmarkEnd w:id="2"/>
            <w:proofErr w:type="spellEnd"/>
            <w:r w:rsidR="004C28F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Pr="000E0D4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konieczna będzie weryfikacja wymiarów pomieszczeń</w:t>
            </w:r>
            <w:r w:rsidR="004C28F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</w:p>
          <w:p w14:paraId="0EAF0FE5" w14:textId="77777777" w:rsidR="006F0CD4" w:rsidRPr="003D3B6D" w:rsidRDefault="006F0CD4" w:rsidP="006F0CD4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3B45F7B8" w14:textId="2B3B96D5" w:rsidR="006F0CD4" w:rsidRPr="006F0CD4" w:rsidRDefault="006F0CD4" w:rsidP="006F0C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 xml:space="preserve">Oferowane meble i dygestoria  </w:t>
            </w:r>
            <w:r>
              <w:rPr>
                <w:rFonts w:ascii="Arial" w:hAnsi="Arial" w:cs="Arial"/>
                <w:sz w:val="18"/>
                <w:szCs w:val="18"/>
              </w:rPr>
              <w:t xml:space="preserve">muszą być </w:t>
            </w:r>
            <w:r w:rsidRPr="006F0CD4">
              <w:rPr>
                <w:rFonts w:ascii="Arial" w:hAnsi="Arial" w:cs="Arial"/>
                <w:sz w:val="18"/>
                <w:szCs w:val="18"/>
              </w:rPr>
              <w:t>zaprojektowane i wyprodukowane, do stosowania we wszelkiego rodzaju laboratoriach chemicznych, fizyko-chemicznych, biologicznych, mikrobiologicznych, fizycznych, itp. Szafy, szafki, przystawki, nadstawki oraz dygestoria</w:t>
            </w:r>
            <w:r w:rsidR="00EB128B">
              <w:rPr>
                <w:rFonts w:ascii="Arial" w:hAnsi="Arial" w:cs="Arial"/>
                <w:sz w:val="18"/>
                <w:szCs w:val="18"/>
              </w:rPr>
              <w:t xml:space="preserve"> powinny być 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wykonane w całości z blachy stalowej ocynkowanej galwanicznie i pokrytej dwustronnie lakierem poliuretanowym. Stelaże </w:t>
            </w:r>
            <w:r w:rsidR="00EB128B">
              <w:rPr>
                <w:rFonts w:ascii="Arial" w:hAnsi="Arial" w:cs="Arial"/>
                <w:sz w:val="18"/>
                <w:szCs w:val="18"/>
              </w:rPr>
              <w:t>powinny być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wykonane z profili stalowych ocynkowanych galwanicznie i</w:t>
            </w:r>
            <w:r w:rsidR="00343B7F">
              <w:rPr>
                <w:rFonts w:ascii="Arial" w:hAnsi="Arial" w:cs="Arial"/>
                <w:sz w:val="18"/>
                <w:szCs w:val="18"/>
              </w:rPr>
              <w:t> 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pokrytych lakierem poliuretanowym. </w:t>
            </w:r>
          </w:p>
          <w:p w14:paraId="1EB566FE" w14:textId="77777777" w:rsidR="006F0CD4" w:rsidRDefault="006F0CD4" w:rsidP="006F0C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281AE48" w14:textId="50FF600C" w:rsidR="006F0CD4" w:rsidRDefault="006F0CD4" w:rsidP="006F0C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 xml:space="preserve">Oferowane meble i dygestoria ze względu na zastosowanie do ich produkcji stali ocynkowanej i malowanej proszkowo, </w:t>
            </w:r>
            <w:r w:rsidR="00EB128B">
              <w:rPr>
                <w:rFonts w:ascii="Arial" w:hAnsi="Arial" w:cs="Arial"/>
                <w:sz w:val="18"/>
                <w:szCs w:val="18"/>
              </w:rPr>
              <w:t>powinny być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łatwo zmywalne, nienasiąkliwe, niepalne (nie stosuje się płyt drewnopochodnych) oraz odporne na korozję, co potwierdza przeprowadzone badanie odporności korozyjnej blach, z których wykonanie są wyroby, zgodnie z norma PN – EN ISO 9227: 2007, gdzie wskaźnik wyglądu wszystkich badanych próbek, zgodnie z nomą PN – EN ISO 10289: 2002 wynosi 10</w:t>
            </w:r>
            <w:r w:rsidR="005A597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70436C4" w14:textId="77777777" w:rsidR="006F0CD4" w:rsidRPr="006F0CD4" w:rsidRDefault="006F0CD4" w:rsidP="006F0CD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728FDD19" w14:textId="47965C04" w:rsidR="006F0CD4" w:rsidRDefault="006F0CD4" w:rsidP="006F0C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 xml:space="preserve">Oferowane szafki </w:t>
            </w:r>
            <w:r>
              <w:rPr>
                <w:rFonts w:ascii="Arial" w:hAnsi="Arial" w:cs="Arial"/>
                <w:sz w:val="18"/>
                <w:szCs w:val="18"/>
              </w:rPr>
              <w:t>mają cechować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F1796">
              <w:rPr>
                <w:rFonts w:ascii="Arial" w:hAnsi="Arial" w:cs="Arial"/>
                <w:sz w:val="18"/>
                <w:szCs w:val="18"/>
              </w:rPr>
              <w:t>się</w:t>
            </w:r>
            <w:r w:rsidR="00E33A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nie tylko odpornością na korozję, ale i na obciążenia mechaniczne: boki i fronty szafek </w:t>
            </w:r>
            <w:r w:rsidR="005A5973">
              <w:rPr>
                <w:rFonts w:ascii="Arial" w:hAnsi="Arial" w:cs="Arial"/>
                <w:sz w:val="18"/>
                <w:szCs w:val="18"/>
              </w:rPr>
              <w:t>powinny być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wykonane z podwójnej blachy ocynkowanej, zawiasy o kącie otwarcia 270 stopni </w:t>
            </w:r>
            <w:proofErr w:type="spellStart"/>
            <w:r w:rsidRPr="006F0CD4">
              <w:rPr>
                <w:rFonts w:ascii="Arial" w:hAnsi="Arial" w:cs="Arial"/>
                <w:sz w:val="18"/>
                <w:szCs w:val="18"/>
              </w:rPr>
              <w:t>s</w:t>
            </w:r>
            <w:r w:rsidR="005A5973">
              <w:rPr>
                <w:rFonts w:ascii="Arial" w:hAnsi="Arial" w:cs="Arial"/>
                <w:sz w:val="18"/>
                <w:szCs w:val="18"/>
              </w:rPr>
              <w:t>powinny</w:t>
            </w:r>
            <w:proofErr w:type="spellEnd"/>
            <w:r w:rsidR="005A5973">
              <w:rPr>
                <w:rFonts w:ascii="Arial" w:hAnsi="Arial" w:cs="Arial"/>
                <w:sz w:val="18"/>
                <w:szCs w:val="18"/>
              </w:rPr>
              <w:t xml:space="preserve"> być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wykonane ze sprężonych odlewów stopów odpornych na korozję, zaś prowadnice z </w:t>
            </w:r>
            <w:proofErr w:type="spellStart"/>
            <w:r w:rsidRPr="006F0CD4">
              <w:rPr>
                <w:rFonts w:ascii="Arial" w:hAnsi="Arial" w:cs="Arial"/>
                <w:sz w:val="18"/>
                <w:szCs w:val="18"/>
              </w:rPr>
              <w:t>samodociągiem</w:t>
            </w:r>
            <w:proofErr w:type="spellEnd"/>
            <w:r w:rsidRPr="006F0CD4">
              <w:rPr>
                <w:rFonts w:ascii="Arial" w:hAnsi="Arial" w:cs="Arial"/>
                <w:sz w:val="18"/>
                <w:szCs w:val="18"/>
              </w:rPr>
              <w:t xml:space="preserve"> i hamowaniem pneumatycznym, </w:t>
            </w:r>
            <w:r w:rsidR="005A5973">
              <w:rPr>
                <w:rFonts w:ascii="Arial" w:hAnsi="Arial" w:cs="Arial"/>
                <w:sz w:val="18"/>
                <w:szCs w:val="18"/>
              </w:rPr>
              <w:t>powinny być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wykonane ze stali ocynkowanej i schowane w podwójnych bokach szuflad. Wszystkie panele z</w:t>
            </w:r>
            <w:r w:rsidR="00343B7F">
              <w:rPr>
                <w:rFonts w:ascii="Arial" w:hAnsi="Arial" w:cs="Arial"/>
                <w:sz w:val="18"/>
                <w:szCs w:val="18"/>
              </w:rPr>
              <w:t> 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mediami (także wykonane ze stali ocynkowanej i dwustronnie lakierowanej) </w:t>
            </w:r>
            <w:r w:rsidR="005A5973">
              <w:rPr>
                <w:rFonts w:ascii="Arial" w:hAnsi="Arial" w:cs="Arial"/>
                <w:sz w:val="18"/>
                <w:szCs w:val="18"/>
              </w:rPr>
              <w:t>powinny być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mocowane na zaczepach i</w:t>
            </w:r>
            <w:r w:rsidR="00343B7F">
              <w:rPr>
                <w:rFonts w:ascii="Arial" w:hAnsi="Arial" w:cs="Arial"/>
                <w:sz w:val="18"/>
                <w:szCs w:val="18"/>
              </w:rPr>
              <w:t> 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umożliwiają demontaż i montaż każdego z nich bez konieczności demontażu pozostałych paneli i </w:t>
            </w:r>
            <w:r w:rsidR="005A5973">
              <w:rPr>
                <w:rFonts w:ascii="Arial" w:hAnsi="Arial" w:cs="Arial"/>
                <w:sz w:val="18"/>
                <w:szCs w:val="18"/>
              </w:rPr>
              <w:t> </w:t>
            </w:r>
            <w:r w:rsidR="00486521">
              <w:rPr>
                <w:rFonts w:ascii="Arial" w:hAnsi="Arial" w:cs="Arial"/>
                <w:sz w:val="18"/>
                <w:szCs w:val="18"/>
              </w:rPr>
              <w:t>ele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mentów mebla. </w:t>
            </w:r>
          </w:p>
          <w:p w14:paraId="286FC29D" w14:textId="77777777" w:rsidR="006F0CD4" w:rsidRPr="006F0CD4" w:rsidRDefault="006F0CD4" w:rsidP="006F0C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421FC13" w14:textId="4F435A8D" w:rsidR="006F0CD4" w:rsidRPr="006F0CD4" w:rsidRDefault="006F0CD4" w:rsidP="006F0C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 xml:space="preserve">Dygestoria, podobnie jak pozostałe wyroby, wykonane </w:t>
            </w:r>
            <w:r w:rsidR="005A5973">
              <w:rPr>
                <w:rFonts w:ascii="Arial" w:hAnsi="Arial" w:cs="Arial"/>
                <w:sz w:val="18"/>
                <w:szCs w:val="18"/>
              </w:rPr>
              <w:t>powinny być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z blachy stalowej ocynkowanej galwanicznie i</w:t>
            </w:r>
            <w:r w:rsidR="005A5973">
              <w:rPr>
                <w:rFonts w:ascii="Arial" w:hAnsi="Arial" w:cs="Arial"/>
                <w:sz w:val="18"/>
                <w:szCs w:val="18"/>
              </w:rPr>
              <w:t> 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dwustronnie lakierowanej </w:t>
            </w:r>
            <w:r w:rsidR="005A5973">
              <w:rPr>
                <w:rFonts w:ascii="Arial" w:hAnsi="Arial" w:cs="Arial"/>
                <w:sz w:val="18"/>
                <w:szCs w:val="18"/>
              </w:rPr>
              <w:t xml:space="preserve">lakierem 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poliuretanowym. Wyposażone </w:t>
            </w:r>
            <w:r w:rsidR="005A5973">
              <w:rPr>
                <w:rFonts w:ascii="Arial" w:hAnsi="Arial" w:cs="Arial"/>
                <w:sz w:val="18"/>
                <w:szCs w:val="18"/>
              </w:rPr>
              <w:t>powinny być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w mocowane na zaczepach, </w:t>
            </w:r>
            <w:r w:rsidRPr="006F0CD4">
              <w:rPr>
                <w:rFonts w:ascii="Arial" w:hAnsi="Arial" w:cs="Arial"/>
                <w:sz w:val="18"/>
                <w:szCs w:val="18"/>
              </w:rPr>
              <w:lastRenderedPageBreak/>
              <w:t>wymienne panele z mediami, umieszczone obok okna (każdy panel może być wymieniony bez konieczności demontażu pozostałych paneli, bez wysuwania do góry). Mechanicznie podnoszenie i zamykanie okna wraz z</w:t>
            </w:r>
            <w:r w:rsidR="005A5973">
              <w:rPr>
                <w:rFonts w:ascii="Arial" w:hAnsi="Arial" w:cs="Arial"/>
                <w:sz w:val="18"/>
                <w:szCs w:val="18"/>
              </w:rPr>
              <w:t> 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systemem kontroli sprawności wentylacji z wyświetlaczem LCD. </w:t>
            </w:r>
          </w:p>
          <w:p w14:paraId="75CACC71" w14:textId="77777777" w:rsidR="006F0CD4" w:rsidRDefault="006F0CD4" w:rsidP="006F0CD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53ECD4E" w14:textId="388F3A8D" w:rsidR="001B51B8" w:rsidRDefault="006F0CD4" w:rsidP="006F0CD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>Układ aerodynamiczny dygestorium</w:t>
            </w:r>
            <w:r w:rsidR="005A5973">
              <w:rPr>
                <w:rFonts w:ascii="Arial" w:hAnsi="Arial" w:cs="Arial"/>
                <w:sz w:val="18"/>
                <w:szCs w:val="18"/>
              </w:rPr>
              <w:t xml:space="preserve"> powinien zapewnić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jego bezpieczną pracę bez konieczności stosowania podwójnej tylnej ściany, co zwięks</w:t>
            </w:r>
            <w:r w:rsidR="005A5973">
              <w:rPr>
                <w:rFonts w:ascii="Arial" w:hAnsi="Arial" w:cs="Arial"/>
                <w:sz w:val="18"/>
                <w:szCs w:val="18"/>
              </w:rPr>
              <w:t>zy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przestrzeń roboczą </w:t>
            </w:r>
            <w:proofErr w:type="spellStart"/>
            <w:r w:rsidRPr="006F0CD4">
              <w:rPr>
                <w:rFonts w:ascii="Arial" w:hAnsi="Arial" w:cs="Arial"/>
                <w:sz w:val="18"/>
                <w:szCs w:val="18"/>
              </w:rPr>
              <w:t>oraz</w:t>
            </w:r>
            <w:r w:rsidR="005A5973">
              <w:rPr>
                <w:rFonts w:ascii="Arial" w:hAnsi="Arial" w:cs="Arial"/>
                <w:sz w:val="18"/>
                <w:szCs w:val="18"/>
              </w:rPr>
              <w:t>umożliwi</w:t>
            </w:r>
            <w:proofErr w:type="spellEnd"/>
            <w:r w:rsidR="005A597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utrzymać czystość w dygestorium. Wszystkie elementy układu otwierania okna (linki, przeciwciężar, napęd, sterowanie elektroniczne) oraz gniazda elektryczne, zawory i króćce </w:t>
            </w:r>
            <w:r w:rsidR="005A5973">
              <w:rPr>
                <w:rFonts w:ascii="Arial" w:hAnsi="Arial" w:cs="Arial"/>
                <w:sz w:val="18"/>
                <w:szCs w:val="18"/>
              </w:rPr>
              <w:t>powinny być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zlokalizowane na frontowym panelu dygestorium i serwisowane przy dostępie do dygestorium od frontu – bez konieczności odsuwania od ściany lub wysuwania z szeregu.</w:t>
            </w:r>
          </w:p>
          <w:p w14:paraId="13A601EA" w14:textId="78D2B8E9" w:rsidR="00886EC6" w:rsidRPr="006A241F" w:rsidRDefault="00886EC6" w:rsidP="000A49C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470CB6C9" w14:textId="1B722B5B" w:rsidR="006A241F" w:rsidRPr="006A241F" w:rsidRDefault="006A241F" w:rsidP="000A49C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A241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Wymagane certyfikaty:</w:t>
            </w:r>
          </w:p>
          <w:p w14:paraId="4D57E599" w14:textId="77777777" w:rsidR="006A241F" w:rsidRDefault="006A241F" w:rsidP="000A49C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337D4978" w14:textId="77777777" w:rsidR="00886EC6" w:rsidRPr="00886EC6" w:rsidRDefault="00886EC6" w:rsidP="00886EC6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Dygestorium certyfikowane na zgodność z normami i dyrektywami: </w:t>
            </w:r>
          </w:p>
          <w:p w14:paraId="68783F9B" w14:textId="77777777" w:rsidR="00886EC6" w:rsidRPr="00886EC6" w:rsidRDefault="00886EC6" w:rsidP="00886EC6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-EN 14175 cz. 2, 3; </w:t>
            </w:r>
          </w:p>
          <w:p w14:paraId="682D144B" w14:textId="77777777" w:rsidR="00886EC6" w:rsidRPr="00886EC6" w:rsidRDefault="00886EC6" w:rsidP="00886EC6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-dyrektywa Komisji Europejskiej 2014/30/UE (kompatybilność elektromagnetyczna); </w:t>
            </w:r>
          </w:p>
          <w:p w14:paraId="24706C2C" w14:textId="77777777" w:rsidR="00886EC6" w:rsidRPr="00886EC6" w:rsidRDefault="00886EC6" w:rsidP="00886EC6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-dyrektywa Komisji Europejskiej 2014/35/UE (niskie napięcie); dyrektywa Komisji Europejskiej 2006/42/UE (maszyny); </w:t>
            </w:r>
          </w:p>
          <w:p w14:paraId="07F28F2E" w14:textId="77777777" w:rsidR="00886EC6" w:rsidRPr="00886EC6" w:rsidRDefault="00886EC6" w:rsidP="00886EC6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-deklaracja zgodności CE </w:t>
            </w:r>
          </w:p>
          <w:p w14:paraId="4C4F531C" w14:textId="5EA1A142" w:rsidR="00886EC6" w:rsidRDefault="00886EC6" w:rsidP="00886EC6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Wyżej wymienione certyfikaty powinny być wydane przez zewnętrzne jednostki akredytowane.</w:t>
            </w:r>
          </w:p>
          <w:p w14:paraId="79B455C9" w14:textId="77777777" w:rsidR="00886EC6" w:rsidRPr="000A49C9" w:rsidRDefault="00886EC6" w:rsidP="00886EC6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32B576AD" w14:textId="2408627C" w:rsidR="00886EC6" w:rsidRPr="00886EC6" w:rsidRDefault="00886EC6" w:rsidP="00886EC6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Ceramika blatu musi posiadać:</w:t>
            </w:r>
          </w:p>
          <w:p w14:paraId="76969A0B" w14:textId="77777777" w:rsidR="00886EC6" w:rsidRPr="00886EC6" w:rsidRDefault="00886EC6" w:rsidP="000370A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ind w:left="72" w:hanging="72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 xml:space="preserve">- </w:t>
            </w: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stosowny dokument potwierdzający badania odporności termicznej wraz z certyfikatem lub protokołem z badań, według normy PN-EN ISO 10545-9:1998, </w:t>
            </w:r>
          </w:p>
          <w:p w14:paraId="0AA097FA" w14:textId="77777777" w:rsidR="00886EC6" w:rsidRPr="00886EC6" w:rsidRDefault="00886EC6" w:rsidP="000370A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ind w:left="72" w:hanging="72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- stosowny dokument potwierdzający badania odporności chemicznej, wraz z certyfikatem lub protokołem z badań, według normy PN-EN ISO 10545-13:1999, </w:t>
            </w:r>
          </w:p>
          <w:p w14:paraId="4DF30E96" w14:textId="77777777" w:rsidR="00886EC6" w:rsidRPr="00886EC6" w:rsidRDefault="00886EC6" w:rsidP="000370A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ind w:left="72" w:hanging="72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- stosowny dokument potwierdzający badania odporności na plamienie, wraz z certyfikatem lub protokołem z badań, według normy PN-EN ISO 10545-14:1999, </w:t>
            </w:r>
          </w:p>
          <w:p w14:paraId="00837640" w14:textId="77777777" w:rsidR="00886EC6" w:rsidRPr="00886EC6" w:rsidRDefault="00886EC6" w:rsidP="000370A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ind w:left="72" w:hanging="142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- stosowny dokument potwierdzający badania zawartości uwalnianego ołowiu i kadmu, wraz z certyfikatem lub protokołem z badań, według normy PN-EN ISO 10545-15:1999, </w:t>
            </w:r>
          </w:p>
          <w:p w14:paraId="4E5C1BFD" w14:textId="77777777" w:rsidR="00886EC6" w:rsidRPr="00886EC6" w:rsidRDefault="00886EC6" w:rsidP="000370A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ind w:left="72" w:hanging="72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- stosowny dokument potwierdzający adsorpcję wody, wraz z certyfikatem lub protokołem z badań według normy PN-EN ISO 10545-3, </w:t>
            </w:r>
          </w:p>
          <w:p w14:paraId="3EAA8F3B" w14:textId="77777777" w:rsidR="00886EC6" w:rsidRPr="00886EC6" w:rsidRDefault="00886EC6" w:rsidP="000370A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ind w:left="72" w:hanging="142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- stosowny dokument potwierdzający odporność na przetarcie powierzchni , wraz z certyfikatem lub protokołem z badań według normy PN-EN ISO 10545-7, </w:t>
            </w:r>
          </w:p>
          <w:p w14:paraId="304592F7" w14:textId="77777777" w:rsidR="00886EC6" w:rsidRPr="00886EC6" w:rsidRDefault="00886EC6" w:rsidP="000370A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ind w:left="72" w:hanging="142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- stosowny dokument potwierdzający liniową wydłużalność termiczną, wraz z certyfikatem lub protokołem z badań według normy PN-EN ISO 10545-9, </w:t>
            </w:r>
          </w:p>
          <w:p w14:paraId="7823E0F9" w14:textId="77777777" w:rsidR="00886EC6" w:rsidRPr="00886EC6" w:rsidRDefault="00886EC6" w:rsidP="000370A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ind w:left="72" w:hanging="142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- stosowny dokument potwierdzający twardość na zarysowania wg skali Mohs , wraz z certyfikatem lub protokołem z badań według normy PN-EN 15771, </w:t>
            </w:r>
          </w:p>
          <w:p w14:paraId="137AA918" w14:textId="77777777" w:rsidR="00886EC6" w:rsidRPr="00886EC6" w:rsidRDefault="00886EC6" w:rsidP="000370A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ind w:left="72" w:hanging="72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- stosowny dokument potwierdzający wytrzymałość na ściskanie na zimno, wraz z certyfikatem lub protokołem z badań, </w:t>
            </w:r>
          </w:p>
          <w:p w14:paraId="44FC9920" w14:textId="627A6537" w:rsidR="008E50B7" w:rsidRDefault="00886EC6" w:rsidP="000370A9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86EC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Wyżej wymienione protokoły z badań muszą być wystawione przez laboratoria akredytowane.</w:t>
            </w:r>
          </w:p>
          <w:p w14:paraId="12137D4E" w14:textId="6D0D4E2B" w:rsidR="00886EC6" w:rsidRPr="004B2649" w:rsidRDefault="00886EC6" w:rsidP="00886EC6">
            <w:pPr>
              <w:spacing w:before="100" w:beforeAutospacing="1" w:after="100" w:afterAutospacing="1" w:line="240" w:lineRule="auto"/>
              <w:jc w:val="both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color w:val="000000"/>
                <w:lang w:eastAsia="pl-PL"/>
              </w:rPr>
              <w:t>Wersje językowe i nowsze wydania wyżej wymienionych norm uważa się za normy równoważne.</w:t>
            </w:r>
          </w:p>
          <w:p w14:paraId="37312340" w14:textId="0ECD46EF" w:rsidR="00424EFD" w:rsidRDefault="00424EFD" w:rsidP="00424EFD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Wykonawcy składają w ofercie oświadczenie, ż</w:t>
            </w:r>
            <w:r w:rsidRPr="004B264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e </w:t>
            </w:r>
            <w:proofErr w:type="spellStart"/>
            <w:r w:rsidRPr="004B264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posiadją</w:t>
            </w:r>
            <w:proofErr w:type="spellEnd"/>
            <w:r w:rsidRPr="004B264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wszystkie certyfikaty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wymagane w SWZ- na formularzu ofertowym</w:t>
            </w:r>
            <w:r w:rsidR="003E108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zał. nr 1 do SWZ</w:t>
            </w:r>
            <w:r w:rsidRPr="004B264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. </w:t>
            </w:r>
          </w:p>
          <w:p w14:paraId="7E6EE2C9" w14:textId="77777777" w:rsidR="00424EFD" w:rsidRPr="004B2649" w:rsidRDefault="00424EFD" w:rsidP="00424EFD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53245722" w14:textId="77777777" w:rsidR="006B6FB9" w:rsidRDefault="006B6FB9" w:rsidP="00886EC6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UWAGA: Po zawarciu umowy Wykonawca przedłoży Zamawiającemu w/w c</w:t>
            </w:r>
            <w:r w:rsidRPr="004B264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ertyfikaty</w:t>
            </w:r>
            <w:r w:rsidRPr="004B264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14:paraId="6FAEB9E2" w14:textId="7D568BB6" w:rsidR="00886EC6" w:rsidRDefault="006B6FB9" w:rsidP="006B6FB9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86EC6" w:rsidRPr="004B264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Wykonawca przedłoży wszystkie wymagane certyfikaty i dopiero wtedy będzie mógł przystąpić do realizacji zamówienia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7C3AC983" w14:textId="77777777" w:rsidR="00424EFD" w:rsidRPr="006B6FB9" w:rsidRDefault="00424EFD" w:rsidP="006B6FB9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7259CA" w14:textId="53EB4A69" w:rsidR="00886EC6" w:rsidRDefault="00886EC6" w:rsidP="00886EC6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0492888C" w14:textId="21599CD1" w:rsidR="00886EC6" w:rsidRDefault="00886EC6" w:rsidP="00886EC6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05E1B6BA" w14:textId="3F2BA4E8" w:rsidR="00886EC6" w:rsidRDefault="00886EC6" w:rsidP="00886EC6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4600A104" w14:textId="5D265C23" w:rsidR="001B51B8" w:rsidRDefault="001B51B8" w:rsidP="001B51B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417E">
              <w:rPr>
                <w:rFonts w:ascii="Arial" w:hAnsi="Arial" w:cs="Arial"/>
                <w:b/>
                <w:bCs/>
                <w:sz w:val="20"/>
                <w:szCs w:val="20"/>
              </w:rPr>
              <w:t>DYGESTORIA</w:t>
            </w:r>
          </w:p>
          <w:p w14:paraId="23A99C62" w14:textId="77777777" w:rsidR="00886EC6" w:rsidRPr="0016417E" w:rsidRDefault="00886EC6" w:rsidP="001B51B8">
            <w:pPr>
              <w:spacing w:after="0" w:line="240" w:lineRule="auto"/>
              <w:jc w:val="both"/>
              <w:rPr>
                <w:rFonts w:cs="Calibri"/>
                <w:lang w:eastAsia="pl-PL"/>
              </w:rPr>
            </w:pPr>
          </w:p>
          <w:p w14:paraId="212DF637" w14:textId="77777777" w:rsidR="001B51B8" w:rsidRPr="006F0CD4" w:rsidRDefault="001B51B8" w:rsidP="001B51B8">
            <w:pPr>
              <w:numPr>
                <w:ilvl w:val="0"/>
                <w:numId w:val="26"/>
              </w:numPr>
              <w:spacing w:after="0" w:line="240" w:lineRule="auto"/>
              <w:ind w:left="355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>W całości wykonane z blachy ocynkowanej galwanicznie i dwustronnie malowanej, farba proszkową POLIURETANOWĄ – odporność na UV, większa odporność na chemię</w:t>
            </w:r>
          </w:p>
          <w:p w14:paraId="7B4B54B3" w14:textId="77777777" w:rsidR="001B51B8" w:rsidRPr="006F0CD4" w:rsidRDefault="001B51B8" w:rsidP="001B51B8">
            <w:pPr>
              <w:numPr>
                <w:ilvl w:val="0"/>
                <w:numId w:val="26"/>
              </w:numPr>
              <w:spacing w:after="0" w:line="240" w:lineRule="auto"/>
              <w:ind w:left="355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>Panele z mediami z boku okna – nie pod blatem</w:t>
            </w:r>
          </w:p>
          <w:p w14:paraId="13FD4420" w14:textId="328735D6" w:rsidR="001B51B8" w:rsidRPr="006F0CD4" w:rsidRDefault="001B51B8" w:rsidP="001B51B8">
            <w:pPr>
              <w:numPr>
                <w:ilvl w:val="0"/>
                <w:numId w:val="26"/>
              </w:numPr>
              <w:spacing w:after="0" w:line="240" w:lineRule="auto"/>
              <w:ind w:left="355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>BEZ podwójnej ściany tylnej – większa komora robocza – na plecach można zawiesić stelaż pod aparaturę – w</w:t>
            </w:r>
            <w:r w:rsidR="00343B7F">
              <w:rPr>
                <w:rFonts w:ascii="Arial" w:hAnsi="Arial" w:cs="Arial"/>
                <w:sz w:val="18"/>
                <w:szCs w:val="18"/>
              </w:rPr>
              <w:t> </w:t>
            </w:r>
            <w:r w:rsidRPr="006F0CD4">
              <w:rPr>
                <w:rFonts w:ascii="Arial" w:hAnsi="Arial" w:cs="Arial"/>
                <w:sz w:val="18"/>
                <w:szCs w:val="18"/>
              </w:rPr>
              <w:t>pełni higieniczna komora bez elementów zbierających kurz brud</w:t>
            </w:r>
          </w:p>
          <w:p w14:paraId="762B4515" w14:textId="77777777" w:rsidR="001B51B8" w:rsidRPr="006F0CD4" w:rsidRDefault="001B51B8" w:rsidP="001B51B8">
            <w:pPr>
              <w:numPr>
                <w:ilvl w:val="0"/>
                <w:numId w:val="26"/>
              </w:numPr>
              <w:spacing w:after="0" w:line="240" w:lineRule="auto"/>
              <w:ind w:left="355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F0CD4">
              <w:rPr>
                <w:rFonts w:ascii="Arial" w:hAnsi="Arial" w:cs="Arial"/>
                <w:sz w:val="18"/>
                <w:szCs w:val="18"/>
              </w:rPr>
              <w:t>Zlewik</w:t>
            </w:r>
            <w:proofErr w:type="spellEnd"/>
            <w:r w:rsidRPr="006F0CD4">
              <w:rPr>
                <w:rFonts w:ascii="Arial" w:hAnsi="Arial" w:cs="Arial"/>
                <w:sz w:val="18"/>
                <w:szCs w:val="18"/>
              </w:rPr>
              <w:t xml:space="preserve"> chemiczny blisko frontu dygestorium, łatwo wylać podłączyć dren, bez nachylania nad blatem</w:t>
            </w:r>
          </w:p>
          <w:p w14:paraId="75061F13" w14:textId="6AF00CB6" w:rsidR="001B51B8" w:rsidRPr="006F0CD4" w:rsidRDefault="001B51B8" w:rsidP="001B51B8">
            <w:pPr>
              <w:numPr>
                <w:ilvl w:val="0"/>
                <w:numId w:val="26"/>
              </w:numPr>
              <w:spacing w:after="0" w:line="240" w:lineRule="auto"/>
              <w:ind w:left="355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>Przeciwwaga  z przodu – nie na plecach dygestorium – łatwiejszy dostęp dla serwisu jak stoją w szeregu</w:t>
            </w:r>
          </w:p>
          <w:p w14:paraId="06E32433" w14:textId="77777777" w:rsidR="001B51B8" w:rsidRPr="006F0CD4" w:rsidRDefault="001B51B8" w:rsidP="001B51B8">
            <w:pPr>
              <w:numPr>
                <w:ilvl w:val="0"/>
                <w:numId w:val="26"/>
              </w:numPr>
              <w:spacing w:after="0" w:line="240" w:lineRule="auto"/>
              <w:ind w:left="355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>Linki podnoszące okno poza komorą roboczą – bez kontaktu z substancjami żrącymi niebezpiecznymi</w:t>
            </w:r>
          </w:p>
          <w:p w14:paraId="52F07B96" w14:textId="77777777" w:rsidR="001B51B8" w:rsidRPr="006F0CD4" w:rsidRDefault="001B51B8" w:rsidP="001B51B8">
            <w:pPr>
              <w:numPr>
                <w:ilvl w:val="0"/>
                <w:numId w:val="26"/>
              </w:numPr>
              <w:spacing w:after="0" w:line="240" w:lineRule="auto"/>
              <w:ind w:left="355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lastRenderedPageBreak/>
              <w:t xml:space="preserve">Wewnątrz komory roboczej wszystkie narożniki pościnane – nie ma możliwości gromadzenie się ciężkich oparów </w:t>
            </w:r>
          </w:p>
          <w:p w14:paraId="6EC21922" w14:textId="16249A61" w:rsidR="001B51B8" w:rsidRPr="006F0CD4" w:rsidRDefault="001B51B8" w:rsidP="001B51B8">
            <w:pPr>
              <w:numPr>
                <w:ilvl w:val="0"/>
                <w:numId w:val="26"/>
              </w:numPr>
              <w:spacing w:after="0" w:line="240" w:lineRule="auto"/>
              <w:ind w:left="355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>Serwisowanie od frontu – łatwy dostęp – bez konieczności odsuwania, wysuwania przed szereg</w:t>
            </w:r>
          </w:p>
          <w:p w14:paraId="274B1FEB" w14:textId="4DDBFB12" w:rsidR="001B51B8" w:rsidRPr="006F0CD4" w:rsidRDefault="001B51B8" w:rsidP="001B51B8">
            <w:pPr>
              <w:numPr>
                <w:ilvl w:val="0"/>
                <w:numId w:val="26"/>
              </w:numPr>
              <w:spacing w:after="0" w:line="240" w:lineRule="auto"/>
              <w:ind w:left="355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>Wymiary dygestorium szer.</w:t>
            </w:r>
            <w:r w:rsidR="00BD57B8" w:rsidRPr="006F0C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F0CD4">
              <w:rPr>
                <w:rFonts w:ascii="Arial" w:hAnsi="Arial" w:cs="Arial"/>
                <w:sz w:val="18"/>
                <w:szCs w:val="18"/>
              </w:rPr>
              <w:t>1800</w:t>
            </w:r>
            <w:r w:rsidR="00BD57B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F0CD4">
              <w:rPr>
                <w:rFonts w:ascii="Arial" w:hAnsi="Arial" w:cs="Arial"/>
                <w:sz w:val="18"/>
                <w:szCs w:val="18"/>
              </w:rPr>
              <w:t>mm</w:t>
            </w:r>
            <w:r w:rsidR="00BD57B8">
              <w:rPr>
                <w:rFonts w:ascii="Arial" w:hAnsi="Arial" w:cs="Arial"/>
                <w:sz w:val="18"/>
                <w:szCs w:val="18"/>
              </w:rPr>
              <w:t>,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F0CD4">
              <w:rPr>
                <w:rFonts w:ascii="Arial" w:hAnsi="Arial" w:cs="Arial"/>
                <w:sz w:val="18"/>
                <w:szCs w:val="18"/>
              </w:rPr>
              <w:t>wys</w:t>
            </w:r>
            <w:proofErr w:type="spellEnd"/>
            <w:r w:rsidRPr="006F0C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D57B8"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Pr="006F0CD4">
              <w:rPr>
                <w:rFonts w:ascii="Arial" w:hAnsi="Arial" w:cs="Arial"/>
                <w:sz w:val="18"/>
                <w:szCs w:val="18"/>
              </w:rPr>
              <w:t>2</w:t>
            </w:r>
            <w:r w:rsidR="00BD57B8">
              <w:rPr>
                <w:rFonts w:ascii="Arial" w:hAnsi="Arial" w:cs="Arial"/>
                <w:sz w:val="18"/>
                <w:szCs w:val="18"/>
              </w:rPr>
              <w:t>600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front/2</w:t>
            </w:r>
            <w:r w:rsidR="00BD57B8">
              <w:rPr>
                <w:rFonts w:ascii="Arial" w:hAnsi="Arial" w:cs="Arial"/>
                <w:sz w:val="18"/>
                <w:szCs w:val="18"/>
              </w:rPr>
              <w:t>300tył,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głębokość 900 – wewnętrzny wymiar komory 800 głębokości oraz wysokość 1500 – większa kubatura komory roboczej – efektywne rozpuszczanie substancji lotnych</w:t>
            </w:r>
          </w:p>
          <w:p w14:paraId="65E29CFE" w14:textId="0D3A0DCB" w:rsidR="006F0CD4" w:rsidRPr="006F0CD4" w:rsidRDefault="001B51B8" w:rsidP="006F0CD4">
            <w:pPr>
              <w:numPr>
                <w:ilvl w:val="0"/>
                <w:numId w:val="26"/>
              </w:numPr>
              <w:spacing w:after="0" w:line="240" w:lineRule="auto"/>
              <w:ind w:left="355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>Lampa poniżej sufitu, lepszy dostęp, łatwiej wymienić, mniej narażona na opary – nie daje cieni</w:t>
            </w:r>
            <w:r w:rsidR="00BD57B8">
              <w:rPr>
                <w:rFonts w:ascii="Arial" w:hAnsi="Arial" w:cs="Arial"/>
                <w:sz w:val="18"/>
                <w:szCs w:val="18"/>
              </w:rPr>
              <w:t>a</w:t>
            </w:r>
            <w:r w:rsidRPr="006F0CD4">
              <w:rPr>
                <w:rFonts w:ascii="Arial" w:hAnsi="Arial" w:cs="Arial"/>
                <w:sz w:val="18"/>
                <w:szCs w:val="18"/>
              </w:rPr>
              <w:t xml:space="preserve"> przy pracy</w:t>
            </w:r>
          </w:p>
          <w:p w14:paraId="72E551F1" w14:textId="424312D2" w:rsidR="001B51B8" w:rsidRPr="006F0CD4" w:rsidRDefault="001B51B8" w:rsidP="001B51B8">
            <w:pPr>
              <w:numPr>
                <w:ilvl w:val="0"/>
                <w:numId w:val="26"/>
              </w:numPr>
              <w:spacing w:after="0" w:line="240" w:lineRule="auto"/>
              <w:ind w:left="355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0CD4">
              <w:rPr>
                <w:rFonts w:ascii="Arial" w:hAnsi="Arial" w:cs="Arial"/>
                <w:sz w:val="18"/>
                <w:szCs w:val="18"/>
              </w:rPr>
              <w:t xml:space="preserve">Podwójny </w:t>
            </w:r>
            <w:r w:rsidR="00BD57B8">
              <w:rPr>
                <w:rFonts w:ascii="Arial" w:hAnsi="Arial" w:cs="Arial"/>
                <w:sz w:val="18"/>
                <w:szCs w:val="18"/>
              </w:rPr>
              <w:t>s</w:t>
            </w:r>
            <w:r w:rsidRPr="006F0CD4">
              <w:rPr>
                <w:rFonts w:ascii="Arial" w:hAnsi="Arial" w:cs="Arial"/>
                <w:sz w:val="18"/>
                <w:szCs w:val="18"/>
              </w:rPr>
              <w:t>ystem zbierania skroplin – wewnątrz komory roboczej szkło pod kątem 30 stopni podłączony do</w:t>
            </w:r>
            <w:r w:rsidR="00343B7F">
              <w:rPr>
                <w:rFonts w:ascii="Arial" w:hAnsi="Arial" w:cs="Arial"/>
                <w:sz w:val="18"/>
                <w:szCs w:val="18"/>
              </w:rPr>
              <w:t> </w:t>
            </w:r>
            <w:r w:rsidRPr="006F0CD4">
              <w:rPr>
                <w:rFonts w:ascii="Arial" w:hAnsi="Arial" w:cs="Arial"/>
                <w:sz w:val="18"/>
                <w:szCs w:val="18"/>
              </w:rPr>
              <w:t>kanalizacji, zewnętrz</w:t>
            </w:r>
            <w:r w:rsidR="00BD57B8">
              <w:rPr>
                <w:rFonts w:ascii="Arial" w:hAnsi="Arial" w:cs="Arial"/>
                <w:sz w:val="18"/>
                <w:szCs w:val="18"/>
              </w:rPr>
              <w:t>n</w:t>
            </w:r>
            <w:r w:rsidRPr="006F0CD4">
              <w:rPr>
                <w:rFonts w:ascii="Arial" w:hAnsi="Arial" w:cs="Arial"/>
                <w:sz w:val="18"/>
                <w:szCs w:val="18"/>
              </w:rPr>
              <w:t>y na kolektorze zewnętrzny zapobiegający zalaniu dygestorium od skroplin z układu wentylacyjnego</w:t>
            </w:r>
          </w:p>
          <w:p w14:paraId="389EBA7C" w14:textId="3CE12422" w:rsidR="001B51B8" w:rsidRDefault="001B51B8" w:rsidP="001B51B8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2433FF99" w14:textId="77777777" w:rsidR="00886EC6" w:rsidRPr="006F0CD4" w:rsidRDefault="00886EC6" w:rsidP="001B51B8">
            <w:pPr>
              <w:widowControl w:val="0"/>
              <w:tabs>
                <w:tab w:val="left" w:pos="2056"/>
                <w:tab w:val="left" w:pos="4951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E2D0EF1" w14:textId="3846EC96" w:rsidR="00855E66" w:rsidRDefault="00855E66" w:rsidP="00E02E8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62762804" wp14:editId="7AEBA1E6">
                  <wp:extent cx="5829300" cy="466725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0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3EF0E9C" w14:textId="79E162DA" w:rsidR="001B51B8" w:rsidRDefault="001B51B8" w:rsidP="00E02E8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569A2FF8" w14:textId="742F10C9" w:rsidR="00886EC6" w:rsidRDefault="00886EC6" w:rsidP="00E02E8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4CA3EB1A" w14:textId="477F167E" w:rsidR="00886EC6" w:rsidRDefault="00886EC6" w:rsidP="00E02E8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718EB5A3" w14:textId="0ADB3491" w:rsidR="00886EC6" w:rsidRDefault="00886EC6" w:rsidP="00E02E8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167C4604" w14:textId="77777777" w:rsidR="00886EC6" w:rsidRDefault="00886EC6" w:rsidP="00E02E8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4D0C789F" w14:textId="40233DCE" w:rsidR="0016417E" w:rsidRPr="004C5833" w:rsidRDefault="0016417E" w:rsidP="00AC6E1C">
            <w:pPr>
              <w:widowControl w:val="0"/>
              <w:tabs>
                <w:tab w:val="left" w:pos="4951"/>
              </w:tabs>
              <w:spacing w:after="0" w:line="240" w:lineRule="auto"/>
              <w:ind w:left="214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FD7E5B" w:rsidRPr="00A06972" w14:paraId="47BF20D2" w14:textId="77777777" w:rsidTr="00886EC6">
        <w:trPr>
          <w:jc w:val="center"/>
        </w:trPr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E8EFAF3" w14:textId="76B6345B" w:rsidR="00FD7E5B" w:rsidRDefault="00FD7E5B" w:rsidP="00FD7E5B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lastRenderedPageBreak/>
              <w:t>1.1</w:t>
            </w:r>
          </w:p>
        </w:tc>
        <w:tc>
          <w:tcPr>
            <w:tcW w:w="467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3DE677" w14:textId="47038B3B" w:rsidR="00FD7E5B" w:rsidRPr="00B72AA7" w:rsidRDefault="00FD7E5B" w:rsidP="00FD7E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72AA7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Konstrukcja</w:t>
            </w:r>
          </w:p>
        </w:tc>
      </w:tr>
      <w:tr w:rsidR="00963561" w:rsidRPr="00A06972" w14:paraId="461AE30F" w14:textId="77777777" w:rsidTr="00886EC6">
        <w:trPr>
          <w:trHeight w:val="1765"/>
          <w:jc w:val="center"/>
        </w:trPr>
        <w:tc>
          <w:tcPr>
            <w:tcW w:w="33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9A29D39" w14:textId="17144ABF" w:rsidR="00963561" w:rsidRPr="00626AE2" w:rsidRDefault="00963561" w:rsidP="00626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</w:rPr>
            </w:pPr>
          </w:p>
        </w:tc>
        <w:tc>
          <w:tcPr>
            <w:tcW w:w="467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394A2A" w14:textId="77777777" w:rsidR="004C5833" w:rsidRPr="00B4562F" w:rsidRDefault="004C5833" w:rsidP="004C5833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274" w:hanging="284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>wymiary zewnętrzne (szer. x wys. x gł. mm): 1800 x 900 mm, wysokość przedniej części od podłoża min 2500 mm – max 2550 mm, wysokość tylnej części i króćca wentylacyjnego (średnica króćca 250 mm) od podłoża: min 2250 mm – max 2300 mm.</w:t>
            </w:r>
          </w:p>
          <w:p w14:paraId="24DED426" w14:textId="77777777" w:rsidR="004C5833" w:rsidRPr="00B4562F" w:rsidRDefault="004C5833" w:rsidP="004C5833">
            <w:pPr>
              <w:numPr>
                <w:ilvl w:val="0"/>
                <w:numId w:val="16"/>
              </w:numPr>
              <w:spacing w:line="259" w:lineRule="auto"/>
              <w:ind w:left="274" w:hanging="284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 xml:space="preserve">wymiary wewnętrze/użytkowe nie mniejsze niż (szer. x wys. x gł. (mierzona od wewnętrznej strony okna do pleców komory roboczej) mm): 1700 x 1195 x 800 mm </w:t>
            </w:r>
          </w:p>
          <w:p w14:paraId="137D73B3" w14:textId="77777777" w:rsidR="004C5833" w:rsidRPr="00B4562F" w:rsidRDefault="004C5833" w:rsidP="004C5833">
            <w:pPr>
              <w:numPr>
                <w:ilvl w:val="0"/>
                <w:numId w:val="16"/>
              </w:numPr>
              <w:spacing w:line="259" w:lineRule="auto"/>
              <w:ind w:left="274" w:hanging="284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>wysokość blatu: 900 mm, głębokość płaskiej powierzchni blatu (pomiędzy przednią i tylną krawędzią podniesioną) min 750 mm.</w:t>
            </w:r>
          </w:p>
          <w:p w14:paraId="4ECC4EDA" w14:textId="77777777" w:rsidR="004C5833" w:rsidRPr="00B4562F" w:rsidRDefault="004C5833" w:rsidP="004C5833">
            <w:pPr>
              <w:numPr>
                <w:ilvl w:val="0"/>
                <w:numId w:val="16"/>
              </w:numPr>
              <w:spacing w:line="259" w:lineRule="auto"/>
              <w:ind w:left="274" w:hanging="284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 xml:space="preserve">szerokość światła okna minimum: 1596 mm; okno ruchome o wysokości minimum 850 mm, możliwość otworzenia okna do wysokości 900 mm. od powierzchni blatu, przeszklenie okna szybą ze szkła bezpiecznego VSG (wielowarstwowego laminowanego: szkło-folia-szkło) o grubości minimum 6 mm. Wymaga się, aby szyba dolna </w:t>
            </w:r>
            <w:r w:rsidRPr="00B4562F">
              <w:rPr>
                <w:rFonts w:ascii="Arial" w:hAnsi="Arial" w:cs="Arial"/>
                <w:sz w:val="18"/>
                <w:szCs w:val="18"/>
              </w:rPr>
              <w:lastRenderedPageBreak/>
              <w:t>była wykonana z jednego kawałka szkła bezpiecznego. Nad oknem ruchomym dodatkowe okno o wysokości min 200 mm.</w:t>
            </w:r>
          </w:p>
          <w:p w14:paraId="4A263DBB" w14:textId="77777777" w:rsidR="00B740A0" w:rsidRDefault="004C5833" w:rsidP="008E2E8A">
            <w:pPr>
              <w:numPr>
                <w:ilvl w:val="0"/>
                <w:numId w:val="16"/>
              </w:numPr>
              <w:spacing w:line="259" w:lineRule="auto"/>
              <w:ind w:left="699" w:hanging="284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740A0">
              <w:rPr>
                <w:rFonts w:ascii="Arial" w:hAnsi="Arial" w:cs="Arial"/>
                <w:sz w:val="18"/>
                <w:szCs w:val="18"/>
              </w:rPr>
              <w:t>wykonane w całości z blachy stalowej ocynkowanej, pokrytej dwustronnie proszkową farbą poliuretanową w</w:t>
            </w:r>
            <w:r w:rsidR="00343B7F" w:rsidRPr="00B740A0">
              <w:rPr>
                <w:rFonts w:ascii="Arial" w:hAnsi="Arial" w:cs="Arial"/>
                <w:sz w:val="18"/>
                <w:szCs w:val="18"/>
              </w:rPr>
              <w:t> </w:t>
            </w:r>
            <w:r w:rsidRPr="00B740A0">
              <w:rPr>
                <w:rFonts w:ascii="Arial" w:hAnsi="Arial" w:cs="Arial"/>
                <w:sz w:val="18"/>
                <w:szCs w:val="18"/>
              </w:rPr>
              <w:t>kolorze białym</w:t>
            </w:r>
          </w:p>
          <w:p w14:paraId="25682AC5" w14:textId="0C39F7A1" w:rsidR="004C5833" w:rsidRPr="00B740A0" w:rsidRDefault="004C5833" w:rsidP="00B740A0">
            <w:pPr>
              <w:spacing w:line="259" w:lineRule="auto"/>
              <w:ind w:left="699" w:hanging="202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740A0">
              <w:rPr>
                <w:rFonts w:ascii="Arial" w:hAnsi="Arial" w:cs="Arial"/>
                <w:b/>
                <w:sz w:val="18"/>
                <w:szCs w:val="18"/>
              </w:rPr>
              <w:t>a)</w:t>
            </w:r>
            <w:r w:rsidRPr="00B740A0">
              <w:rPr>
                <w:rFonts w:ascii="Arial" w:hAnsi="Arial" w:cs="Arial"/>
                <w:sz w:val="18"/>
                <w:szCs w:val="18"/>
              </w:rPr>
              <w:t xml:space="preserve"> badanie odporności korozyjnej blach ocynkowanych (z dygestoria), pokrytych powłoką lakierniczą poliuretanową, w obojętnej i kwaśnej mgle solnej; </w:t>
            </w:r>
          </w:p>
          <w:p w14:paraId="283DA0A8" w14:textId="45924060" w:rsidR="004C5833" w:rsidRPr="00B4562F" w:rsidRDefault="004C5833" w:rsidP="00B740A0">
            <w:pPr>
              <w:spacing w:line="259" w:lineRule="auto"/>
              <w:ind w:left="720" w:hanging="223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b/>
                <w:sz w:val="18"/>
                <w:szCs w:val="18"/>
              </w:rPr>
              <w:t>b)</w:t>
            </w:r>
            <w:r w:rsidRPr="00B4562F">
              <w:rPr>
                <w:rFonts w:ascii="Arial" w:hAnsi="Arial" w:cs="Arial"/>
                <w:sz w:val="18"/>
                <w:szCs w:val="18"/>
              </w:rPr>
              <w:t xml:space="preserve"> klasyfikację w zakresie reakcji na ogień dla farby poliuretanowej pokrywającej dygestoria, o stopniu, co najmniej: A2-s1, d0, </w:t>
            </w:r>
          </w:p>
          <w:p w14:paraId="5F4925BF" w14:textId="77777777" w:rsidR="004C5833" w:rsidRPr="00B4562F" w:rsidRDefault="004C5833" w:rsidP="00B740A0">
            <w:pPr>
              <w:spacing w:line="259" w:lineRule="auto"/>
              <w:ind w:left="720" w:hanging="223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b/>
                <w:sz w:val="18"/>
                <w:szCs w:val="18"/>
              </w:rPr>
              <w:t>c)</w:t>
            </w:r>
            <w:r w:rsidRPr="00B4562F">
              <w:rPr>
                <w:rFonts w:ascii="Arial" w:hAnsi="Arial" w:cs="Arial"/>
                <w:sz w:val="18"/>
                <w:szCs w:val="18"/>
              </w:rPr>
              <w:t xml:space="preserve"> farba proszkowa poliuretanowa użyta do pokrywania blach dygestorium musi posiadać udowodnioną odporność na działanie promieniowa UV wg. obowiązującej Polskiej Normy przedstawiającej metodę oceny próbek wystawionych, zgodnie z obowiązująca Polska Normą, na ekspozycję laboratoryjnego źródła światła lamp UV. Pojedyncza ściana tylna (wentylacja wyłącznie przez sufit komory roboczej, bez dodatkowych elementów na tyle komory roboczej); w celu uniknięciu powstaniowa zastoin oparów w narożnikach komory roboczej, musi ona posiadać ścięte pod kątem 45 stopni wszystkie pionowe narożniki pionowe (na całej wysokości komory roboczej) – ścięcie 10 cm x 10 cm +/- 10%.;</w:t>
            </w:r>
          </w:p>
          <w:p w14:paraId="1439ECA0" w14:textId="006E988A" w:rsidR="004C5833" w:rsidRPr="00B4562F" w:rsidRDefault="001D6931" w:rsidP="00125A90">
            <w:pPr>
              <w:spacing w:line="259" w:lineRule="auto"/>
              <w:ind w:left="415" w:hanging="415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 xml:space="preserve">7) </w:t>
            </w:r>
            <w:r w:rsidR="00125A90" w:rsidRPr="00B4562F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4C5833" w:rsidRPr="00B4562F">
              <w:rPr>
                <w:rFonts w:ascii="Arial" w:hAnsi="Arial" w:cs="Arial"/>
                <w:sz w:val="18"/>
                <w:szCs w:val="18"/>
              </w:rPr>
              <w:t>okno z napędem manualnym podnoszone za pomocą przeciwciężaru i sytemu dwóch niezależnych linek kwasoodpornych w oplocie chemoodpornym; przeciwciężar okna i wszystkie elementy układu podnoszenia okna (linki, przeciwwaga, bloczki i rolki) muszą być umieszczone wyłącznie w przednim panelu dygestorium (ponad otworem okiennym) lub w kolumnach z boków okna. Odległość przeciwciężaru okna od przedniej płaszczyzny dygestorium nie więcej niż 100 mm. Wyklucza się prowadzenie linek wewnątrz komory roboczej.</w:t>
            </w:r>
          </w:p>
          <w:p w14:paraId="0D37809B" w14:textId="42A11FB0" w:rsidR="004C5833" w:rsidRPr="00214098" w:rsidRDefault="004C5833" w:rsidP="00125A90">
            <w:pPr>
              <w:pStyle w:val="Akapitzlist"/>
              <w:numPr>
                <w:ilvl w:val="0"/>
                <w:numId w:val="20"/>
              </w:numPr>
              <w:spacing w:line="259" w:lineRule="auto"/>
              <w:ind w:left="415" w:hanging="42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 xml:space="preserve">blat z lanej ceramiki ze </w:t>
            </w:r>
            <w:proofErr w:type="spellStart"/>
            <w:r w:rsidRPr="00B4562F">
              <w:rPr>
                <w:rFonts w:ascii="Arial" w:hAnsi="Arial" w:cs="Arial"/>
                <w:sz w:val="18"/>
                <w:szCs w:val="18"/>
              </w:rPr>
              <w:t>zlewikiem</w:t>
            </w:r>
            <w:proofErr w:type="spellEnd"/>
            <w:r w:rsidRPr="00B4562F">
              <w:rPr>
                <w:rFonts w:ascii="Arial" w:hAnsi="Arial" w:cs="Arial"/>
                <w:sz w:val="18"/>
                <w:szCs w:val="18"/>
              </w:rPr>
              <w:t xml:space="preserve"> chemicznym z lanej ceramiki wzdłuż prawej ściany bocznej nie dalej niż 45 cm od frontu blatu (najdalsza cześć </w:t>
            </w:r>
            <w:proofErr w:type="spellStart"/>
            <w:r w:rsidRPr="00B4562F">
              <w:rPr>
                <w:rFonts w:ascii="Arial" w:hAnsi="Arial" w:cs="Arial"/>
                <w:sz w:val="18"/>
                <w:szCs w:val="18"/>
              </w:rPr>
              <w:t>zlewika</w:t>
            </w:r>
            <w:proofErr w:type="spellEnd"/>
            <w:r w:rsidRPr="00B4562F">
              <w:rPr>
                <w:rFonts w:ascii="Arial" w:hAnsi="Arial" w:cs="Arial"/>
                <w:sz w:val="18"/>
                <w:szCs w:val="18"/>
              </w:rPr>
              <w:t>); blat ze zintegrowanym podwyższonym obrzeżem ze wszystkich stron, musi posiadać ścięte ukośnie narożniki (z podniesionym obrzeżem)  - kształt blatu dostosowany do</w:t>
            </w:r>
            <w:r w:rsidR="00CD5FD8" w:rsidRPr="00B4562F">
              <w:rPr>
                <w:rFonts w:ascii="Arial" w:hAnsi="Arial" w:cs="Arial"/>
                <w:sz w:val="18"/>
                <w:szCs w:val="18"/>
              </w:rPr>
              <w:t> </w:t>
            </w:r>
            <w:r w:rsidRPr="00B4562F">
              <w:rPr>
                <w:rFonts w:ascii="Arial" w:hAnsi="Arial" w:cs="Arial"/>
                <w:sz w:val="18"/>
                <w:szCs w:val="18"/>
              </w:rPr>
              <w:t>przekroju komory roboczej, grubość blatu 28 +/- 2 mm na całej powierzchni części płaskiej (i 35 +/- 2 mm wraz z podniesionym obrzeżem); twardość ceramiki: min 7 w skali Mohsa</w:t>
            </w:r>
            <w:r w:rsidR="00214098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214098">
              <w:rPr>
                <w:rFonts w:ascii="Arial" w:hAnsi="Arial" w:cs="Arial"/>
                <w:sz w:val="18"/>
                <w:szCs w:val="18"/>
              </w:rPr>
              <w:t>emisja ołowiu i kadmu na poziomie poniżej 0,0005 mg/dm</w:t>
            </w:r>
            <w:r w:rsidRPr="00214098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21409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54D82EB" w14:textId="61BF7731" w:rsidR="004C5833" w:rsidRPr="00B4562F" w:rsidRDefault="004C5833" w:rsidP="00125A90">
            <w:pPr>
              <w:numPr>
                <w:ilvl w:val="0"/>
                <w:numId w:val="20"/>
              </w:numPr>
              <w:spacing w:line="259" w:lineRule="auto"/>
              <w:ind w:left="415" w:hanging="415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>wyposażony w następujące media umieszczone w wymiennych (montowanych zatrzaskowo) panelach z</w:t>
            </w:r>
            <w:r w:rsidR="006015B7" w:rsidRPr="00B4562F">
              <w:rPr>
                <w:rFonts w:ascii="Arial" w:hAnsi="Arial" w:cs="Arial"/>
                <w:sz w:val="18"/>
                <w:szCs w:val="18"/>
              </w:rPr>
              <w:t> </w:t>
            </w:r>
            <w:r w:rsidRPr="00B4562F">
              <w:rPr>
                <w:rFonts w:ascii="Arial" w:hAnsi="Arial" w:cs="Arial"/>
                <w:sz w:val="18"/>
                <w:szCs w:val="18"/>
              </w:rPr>
              <w:t>boków okna:</w:t>
            </w:r>
          </w:p>
          <w:p w14:paraId="29A42539" w14:textId="77777777" w:rsidR="004C5833" w:rsidRPr="00B4562F" w:rsidRDefault="004C5833" w:rsidP="00125A90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699" w:hanging="284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>1 x zimna woda (zawór na prawej kolumnie instalacyjnej z boku okna, wylewka w prawej części komory roboczej, wystająca z bocznej ściany nie dalej niż 40 cm od frontu);</w:t>
            </w:r>
          </w:p>
          <w:p w14:paraId="1934C9DC" w14:textId="77777777" w:rsidR="004C5833" w:rsidRPr="00B4562F" w:rsidRDefault="004C5833" w:rsidP="00125A90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699" w:hanging="284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 xml:space="preserve">1 x panel z 3 gniazdami elektrycznymi 230V IP 44 (na lewej kolumnie), stalowy, montowany w kolumnie zatrzaskowo, wyposażony w tylną obudowę i własne oznakowanie CE, gniazda połączone z instalacją dygestorium za pomocą wtyczek typu GST; klapki gniazdek elektrycznych muszą posiadać miejsce do zamontowania opisu gniazdka, przykryte przeźroczystym tworzywem z możliwością łatwego demontażu przykrycia w celu wymiany opisu. Klapki  wypukłe, faktura połysk, kolor biały, gniazda elektryczne wyposażone w bolec, minimalny wymiar klapki gniazdka 65 x 65 mm, </w:t>
            </w:r>
          </w:p>
          <w:p w14:paraId="1930C1B5" w14:textId="3C70BE59" w:rsidR="004C5833" w:rsidRPr="00B4562F" w:rsidRDefault="004C5833" w:rsidP="00CD5FD8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639" w:hanging="284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>1 x panel z 1 gniazdem 400V IP 44 (na lewej kolumnie), stalowy, montowany w kolumnie zatrzaskowo, wyposażony w tylną obudowę i własne oznakowanie CE, gniazdo połączone z instalacją dygestorium za</w:t>
            </w:r>
            <w:r w:rsidR="00CD5FD8" w:rsidRPr="00B4562F">
              <w:rPr>
                <w:rFonts w:ascii="Arial" w:hAnsi="Arial" w:cs="Arial"/>
                <w:sz w:val="18"/>
                <w:szCs w:val="18"/>
              </w:rPr>
              <w:t> </w:t>
            </w:r>
            <w:r w:rsidRPr="00B4562F">
              <w:rPr>
                <w:rFonts w:ascii="Arial" w:hAnsi="Arial" w:cs="Arial"/>
                <w:sz w:val="18"/>
                <w:szCs w:val="18"/>
              </w:rPr>
              <w:t xml:space="preserve">pomocą wtyczek typu GST, </w:t>
            </w:r>
          </w:p>
          <w:p w14:paraId="7E840CD9" w14:textId="77777777" w:rsidR="004C5833" w:rsidRPr="00B4562F" w:rsidRDefault="004C5833" w:rsidP="00CD5FD8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639" w:hanging="284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>lampa oświetlająca komorę roboczą, umieszczona w przedniej ścianie komory roboczej, poniżej sufitu; światło lampy skierowane ukośnie do wnętrz komory roboczej, dostęp do źródła światła z przodu dygestorium, ponad oknem (nie od sufitu i nie od wewnątrz)</w:t>
            </w:r>
          </w:p>
          <w:p w14:paraId="2AEDE7B4" w14:textId="495129DB" w:rsidR="004C5833" w:rsidRPr="00B4562F" w:rsidRDefault="004C5833" w:rsidP="00CD5FD8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639" w:hanging="284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>panel sterujący oraz monitorujący dygestorium: monitoring przepływu powietrza (alarmy: za wysoki, za niski przepływ powietrza, awaria), wyświetlacz wartości przepływu powietrza i kodów błędów; na panelu co</w:t>
            </w:r>
            <w:r w:rsidR="00CD5FD8" w:rsidRPr="00B4562F">
              <w:rPr>
                <w:rFonts w:ascii="Arial" w:hAnsi="Arial" w:cs="Arial"/>
                <w:sz w:val="18"/>
                <w:szCs w:val="18"/>
              </w:rPr>
              <w:t> </w:t>
            </w:r>
            <w:r w:rsidRPr="00B4562F">
              <w:rPr>
                <w:rFonts w:ascii="Arial" w:hAnsi="Arial" w:cs="Arial"/>
                <w:sz w:val="18"/>
                <w:szCs w:val="18"/>
              </w:rPr>
              <w:t>najmniej 3 przyciski: włączenie dygestorium, sterowanie oświetleniem, wyciszenie alarmu</w:t>
            </w:r>
          </w:p>
          <w:p w14:paraId="5DCA5357" w14:textId="77777777" w:rsidR="00963561" w:rsidRDefault="004C5833" w:rsidP="00CD5FD8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639" w:hanging="284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4562F">
              <w:rPr>
                <w:rFonts w:ascii="Arial" w:hAnsi="Arial" w:cs="Arial"/>
                <w:sz w:val="18"/>
                <w:szCs w:val="18"/>
              </w:rPr>
              <w:t>mechaniczna blokada okna z możliwością zmiany jej wysokości;</w:t>
            </w:r>
          </w:p>
          <w:p w14:paraId="2D7BD00A" w14:textId="77777777" w:rsidR="008E50B7" w:rsidRDefault="008E50B7" w:rsidP="00B740A0">
            <w:pPr>
              <w:autoSpaceDE w:val="0"/>
              <w:autoSpaceDN w:val="0"/>
              <w:adjustRightInd w:val="0"/>
              <w:spacing w:after="0" w:line="240" w:lineRule="auto"/>
              <w:ind w:left="355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D2F7133" w14:textId="77777777" w:rsidR="00B740A0" w:rsidRDefault="00B740A0" w:rsidP="00B740A0">
            <w:pPr>
              <w:autoSpaceDE w:val="0"/>
              <w:autoSpaceDN w:val="0"/>
              <w:adjustRightInd w:val="0"/>
              <w:spacing w:after="0" w:line="240" w:lineRule="auto"/>
              <w:ind w:left="355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E769410" w14:textId="01E8DB3D" w:rsidR="00B740A0" w:rsidRPr="00B4562F" w:rsidRDefault="00B740A0" w:rsidP="00B740A0">
            <w:pPr>
              <w:autoSpaceDE w:val="0"/>
              <w:autoSpaceDN w:val="0"/>
              <w:adjustRightInd w:val="0"/>
              <w:spacing w:after="0" w:line="240" w:lineRule="auto"/>
              <w:ind w:left="355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72AA7" w:rsidRPr="00A06972" w14:paraId="0495E438" w14:textId="77777777" w:rsidTr="00886EC6">
        <w:trPr>
          <w:trHeight w:val="289"/>
          <w:jc w:val="center"/>
        </w:trPr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73CC765" w14:textId="396C97B4" w:rsidR="00B72AA7" w:rsidRPr="00B72AA7" w:rsidRDefault="000E0D49" w:rsidP="00B72AA7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lastRenderedPageBreak/>
              <w:t>1.</w:t>
            </w:r>
            <w:r w:rsidR="001D693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67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BA5685" w14:textId="15929F86" w:rsidR="00B72AA7" w:rsidRPr="005266D0" w:rsidRDefault="001D6931" w:rsidP="005266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Wyposażenie pod blatem dygestorium</w:t>
            </w:r>
          </w:p>
        </w:tc>
      </w:tr>
      <w:tr w:rsidR="00B72AA7" w:rsidRPr="00A06972" w14:paraId="0146D1DD" w14:textId="77777777" w:rsidTr="00886EC6">
        <w:trPr>
          <w:jc w:val="center"/>
        </w:trPr>
        <w:tc>
          <w:tcPr>
            <w:tcW w:w="33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C0907DC" w14:textId="77777777" w:rsidR="00B72AA7" w:rsidRPr="00626AE2" w:rsidRDefault="00B72AA7" w:rsidP="00626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</w:rPr>
            </w:pPr>
          </w:p>
        </w:tc>
        <w:tc>
          <w:tcPr>
            <w:tcW w:w="467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20FBBF2" w14:textId="77777777" w:rsidR="00125A90" w:rsidRPr="00176EDA" w:rsidRDefault="00125A90" w:rsidP="006F0CD4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AAF0814" w14:textId="54025703" w:rsidR="00125A90" w:rsidRPr="00176EDA" w:rsidRDefault="00125A90" w:rsidP="00176EDA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355" w:hanging="425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76EDA">
              <w:rPr>
                <w:rFonts w:ascii="Arial" w:hAnsi="Arial" w:cs="Arial"/>
                <w:sz w:val="18"/>
                <w:szCs w:val="18"/>
              </w:rPr>
              <w:t>1 x szafka na odczynniki chemiczne nieagresywne szer. 900 mm, wykonana z blachy stalowej ocynkowanej, pokrytej dwustronnie farbą proszkową poliuretanową, boki podwójne o gr. 20 mm, front podwójny wygłuszony o</w:t>
            </w:r>
            <w:r w:rsidR="00CD5FD8">
              <w:rPr>
                <w:rFonts w:ascii="Arial" w:hAnsi="Arial" w:cs="Arial"/>
                <w:sz w:val="18"/>
                <w:szCs w:val="18"/>
              </w:rPr>
              <w:t> </w:t>
            </w:r>
            <w:r w:rsidRPr="00176EDA">
              <w:rPr>
                <w:rFonts w:ascii="Arial" w:hAnsi="Arial" w:cs="Arial"/>
                <w:sz w:val="18"/>
                <w:szCs w:val="18"/>
              </w:rPr>
              <w:t>gr. 15 mm wszystkie cztery narożniki frontów zaokrąglone (promień min 3 – max 4 mm), pionowe i poziome krawędziowe zewnętrzne frontu zaokrąglone (promień min 0,5 – max 1,5 mm), uchwyt frontu o długości 200 mm, i przestrzeni pomiędzy częścią chwytną a frontem szafki powyżej 25 mm, cześć chwytna nachylona od pionu 40 stopni, ze zdejmowaną przeźroczystą nakładką z tworzywa sztucznego, pod która można włożyć fiszkę z opisem zawartości szafki., zawiasy 270°, rozpinane, uchwyt z fiszką; 2 drzwi, wkładana półka w formie kuwety, zamek, króciec do wentylacji.</w:t>
            </w:r>
          </w:p>
          <w:p w14:paraId="317F720B" w14:textId="027AFA55" w:rsidR="003C1E88" w:rsidRPr="006F0CD4" w:rsidRDefault="00125A90" w:rsidP="006F0CD4">
            <w:pPr>
              <w:numPr>
                <w:ilvl w:val="0"/>
                <w:numId w:val="27"/>
              </w:numPr>
              <w:spacing w:line="259" w:lineRule="auto"/>
              <w:ind w:left="355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76EDA">
              <w:rPr>
                <w:rFonts w:ascii="Arial" w:hAnsi="Arial" w:cs="Arial"/>
                <w:sz w:val="18"/>
                <w:szCs w:val="18"/>
              </w:rPr>
              <w:t xml:space="preserve">1 x szafka na drobny sprzęt laboratoryjny szer. 450 mm, wykonana z blachy stalowej ocynkowanej, pokrytej dwustronnie farbą proszkową poliuretanową, boki podwójne o gr. 20 mm, front podwójny wygłuszony o gr. 15 </w:t>
            </w:r>
            <w:r w:rsidRPr="00176EDA">
              <w:rPr>
                <w:rFonts w:ascii="Arial" w:hAnsi="Arial" w:cs="Arial"/>
                <w:sz w:val="18"/>
                <w:szCs w:val="18"/>
              </w:rPr>
              <w:lastRenderedPageBreak/>
              <w:t>mm wszystkie cztery narożniki frontów zaokrąglone (promień min 3 – max 4 mm), pionowe i poziome krawędziowe zewnętrzne frontu zaokrąglone (promień min 0,5 – max 1,5 mm), uchwyt frontu o długości 200 mm, i przestrzeni pomiędzy częścią chwytną a frontem szafki powyżej 25 mm, cześć chwytna nachylona od</w:t>
            </w:r>
            <w:r w:rsidR="00CD5FD8">
              <w:rPr>
                <w:rFonts w:ascii="Arial" w:hAnsi="Arial" w:cs="Arial"/>
                <w:sz w:val="18"/>
                <w:szCs w:val="18"/>
              </w:rPr>
              <w:t> </w:t>
            </w:r>
            <w:r w:rsidRPr="00176EDA">
              <w:rPr>
                <w:rFonts w:ascii="Arial" w:hAnsi="Arial" w:cs="Arial"/>
                <w:sz w:val="18"/>
                <w:szCs w:val="18"/>
              </w:rPr>
              <w:t>pionu 40 stopni, ze zdejmowaną przeźroczystą nakładką z tworzywa sztucznego, pod która można włożyć fiszkę z opisem zawartości szafki., zawiasy 270°, rozpinane, uchwyt z fiszką; 1 drzwi, wkładana półka, zamek.</w:t>
            </w:r>
          </w:p>
        </w:tc>
      </w:tr>
      <w:tr w:rsidR="009271D0" w:rsidRPr="00A06972" w14:paraId="3554EBF3" w14:textId="77777777" w:rsidTr="00886EC6">
        <w:trPr>
          <w:trHeight w:val="358"/>
          <w:jc w:val="center"/>
        </w:trPr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6A37894" w14:textId="2035690A" w:rsidR="009271D0" w:rsidRPr="009271D0" w:rsidRDefault="009271D0" w:rsidP="009271D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9271D0">
              <w:rPr>
                <w:b/>
              </w:rPr>
              <w:lastRenderedPageBreak/>
              <w:t>1.3</w:t>
            </w:r>
          </w:p>
        </w:tc>
        <w:tc>
          <w:tcPr>
            <w:tcW w:w="4670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8558ED2" w14:textId="3C0B687B" w:rsidR="009271D0" w:rsidRPr="009271D0" w:rsidRDefault="009271D0" w:rsidP="009271D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9271D0">
              <w:rPr>
                <w:b/>
              </w:rPr>
              <w:t xml:space="preserve">Specyfikacja podłączeniowa </w:t>
            </w:r>
          </w:p>
        </w:tc>
      </w:tr>
      <w:tr w:rsidR="00176EDA" w:rsidRPr="00A06972" w14:paraId="68206E66" w14:textId="77777777" w:rsidTr="00444390">
        <w:trPr>
          <w:trHeight w:val="6505"/>
          <w:jc w:val="center"/>
        </w:trPr>
        <w:tc>
          <w:tcPr>
            <w:tcW w:w="5000" w:type="pct"/>
            <w:gridSpan w:val="2"/>
            <w:tcBorders>
              <w:bottom w:val="nil"/>
            </w:tcBorders>
            <w:shd w:val="clear" w:color="auto" w:fill="auto"/>
          </w:tcPr>
          <w:p w14:paraId="6F69B931" w14:textId="77777777" w:rsidR="00176EDA" w:rsidRDefault="00176EDA" w:rsidP="00176EDA">
            <w:pPr>
              <w:widowControl w:val="0"/>
              <w:spacing w:after="0" w:line="240" w:lineRule="auto"/>
              <w:rPr>
                <w:b/>
                <w:bCs/>
              </w:rPr>
            </w:pPr>
          </w:p>
          <w:p w14:paraId="5C8C39EE" w14:textId="1529608D" w:rsidR="00176EDA" w:rsidRPr="005B3C79" w:rsidRDefault="00176EDA" w:rsidP="00176EDA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3C79">
              <w:rPr>
                <w:rFonts w:ascii="Arial" w:hAnsi="Arial" w:cs="Arial"/>
                <w:b/>
                <w:bCs/>
                <w:sz w:val="20"/>
                <w:szCs w:val="20"/>
              </w:rPr>
              <w:t>ZALECENIA WENTYLACYJNE DLA DYGESTORIÓW DO OGÓLNYCH PRAC LABORATORYJNYCH</w:t>
            </w:r>
          </w:p>
          <w:p w14:paraId="0A97418C" w14:textId="2363DC8F" w:rsidR="00176EDA" w:rsidRPr="005B3C79" w:rsidRDefault="00176EDA" w:rsidP="005B3C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A7AD0">
              <w:rPr>
                <w:rFonts w:ascii="Symbol" w:eastAsiaTheme="minorHAnsi" w:hAnsi="Symbol" w:cs="Symbol"/>
                <w:color w:val="000000"/>
              </w:rPr>
              <w:t></w:t>
            </w:r>
            <w:r w:rsidRPr="003A7AD0">
              <w:rPr>
                <w:rFonts w:ascii="Symbol" w:eastAsiaTheme="minorHAnsi" w:hAnsi="Symbol" w:cs="Symbol"/>
                <w:color w:val="000000"/>
              </w:rPr>
              <w:t></w:t>
            </w:r>
            <w:r w:rsidRPr="005B3C7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komora robocza o wys. 2250 mm lub 2550 mm </w:t>
            </w:r>
          </w:p>
          <w:p w14:paraId="49111AC3" w14:textId="211A7FAB" w:rsidR="005B3C79" w:rsidRPr="005B3C79" w:rsidRDefault="005B3C79" w:rsidP="005B3C79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64" w:hanging="164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B3C7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dygestoria</w:t>
            </w:r>
            <w:r w:rsidRPr="005B3C7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z blatem na wysokości 900 mm</w:t>
            </w:r>
          </w:p>
          <w:p w14:paraId="67BA426B" w14:textId="5C4A1528" w:rsidR="00176EDA" w:rsidRPr="005B3C79" w:rsidRDefault="00176EDA" w:rsidP="005B3C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70"/>
              <w:gridCol w:w="1052"/>
              <w:gridCol w:w="617"/>
              <w:gridCol w:w="617"/>
              <w:gridCol w:w="617"/>
              <w:gridCol w:w="1349"/>
            </w:tblGrid>
            <w:tr w:rsidR="00176EDA" w:rsidRPr="003A7AD0" w14:paraId="6502EC97" w14:textId="77777777" w:rsidTr="005B3C79">
              <w:trPr>
                <w:trHeight w:val="121"/>
              </w:trPr>
              <w:tc>
                <w:tcPr>
                  <w:tcW w:w="4270" w:type="dxa"/>
                  <w:tcBorders>
                    <w:bottom w:val="single" w:sz="4" w:space="0" w:color="auto"/>
                  </w:tcBorders>
                </w:tcPr>
                <w:p w14:paraId="6F92E34D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Szerokość dygestorium: </w:t>
                  </w:r>
                </w:p>
              </w:tc>
              <w:tc>
                <w:tcPr>
                  <w:tcW w:w="1052" w:type="dxa"/>
                  <w:tcBorders>
                    <w:bottom w:val="single" w:sz="4" w:space="0" w:color="auto"/>
                  </w:tcBorders>
                </w:tcPr>
                <w:p w14:paraId="7126F868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mm </w:t>
                  </w:r>
                </w:p>
              </w:tc>
              <w:tc>
                <w:tcPr>
                  <w:tcW w:w="0" w:type="auto"/>
                </w:tcPr>
                <w:p w14:paraId="7F149C4C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1200 </w:t>
                  </w:r>
                </w:p>
              </w:tc>
              <w:tc>
                <w:tcPr>
                  <w:tcW w:w="0" w:type="auto"/>
                </w:tcPr>
                <w:p w14:paraId="54BD0CD0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1500 </w:t>
                  </w:r>
                </w:p>
              </w:tc>
              <w:tc>
                <w:tcPr>
                  <w:tcW w:w="0" w:type="auto"/>
                </w:tcPr>
                <w:p w14:paraId="73A1757B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1800 </w:t>
                  </w:r>
                </w:p>
              </w:tc>
              <w:tc>
                <w:tcPr>
                  <w:tcW w:w="1349" w:type="dxa"/>
                </w:tcPr>
                <w:p w14:paraId="1424DB6F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2000/2100 </w:t>
                  </w:r>
                </w:p>
              </w:tc>
            </w:tr>
            <w:tr w:rsidR="00176EDA" w:rsidRPr="003A7AD0" w14:paraId="2B371370" w14:textId="77777777" w:rsidTr="005B3C79">
              <w:trPr>
                <w:trHeight w:val="110"/>
              </w:trPr>
              <w:tc>
                <w:tcPr>
                  <w:tcW w:w="4270" w:type="dxa"/>
                  <w:tcBorders>
                    <w:left w:val="nil"/>
                  </w:tcBorders>
                </w:tcPr>
                <w:p w14:paraId="3C3B50B2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Średnica króćca przyłączeniowego: </w:t>
                  </w:r>
                </w:p>
              </w:tc>
              <w:tc>
                <w:tcPr>
                  <w:tcW w:w="1052" w:type="dxa"/>
                  <w:tcBorders>
                    <w:left w:val="nil"/>
                  </w:tcBorders>
                </w:tcPr>
                <w:p w14:paraId="4A938F76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>DN [mm]</w:t>
                  </w:r>
                </w:p>
              </w:tc>
              <w:tc>
                <w:tcPr>
                  <w:tcW w:w="3200" w:type="dxa"/>
                  <w:gridSpan w:val="4"/>
                </w:tcPr>
                <w:p w14:paraId="19F370B2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>250</w:t>
                  </w:r>
                </w:p>
              </w:tc>
            </w:tr>
            <w:tr w:rsidR="00176EDA" w:rsidRPr="003A7AD0" w14:paraId="26C22C59" w14:textId="77777777" w:rsidTr="005B3C79">
              <w:trPr>
                <w:trHeight w:val="119"/>
              </w:trPr>
              <w:tc>
                <w:tcPr>
                  <w:tcW w:w="4270" w:type="dxa"/>
                </w:tcPr>
                <w:p w14:paraId="7AF1810E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Minimalny poziom przepływu (próg alarmu) </w:t>
                  </w:r>
                </w:p>
              </w:tc>
              <w:tc>
                <w:tcPr>
                  <w:tcW w:w="1052" w:type="dxa"/>
                </w:tcPr>
                <w:p w14:paraId="1DF10055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V [m3/h] </w:t>
                  </w:r>
                </w:p>
              </w:tc>
              <w:tc>
                <w:tcPr>
                  <w:tcW w:w="0" w:type="auto"/>
                </w:tcPr>
                <w:p w14:paraId="41A6754D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450 </w:t>
                  </w:r>
                </w:p>
              </w:tc>
              <w:tc>
                <w:tcPr>
                  <w:tcW w:w="0" w:type="auto"/>
                </w:tcPr>
                <w:p w14:paraId="29EEDC32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530 </w:t>
                  </w:r>
                </w:p>
              </w:tc>
              <w:tc>
                <w:tcPr>
                  <w:tcW w:w="0" w:type="auto"/>
                </w:tcPr>
                <w:p w14:paraId="4B82401B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680 </w:t>
                  </w:r>
                </w:p>
              </w:tc>
              <w:tc>
                <w:tcPr>
                  <w:tcW w:w="1349" w:type="dxa"/>
                </w:tcPr>
                <w:p w14:paraId="5EE232C2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800 </w:t>
                  </w:r>
                </w:p>
              </w:tc>
            </w:tr>
            <w:tr w:rsidR="00176EDA" w:rsidRPr="003A7AD0" w14:paraId="3A102DE6" w14:textId="77777777" w:rsidTr="005B3C79">
              <w:trPr>
                <w:trHeight w:val="119"/>
              </w:trPr>
              <w:tc>
                <w:tcPr>
                  <w:tcW w:w="4270" w:type="dxa"/>
                </w:tcPr>
                <w:p w14:paraId="022C0D14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Specyfikacja podłączeniowa - dygestoria </w:t>
                  </w:r>
                </w:p>
              </w:tc>
              <w:tc>
                <w:tcPr>
                  <w:tcW w:w="1052" w:type="dxa"/>
                </w:tcPr>
                <w:p w14:paraId="6EFE7B53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33CE0ECD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031A8B65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2C6248A8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49" w:type="dxa"/>
                </w:tcPr>
                <w:p w14:paraId="518A19E4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76EDA" w:rsidRPr="003A7AD0" w14:paraId="78366EAB" w14:textId="77777777" w:rsidTr="005B3C79">
              <w:trPr>
                <w:trHeight w:val="119"/>
              </w:trPr>
              <w:tc>
                <w:tcPr>
                  <w:tcW w:w="4270" w:type="dxa"/>
                </w:tcPr>
                <w:p w14:paraId="19BDA3E1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Zalecany poziom przepływu </w:t>
                  </w:r>
                </w:p>
              </w:tc>
              <w:tc>
                <w:tcPr>
                  <w:tcW w:w="1052" w:type="dxa"/>
                </w:tcPr>
                <w:p w14:paraId="1B44A19E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V [m3/h] </w:t>
                  </w:r>
                </w:p>
              </w:tc>
              <w:tc>
                <w:tcPr>
                  <w:tcW w:w="0" w:type="auto"/>
                </w:tcPr>
                <w:p w14:paraId="32F8EAB0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480 </w:t>
                  </w:r>
                </w:p>
              </w:tc>
              <w:tc>
                <w:tcPr>
                  <w:tcW w:w="0" w:type="auto"/>
                </w:tcPr>
                <w:p w14:paraId="125035EF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600 </w:t>
                  </w:r>
                </w:p>
              </w:tc>
              <w:tc>
                <w:tcPr>
                  <w:tcW w:w="0" w:type="auto"/>
                </w:tcPr>
                <w:p w14:paraId="2A31DD0E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720 </w:t>
                  </w:r>
                </w:p>
              </w:tc>
              <w:tc>
                <w:tcPr>
                  <w:tcW w:w="1349" w:type="dxa"/>
                </w:tcPr>
                <w:p w14:paraId="55FA23A6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840 </w:t>
                  </w:r>
                </w:p>
              </w:tc>
            </w:tr>
            <w:tr w:rsidR="00176EDA" w:rsidRPr="003A7AD0" w14:paraId="1E3898A1" w14:textId="77777777" w:rsidTr="005B3C79">
              <w:trPr>
                <w:trHeight w:val="119"/>
              </w:trPr>
              <w:tc>
                <w:tcPr>
                  <w:tcW w:w="4270" w:type="dxa"/>
                </w:tcPr>
                <w:p w14:paraId="5B408E61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Maksymalny poziom przepływu </w:t>
                  </w:r>
                </w:p>
              </w:tc>
              <w:tc>
                <w:tcPr>
                  <w:tcW w:w="1052" w:type="dxa"/>
                </w:tcPr>
                <w:p w14:paraId="56A30D9B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V [m3/h] </w:t>
                  </w:r>
                </w:p>
              </w:tc>
              <w:tc>
                <w:tcPr>
                  <w:tcW w:w="0" w:type="auto"/>
                </w:tcPr>
                <w:p w14:paraId="484DE281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1500 </w:t>
                  </w:r>
                </w:p>
              </w:tc>
              <w:tc>
                <w:tcPr>
                  <w:tcW w:w="0" w:type="auto"/>
                </w:tcPr>
                <w:p w14:paraId="6EF7379E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1500 </w:t>
                  </w:r>
                </w:p>
              </w:tc>
              <w:tc>
                <w:tcPr>
                  <w:tcW w:w="0" w:type="auto"/>
                </w:tcPr>
                <w:p w14:paraId="1D1D908D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1500 </w:t>
                  </w:r>
                </w:p>
              </w:tc>
              <w:tc>
                <w:tcPr>
                  <w:tcW w:w="1349" w:type="dxa"/>
                </w:tcPr>
                <w:p w14:paraId="123F3749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1500 </w:t>
                  </w:r>
                </w:p>
              </w:tc>
            </w:tr>
            <w:tr w:rsidR="00176EDA" w:rsidRPr="003A7AD0" w14:paraId="37F17EDC" w14:textId="77777777" w:rsidTr="005B3C79">
              <w:trPr>
                <w:trHeight w:val="119"/>
              </w:trPr>
              <w:tc>
                <w:tcPr>
                  <w:tcW w:w="4270" w:type="dxa"/>
                </w:tcPr>
                <w:p w14:paraId="7C44194C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Spręż: wartość </w:t>
                  </w:r>
                </w:p>
              </w:tc>
              <w:tc>
                <w:tcPr>
                  <w:tcW w:w="1052" w:type="dxa"/>
                </w:tcPr>
                <w:p w14:paraId="5B8B7D62" w14:textId="6C817652" w:rsidR="00176EDA" w:rsidRPr="005B3C79" w:rsidRDefault="0081103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>Δ</w:t>
                  </w:r>
                  <w:r w:rsidR="00176EDA"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>Pspadek</w:t>
                  </w:r>
                  <w:proofErr w:type="spellEnd"/>
                  <w:r w:rsidR="00176EDA"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1155ED59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27 </w:t>
                  </w:r>
                </w:p>
              </w:tc>
              <w:tc>
                <w:tcPr>
                  <w:tcW w:w="0" w:type="auto"/>
                </w:tcPr>
                <w:p w14:paraId="287F3385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35 </w:t>
                  </w:r>
                </w:p>
              </w:tc>
              <w:tc>
                <w:tcPr>
                  <w:tcW w:w="0" w:type="auto"/>
                </w:tcPr>
                <w:p w14:paraId="32E83408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43 </w:t>
                  </w:r>
                </w:p>
              </w:tc>
              <w:tc>
                <w:tcPr>
                  <w:tcW w:w="1349" w:type="dxa"/>
                </w:tcPr>
                <w:p w14:paraId="1120F206" w14:textId="77777777" w:rsidR="00176EDA" w:rsidRPr="005B3C79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61 </w:t>
                  </w:r>
                </w:p>
              </w:tc>
            </w:tr>
          </w:tbl>
          <w:p w14:paraId="7725F6FA" w14:textId="1D75E89B" w:rsidR="00176EDA" w:rsidRDefault="00176EDA" w:rsidP="00176EDA">
            <w:pPr>
              <w:widowControl w:val="0"/>
              <w:spacing w:after="0" w:line="240" w:lineRule="auto"/>
              <w:rPr>
                <w:b/>
              </w:rPr>
            </w:pPr>
          </w:p>
          <w:p w14:paraId="01657AC8" w14:textId="460F7CC6" w:rsidR="00176EDA" w:rsidRPr="005B3C79" w:rsidRDefault="00176EDA" w:rsidP="005B3C7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3C79">
              <w:rPr>
                <w:rFonts w:ascii="Arial" w:hAnsi="Arial" w:cs="Arial"/>
                <w:b/>
                <w:bCs/>
                <w:sz w:val="20"/>
                <w:szCs w:val="20"/>
              </w:rPr>
              <w:t>ZALECENIA WENTYLACYJNE DLA DYGESTORIÓW DO OGÓLNYCH PRAC LABORATORYJNYCH O</w:t>
            </w:r>
            <w:r w:rsidR="00142F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Pr="005B3C79">
              <w:rPr>
                <w:rFonts w:ascii="Arial" w:hAnsi="Arial" w:cs="Arial"/>
                <w:b/>
                <w:bCs/>
                <w:sz w:val="20"/>
                <w:szCs w:val="20"/>
              </w:rPr>
              <w:t>NISKIM PRZEPŁYWIE ECOPLUS.</w:t>
            </w:r>
          </w:p>
          <w:p w14:paraId="2D2400E8" w14:textId="77777777" w:rsidR="00176EDA" w:rsidRPr="005B3C79" w:rsidRDefault="00176EDA" w:rsidP="005B3C79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30" w:line="240" w:lineRule="auto"/>
              <w:ind w:left="164" w:hanging="164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5B3C7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komora robocza o wys. 2250 mm lub 2550 mm </w:t>
            </w:r>
          </w:p>
          <w:p w14:paraId="59438B3D" w14:textId="77777777" w:rsidR="00176EDA" w:rsidRPr="005B3C79" w:rsidRDefault="00176EDA" w:rsidP="00176EDA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164" w:hanging="164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5B3C7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dygestoria z blatem na wysokości 900 mm </w:t>
            </w:r>
          </w:p>
          <w:p w14:paraId="72E5A445" w14:textId="77777777" w:rsidR="00444390" w:rsidRDefault="00444390" w:rsidP="00176EDA">
            <w:pPr>
              <w:widowControl w:val="0"/>
              <w:spacing w:after="0" w:line="240" w:lineRule="auto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32"/>
              <w:gridCol w:w="1082"/>
              <w:gridCol w:w="663"/>
              <w:gridCol w:w="663"/>
              <w:gridCol w:w="663"/>
              <w:gridCol w:w="1194"/>
            </w:tblGrid>
            <w:tr w:rsidR="00176EDA" w:rsidRPr="003A7AD0" w14:paraId="4FF54253" w14:textId="77777777" w:rsidTr="00606329">
              <w:trPr>
                <w:trHeight w:val="120"/>
              </w:trPr>
              <w:tc>
                <w:tcPr>
                  <w:tcW w:w="0" w:type="auto"/>
                </w:tcPr>
                <w:p w14:paraId="603295E0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Szerokość dygestorium: </w:t>
                  </w:r>
                </w:p>
              </w:tc>
              <w:tc>
                <w:tcPr>
                  <w:tcW w:w="0" w:type="auto"/>
                </w:tcPr>
                <w:p w14:paraId="0FACA565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mm </w:t>
                  </w:r>
                </w:p>
              </w:tc>
              <w:tc>
                <w:tcPr>
                  <w:tcW w:w="0" w:type="auto"/>
                </w:tcPr>
                <w:p w14:paraId="6D51C032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1200 </w:t>
                  </w:r>
                </w:p>
              </w:tc>
              <w:tc>
                <w:tcPr>
                  <w:tcW w:w="0" w:type="auto"/>
                </w:tcPr>
                <w:p w14:paraId="74473A51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1500 </w:t>
                  </w:r>
                </w:p>
              </w:tc>
              <w:tc>
                <w:tcPr>
                  <w:tcW w:w="0" w:type="auto"/>
                </w:tcPr>
                <w:p w14:paraId="6B9534E0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1800 </w:t>
                  </w:r>
                </w:p>
              </w:tc>
              <w:tc>
                <w:tcPr>
                  <w:tcW w:w="0" w:type="auto"/>
                </w:tcPr>
                <w:p w14:paraId="561A7487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2000/2100 </w:t>
                  </w:r>
                </w:p>
              </w:tc>
            </w:tr>
            <w:tr w:rsidR="00176EDA" w:rsidRPr="003A7AD0" w14:paraId="11D4ADB4" w14:textId="77777777" w:rsidTr="00606329">
              <w:trPr>
                <w:trHeight w:val="110"/>
              </w:trPr>
              <w:tc>
                <w:tcPr>
                  <w:tcW w:w="0" w:type="auto"/>
                  <w:gridSpan w:val="2"/>
                </w:tcPr>
                <w:p w14:paraId="0EFE377B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Średnica króćca przyłączeniowego: </w:t>
                  </w:r>
                </w:p>
              </w:tc>
              <w:tc>
                <w:tcPr>
                  <w:tcW w:w="0" w:type="auto"/>
                  <w:gridSpan w:val="2"/>
                </w:tcPr>
                <w:p w14:paraId="49A32E8B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DN [mm] </w:t>
                  </w:r>
                </w:p>
              </w:tc>
              <w:tc>
                <w:tcPr>
                  <w:tcW w:w="0" w:type="auto"/>
                  <w:gridSpan w:val="2"/>
                </w:tcPr>
                <w:p w14:paraId="143D6191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250 </w:t>
                  </w:r>
                </w:p>
              </w:tc>
            </w:tr>
            <w:tr w:rsidR="00176EDA" w:rsidRPr="003A7AD0" w14:paraId="4260D865" w14:textId="77777777" w:rsidTr="00606329">
              <w:trPr>
                <w:trHeight w:val="119"/>
              </w:trPr>
              <w:tc>
                <w:tcPr>
                  <w:tcW w:w="0" w:type="auto"/>
                </w:tcPr>
                <w:p w14:paraId="27188472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b/>
                      <w:bCs/>
                      <w:color w:val="000000"/>
                    </w:rPr>
                    <w:t xml:space="preserve">Minimalny poziom przepływu (próg alarmu) </w:t>
                  </w:r>
                </w:p>
              </w:tc>
              <w:tc>
                <w:tcPr>
                  <w:tcW w:w="0" w:type="auto"/>
                </w:tcPr>
                <w:p w14:paraId="729DC9C6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>V [m</w:t>
                  </w:r>
                  <w:r w:rsidRPr="003A7AD0">
                    <w:rPr>
                      <w:rFonts w:eastAsiaTheme="minorHAnsi" w:cs="Calibri"/>
                      <w:color w:val="000000"/>
                      <w:sz w:val="14"/>
                      <w:szCs w:val="14"/>
                    </w:rPr>
                    <w:t>3</w:t>
                  </w:r>
                  <w:r w:rsidRPr="003A7AD0">
                    <w:rPr>
                      <w:rFonts w:eastAsiaTheme="minorHAnsi" w:cs="Calibri"/>
                      <w:color w:val="000000"/>
                    </w:rPr>
                    <w:t xml:space="preserve">/h] </w:t>
                  </w:r>
                </w:p>
              </w:tc>
              <w:tc>
                <w:tcPr>
                  <w:tcW w:w="0" w:type="auto"/>
                </w:tcPr>
                <w:p w14:paraId="2A52B242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300 </w:t>
                  </w:r>
                </w:p>
              </w:tc>
              <w:tc>
                <w:tcPr>
                  <w:tcW w:w="0" w:type="auto"/>
                </w:tcPr>
                <w:p w14:paraId="418D553C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375 </w:t>
                  </w:r>
                </w:p>
              </w:tc>
              <w:tc>
                <w:tcPr>
                  <w:tcW w:w="0" w:type="auto"/>
                </w:tcPr>
                <w:p w14:paraId="660BAEAB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450 </w:t>
                  </w:r>
                </w:p>
              </w:tc>
              <w:tc>
                <w:tcPr>
                  <w:tcW w:w="0" w:type="auto"/>
                </w:tcPr>
                <w:p w14:paraId="6938C816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530 </w:t>
                  </w:r>
                </w:p>
              </w:tc>
            </w:tr>
            <w:tr w:rsidR="00176EDA" w:rsidRPr="003A7AD0" w14:paraId="0A88090A" w14:textId="77777777" w:rsidTr="00606329">
              <w:trPr>
                <w:trHeight w:val="119"/>
              </w:trPr>
              <w:tc>
                <w:tcPr>
                  <w:tcW w:w="0" w:type="auto"/>
                </w:tcPr>
                <w:p w14:paraId="185A83D2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b/>
                      <w:bCs/>
                      <w:color w:val="000000"/>
                    </w:rPr>
                    <w:t xml:space="preserve">Zalecany poziom przepływu </w:t>
                  </w:r>
                </w:p>
              </w:tc>
              <w:tc>
                <w:tcPr>
                  <w:tcW w:w="0" w:type="auto"/>
                </w:tcPr>
                <w:p w14:paraId="637FBCB2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>V [m</w:t>
                  </w:r>
                  <w:r w:rsidRPr="003A7AD0">
                    <w:rPr>
                      <w:rFonts w:eastAsiaTheme="minorHAnsi" w:cs="Calibri"/>
                      <w:color w:val="000000"/>
                      <w:sz w:val="14"/>
                      <w:szCs w:val="14"/>
                    </w:rPr>
                    <w:t>3</w:t>
                  </w:r>
                  <w:r w:rsidRPr="003A7AD0">
                    <w:rPr>
                      <w:rFonts w:eastAsiaTheme="minorHAnsi" w:cs="Calibri"/>
                      <w:color w:val="000000"/>
                    </w:rPr>
                    <w:t xml:space="preserve">/h] </w:t>
                  </w:r>
                </w:p>
              </w:tc>
              <w:tc>
                <w:tcPr>
                  <w:tcW w:w="0" w:type="auto"/>
                </w:tcPr>
                <w:p w14:paraId="3676D55A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360 </w:t>
                  </w:r>
                </w:p>
              </w:tc>
              <w:tc>
                <w:tcPr>
                  <w:tcW w:w="0" w:type="auto"/>
                </w:tcPr>
                <w:p w14:paraId="07E3ABA0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450 </w:t>
                  </w:r>
                </w:p>
              </w:tc>
              <w:tc>
                <w:tcPr>
                  <w:tcW w:w="0" w:type="auto"/>
                </w:tcPr>
                <w:p w14:paraId="443BC901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540 </w:t>
                  </w:r>
                </w:p>
              </w:tc>
              <w:tc>
                <w:tcPr>
                  <w:tcW w:w="0" w:type="auto"/>
                </w:tcPr>
                <w:p w14:paraId="449B07D3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630 </w:t>
                  </w:r>
                </w:p>
              </w:tc>
            </w:tr>
            <w:tr w:rsidR="00176EDA" w:rsidRPr="003A7AD0" w14:paraId="564CF575" w14:textId="77777777" w:rsidTr="00606329">
              <w:trPr>
                <w:trHeight w:val="119"/>
              </w:trPr>
              <w:tc>
                <w:tcPr>
                  <w:tcW w:w="0" w:type="auto"/>
                </w:tcPr>
                <w:p w14:paraId="1FCF80E1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b/>
                      <w:bCs/>
                      <w:color w:val="000000"/>
                    </w:rPr>
                    <w:t xml:space="preserve">Maksymalny poziom przepływu </w:t>
                  </w:r>
                </w:p>
              </w:tc>
              <w:tc>
                <w:tcPr>
                  <w:tcW w:w="0" w:type="auto"/>
                </w:tcPr>
                <w:p w14:paraId="768FECB6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>V [m</w:t>
                  </w:r>
                  <w:r w:rsidRPr="003A7AD0">
                    <w:rPr>
                      <w:rFonts w:eastAsiaTheme="minorHAnsi" w:cs="Calibri"/>
                      <w:color w:val="000000"/>
                      <w:sz w:val="14"/>
                      <w:szCs w:val="14"/>
                    </w:rPr>
                    <w:t>3</w:t>
                  </w:r>
                  <w:r w:rsidRPr="003A7AD0">
                    <w:rPr>
                      <w:rFonts w:eastAsiaTheme="minorHAnsi" w:cs="Calibri"/>
                      <w:color w:val="000000"/>
                    </w:rPr>
                    <w:t xml:space="preserve">/h] </w:t>
                  </w:r>
                </w:p>
              </w:tc>
              <w:tc>
                <w:tcPr>
                  <w:tcW w:w="0" w:type="auto"/>
                </w:tcPr>
                <w:p w14:paraId="0A78EC12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1500 </w:t>
                  </w:r>
                </w:p>
              </w:tc>
              <w:tc>
                <w:tcPr>
                  <w:tcW w:w="0" w:type="auto"/>
                </w:tcPr>
                <w:p w14:paraId="5C051C05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1500 </w:t>
                  </w:r>
                </w:p>
              </w:tc>
              <w:tc>
                <w:tcPr>
                  <w:tcW w:w="0" w:type="auto"/>
                </w:tcPr>
                <w:p w14:paraId="4B10CF78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1500 </w:t>
                  </w:r>
                </w:p>
              </w:tc>
              <w:tc>
                <w:tcPr>
                  <w:tcW w:w="0" w:type="auto"/>
                </w:tcPr>
                <w:p w14:paraId="5EF41EC3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1500 </w:t>
                  </w:r>
                </w:p>
              </w:tc>
            </w:tr>
            <w:tr w:rsidR="00176EDA" w:rsidRPr="003A7AD0" w14:paraId="485C39FC" w14:textId="77777777" w:rsidTr="00606329">
              <w:trPr>
                <w:trHeight w:val="112"/>
              </w:trPr>
              <w:tc>
                <w:tcPr>
                  <w:tcW w:w="0" w:type="auto"/>
                </w:tcPr>
                <w:p w14:paraId="61716271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b/>
                      <w:bCs/>
                      <w:color w:val="000000"/>
                    </w:rPr>
                    <w:t xml:space="preserve">Spręż: wartość </w:t>
                  </w:r>
                </w:p>
              </w:tc>
              <w:tc>
                <w:tcPr>
                  <w:tcW w:w="0" w:type="auto"/>
                </w:tcPr>
                <w:p w14:paraId="55DA7A31" w14:textId="4A0B148E" w:rsidR="00176EDA" w:rsidRPr="003A7AD0" w:rsidRDefault="0081103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proofErr w:type="spellStart"/>
                  <w:r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>Δ</w:t>
                  </w:r>
                  <w:r w:rsidR="00176EDA" w:rsidRPr="003A7AD0">
                    <w:rPr>
                      <w:rFonts w:eastAsiaTheme="minorHAnsi" w:cs="Calibri"/>
                      <w:color w:val="000000"/>
                    </w:rPr>
                    <w:t>Pspadek</w:t>
                  </w:r>
                  <w:proofErr w:type="spellEnd"/>
                  <w:r w:rsidR="00176EDA" w:rsidRPr="003A7AD0">
                    <w:rPr>
                      <w:rFonts w:eastAsiaTheme="minorHAnsi" w:cs="Calibri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398E8E48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27 </w:t>
                  </w:r>
                </w:p>
              </w:tc>
              <w:tc>
                <w:tcPr>
                  <w:tcW w:w="0" w:type="auto"/>
                </w:tcPr>
                <w:p w14:paraId="2CF529E3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35 </w:t>
                  </w:r>
                </w:p>
              </w:tc>
              <w:tc>
                <w:tcPr>
                  <w:tcW w:w="0" w:type="auto"/>
                </w:tcPr>
                <w:p w14:paraId="5454B91D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43 </w:t>
                  </w:r>
                </w:p>
              </w:tc>
              <w:tc>
                <w:tcPr>
                  <w:tcW w:w="0" w:type="auto"/>
                </w:tcPr>
                <w:p w14:paraId="514E6A98" w14:textId="77777777" w:rsidR="00176EDA" w:rsidRPr="003A7AD0" w:rsidRDefault="00176EDA" w:rsidP="00176ED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Calibri"/>
                      <w:color w:val="000000"/>
                    </w:rPr>
                  </w:pPr>
                  <w:r w:rsidRPr="003A7AD0">
                    <w:rPr>
                      <w:rFonts w:eastAsiaTheme="minorHAnsi" w:cs="Calibri"/>
                      <w:color w:val="000000"/>
                    </w:rPr>
                    <w:t xml:space="preserve">61 </w:t>
                  </w:r>
                </w:p>
              </w:tc>
            </w:tr>
          </w:tbl>
          <w:p w14:paraId="66806E9D" w14:textId="6C5BFE8D" w:rsidR="00176EDA" w:rsidRPr="009271D0" w:rsidRDefault="00176EDA" w:rsidP="00176EDA">
            <w:pPr>
              <w:widowControl w:val="0"/>
              <w:spacing w:after="0" w:line="240" w:lineRule="auto"/>
              <w:rPr>
                <w:b/>
              </w:rPr>
            </w:pPr>
          </w:p>
        </w:tc>
      </w:tr>
      <w:tr w:rsidR="003A7AD0" w:rsidRPr="00A06972" w14:paraId="4169ABE8" w14:textId="77777777" w:rsidTr="00444390">
        <w:trPr>
          <w:trHeight w:val="3040"/>
          <w:jc w:val="center"/>
        </w:trPr>
        <w:tc>
          <w:tcPr>
            <w:tcW w:w="5000" w:type="pct"/>
            <w:gridSpan w:val="2"/>
            <w:tcBorders>
              <w:top w:val="nil"/>
            </w:tcBorders>
            <w:shd w:val="clear" w:color="auto" w:fill="FFFFFF" w:themeFill="background1"/>
          </w:tcPr>
          <w:p w14:paraId="1FDDDD0C" w14:textId="77777777" w:rsidR="00444390" w:rsidRDefault="00444390" w:rsidP="00886EC6">
            <w:pPr>
              <w:pBdr>
                <w:top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3D2B7585" w14:textId="6ED29653" w:rsidR="00A07C68" w:rsidRPr="00A07C68" w:rsidRDefault="00A07C68" w:rsidP="00886EC6">
            <w:pPr>
              <w:pBdr>
                <w:top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  <w:r w:rsidRPr="00A07C68">
              <w:rPr>
                <w:rFonts w:eastAsiaTheme="minorHAnsi" w:cs="Calibri"/>
                <w:b/>
                <w:bCs/>
                <w:color w:val="000000"/>
              </w:rPr>
              <w:t>ZALECENIA WENTYLACYJNE DLA DYGESTORIÓW WZMOCNINYCH CERAMICZNYCH ORAZ PP.</w:t>
            </w:r>
          </w:p>
          <w:p w14:paraId="47484662" w14:textId="08C3E91E" w:rsidR="00A07C68" w:rsidRPr="00A07C68" w:rsidRDefault="00A07C68" w:rsidP="00A07C68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27" w:line="240" w:lineRule="auto"/>
              <w:ind w:left="164" w:hanging="142"/>
              <w:rPr>
                <w:rFonts w:eastAsiaTheme="minorHAnsi" w:cs="Calibri"/>
                <w:color w:val="000000"/>
              </w:rPr>
            </w:pPr>
            <w:r w:rsidRPr="00A07C68">
              <w:rPr>
                <w:rFonts w:eastAsiaTheme="minorHAnsi" w:cs="Calibri"/>
                <w:b/>
                <w:bCs/>
                <w:color w:val="000000"/>
              </w:rPr>
              <w:t xml:space="preserve">komora robocza o wys. 2250 mm </w:t>
            </w:r>
          </w:p>
          <w:p w14:paraId="3AC0F9FD" w14:textId="5CC57AB0" w:rsidR="00A07C68" w:rsidRPr="00A07C68" w:rsidRDefault="00A07C68" w:rsidP="00A07C68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164" w:hanging="142"/>
              <w:rPr>
                <w:rFonts w:eastAsiaTheme="minorHAnsi" w:cs="Calibri"/>
                <w:b/>
                <w:bCs/>
                <w:color w:val="000000"/>
              </w:rPr>
            </w:pPr>
            <w:r w:rsidRPr="00A07C68">
              <w:rPr>
                <w:rFonts w:eastAsiaTheme="minorHAnsi" w:cs="Calibri"/>
                <w:b/>
                <w:bCs/>
                <w:color w:val="000000"/>
              </w:rPr>
              <w:t xml:space="preserve">dygestoria z blatem na wysokości 900 mm </w:t>
            </w:r>
          </w:p>
          <w:p w14:paraId="5A583013" w14:textId="77777777" w:rsidR="00A07C68" w:rsidRPr="00A07C68" w:rsidRDefault="00A07C68" w:rsidP="00A07C68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81"/>
              <w:gridCol w:w="1080"/>
              <w:gridCol w:w="310"/>
              <w:gridCol w:w="309"/>
              <w:gridCol w:w="617"/>
              <w:gridCol w:w="309"/>
              <w:gridCol w:w="318"/>
              <w:gridCol w:w="1298"/>
            </w:tblGrid>
            <w:tr w:rsidR="00A07C68" w:rsidRPr="00A07C68" w14:paraId="2B9BF8F8" w14:textId="77777777" w:rsidTr="005B3C79">
              <w:trPr>
                <w:trHeight w:val="120"/>
              </w:trPr>
              <w:tc>
                <w:tcPr>
                  <w:tcW w:w="4270" w:type="dxa"/>
                </w:tcPr>
                <w:p w14:paraId="6C86D284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Szerokość dygestorium </w:t>
                  </w:r>
                </w:p>
              </w:tc>
              <w:tc>
                <w:tcPr>
                  <w:tcW w:w="0" w:type="auto"/>
                </w:tcPr>
                <w:p w14:paraId="0B470798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mm </w:t>
                  </w:r>
                </w:p>
              </w:tc>
              <w:tc>
                <w:tcPr>
                  <w:tcW w:w="0" w:type="auto"/>
                  <w:gridSpan w:val="2"/>
                </w:tcPr>
                <w:p w14:paraId="3EFB0C97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1200 </w:t>
                  </w:r>
                </w:p>
              </w:tc>
              <w:tc>
                <w:tcPr>
                  <w:tcW w:w="0" w:type="auto"/>
                </w:tcPr>
                <w:p w14:paraId="401EC370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1500 </w:t>
                  </w:r>
                </w:p>
              </w:tc>
              <w:tc>
                <w:tcPr>
                  <w:tcW w:w="0" w:type="auto"/>
                  <w:gridSpan w:val="2"/>
                </w:tcPr>
                <w:p w14:paraId="773C7D92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1800 </w:t>
                  </w:r>
                </w:p>
              </w:tc>
              <w:tc>
                <w:tcPr>
                  <w:tcW w:w="1261" w:type="dxa"/>
                </w:tcPr>
                <w:p w14:paraId="66AA3ABB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2000/2100 </w:t>
                  </w:r>
                </w:p>
              </w:tc>
            </w:tr>
            <w:tr w:rsidR="00A07C68" w:rsidRPr="00A07C68" w14:paraId="20FC1EC6" w14:textId="77777777" w:rsidTr="005B3C79">
              <w:trPr>
                <w:trHeight w:val="110"/>
              </w:trPr>
              <w:tc>
                <w:tcPr>
                  <w:tcW w:w="5671" w:type="dxa"/>
                  <w:gridSpan w:val="3"/>
                </w:tcPr>
                <w:p w14:paraId="19AAFE30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Średnica króćca przyłączeniowego </w:t>
                  </w:r>
                </w:p>
              </w:tc>
              <w:tc>
                <w:tcPr>
                  <w:tcW w:w="0" w:type="auto"/>
                  <w:gridSpan w:val="3"/>
                </w:tcPr>
                <w:p w14:paraId="4FE644D6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DN [mm] </w:t>
                  </w:r>
                </w:p>
              </w:tc>
              <w:tc>
                <w:tcPr>
                  <w:tcW w:w="1616" w:type="dxa"/>
                  <w:gridSpan w:val="2"/>
                </w:tcPr>
                <w:p w14:paraId="4FEBB7EF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 xml:space="preserve">250 </w:t>
                  </w:r>
                </w:p>
              </w:tc>
            </w:tr>
            <w:tr w:rsidR="00A07C68" w:rsidRPr="00A07C68" w14:paraId="6820C3AC" w14:textId="77777777" w:rsidTr="005B3C79">
              <w:trPr>
                <w:trHeight w:val="119"/>
              </w:trPr>
              <w:tc>
                <w:tcPr>
                  <w:tcW w:w="4270" w:type="dxa"/>
                </w:tcPr>
                <w:p w14:paraId="03354855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Minimalny poziom przepływu (próg alarmu) </w:t>
                  </w:r>
                </w:p>
              </w:tc>
              <w:tc>
                <w:tcPr>
                  <w:tcW w:w="0" w:type="auto"/>
                </w:tcPr>
                <w:p w14:paraId="2E249369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V [m3/h] </w:t>
                  </w:r>
                </w:p>
              </w:tc>
              <w:tc>
                <w:tcPr>
                  <w:tcW w:w="0" w:type="auto"/>
                  <w:gridSpan w:val="2"/>
                </w:tcPr>
                <w:p w14:paraId="4C37F545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660 </w:t>
                  </w:r>
                </w:p>
              </w:tc>
              <w:tc>
                <w:tcPr>
                  <w:tcW w:w="0" w:type="auto"/>
                </w:tcPr>
                <w:p w14:paraId="19C9258B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830 </w:t>
                  </w:r>
                </w:p>
              </w:tc>
              <w:tc>
                <w:tcPr>
                  <w:tcW w:w="0" w:type="auto"/>
                  <w:gridSpan w:val="2"/>
                </w:tcPr>
                <w:p w14:paraId="54B2184A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1990 </w:t>
                  </w:r>
                </w:p>
              </w:tc>
              <w:tc>
                <w:tcPr>
                  <w:tcW w:w="1261" w:type="dxa"/>
                </w:tcPr>
                <w:p w14:paraId="4F5AC412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1790 </w:t>
                  </w:r>
                </w:p>
              </w:tc>
            </w:tr>
            <w:tr w:rsidR="00A07C68" w:rsidRPr="00A07C68" w14:paraId="202F9CFB" w14:textId="77777777" w:rsidTr="005B3C79">
              <w:trPr>
                <w:trHeight w:val="119"/>
              </w:trPr>
              <w:tc>
                <w:tcPr>
                  <w:tcW w:w="4270" w:type="dxa"/>
                </w:tcPr>
                <w:p w14:paraId="4BFF9538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Zalecany poziom przepływu </w:t>
                  </w:r>
                </w:p>
              </w:tc>
              <w:tc>
                <w:tcPr>
                  <w:tcW w:w="0" w:type="auto"/>
                </w:tcPr>
                <w:p w14:paraId="270C693A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V [m3/h] </w:t>
                  </w:r>
                </w:p>
              </w:tc>
              <w:tc>
                <w:tcPr>
                  <w:tcW w:w="0" w:type="auto"/>
                  <w:gridSpan w:val="2"/>
                </w:tcPr>
                <w:p w14:paraId="222D8E6B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720 </w:t>
                  </w:r>
                </w:p>
              </w:tc>
              <w:tc>
                <w:tcPr>
                  <w:tcW w:w="0" w:type="auto"/>
                </w:tcPr>
                <w:p w14:paraId="48BD6920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900 </w:t>
                  </w:r>
                </w:p>
              </w:tc>
              <w:tc>
                <w:tcPr>
                  <w:tcW w:w="0" w:type="auto"/>
                  <w:gridSpan w:val="2"/>
                </w:tcPr>
                <w:p w14:paraId="2576CAB1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1080 </w:t>
                  </w:r>
                </w:p>
              </w:tc>
              <w:tc>
                <w:tcPr>
                  <w:tcW w:w="1261" w:type="dxa"/>
                </w:tcPr>
                <w:p w14:paraId="594AA883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1900 </w:t>
                  </w:r>
                </w:p>
              </w:tc>
            </w:tr>
            <w:tr w:rsidR="00A07C68" w:rsidRPr="00A07C68" w14:paraId="78463E34" w14:textId="77777777" w:rsidTr="005B3C79">
              <w:trPr>
                <w:trHeight w:val="119"/>
              </w:trPr>
              <w:tc>
                <w:tcPr>
                  <w:tcW w:w="4270" w:type="dxa"/>
                </w:tcPr>
                <w:p w14:paraId="5DA61888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Maksymalny poziom przepływu </w:t>
                  </w:r>
                </w:p>
              </w:tc>
              <w:tc>
                <w:tcPr>
                  <w:tcW w:w="0" w:type="auto"/>
                </w:tcPr>
                <w:p w14:paraId="480800F5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V [m3/h] </w:t>
                  </w:r>
                </w:p>
              </w:tc>
              <w:tc>
                <w:tcPr>
                  <w:tcW w:w="0" w:type="auto"/>
                  <w:gridSpan w:val="2"/>
                </w:tcPr>
                <w:p w14:paraId="761991E4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1500 </w:t>
                  </w:r>
                </w:p>
              </w:tc>
              <w:tc>
                <w:tcPr>
                  <w:tcW w:w="0" w:type="auto"/>
                </w:tcPr>
                <w:p w14:paraId="4DFEBE54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1500 </w:t>
                  </w:r>
                </w:p>
              </w:tc>
              <w:tc>
                <w:tcPr>
                  <w:tcW w:w="0" w:type="auto"/>
                  <w:gridSpan w:val="2"/>
                </w:tcPr>
                <w:p w14:paraId="40D888F0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1500 </w:t>
                  </w:r>
                </w:p>
              </w:tc>
              <w:tc>
                <w:tcPr>
                  <w:tcW w:w="1261" w:type="dxa"/>
                </w:tcPr>
                <w:p w14:paraId="4E0A32A8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1700/1800 </w:t>
                  </w:r>
                </w:p>
              </w:tc>
            </w:tr>
            <w:tr w:rsidR="00A07C68" w:rsidRPr="00A07C68" w14:paraId="382D3D16" w14:textId="77777777" w:rsidTr="005B3C79">
              <w:trPr>
                <w:trHeight w:val="113"/>
              </w:trPr>
              <w:tc>
                <w:tcPr>
                  <w:tcW w:w="4270" w:type="dxa"/>
                </w:tcPr>
                <w:p w14:paraId="39CD55AA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Spręż: wartość </w:t>
                  </w:r>
                </w:p>
              </w:tc>
              <w:tc>
                <w:tcPr>
                  <w:tcW w:w="0" w:type="auto"/>
                </w:tcPr>
                <w:p w14:paraId="155C2F81" w14:textId="44F98B98" w:rsidR="00A07C68" w:rsidRPr="005B3C79" w:rsidRDefault="0081103A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eastAsiaTheme="minorHAnsi" w:hAnsi="Arial" w:cs="Arial"/>
                      <w:color w:val="000000"/>
                      <w:sz w:val="18"/>
                      <w:szCs w:val="18"/>
                    </w:rPr>
                    <w:t>Δ</w:t>
                  </w:r>
                  <w:r w:rsidR="00A07C68"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>Pspadek</w:t>
                  </w:r>
                  <w:proofErr w:type="spellEnd"/>
                  <w:r w:rsidR="00A07C68"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gridSpan w:val="2"/>
                </w:tcPr>
                <w:p w14:paraId="0C972C0D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50 </w:t>
                  </w:r>
                </w:p>
              </w:tc>
              <w:tc>
                <w:tcPr>
                  <w:tcW w:w="0" w:type="auto"/>
                </w:tcPr>
                <w:p w14:paraId="1E81AD71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60 </w:t>
                  </w:r>
                </w:p>
              </w:tc>
              <w:tc>
                <w:tcPr>
                  <w:tcW w:w="0" w:type="auto"/>
                  <w:gridSpan w:val="2"/>
                </w:tcPr>
                <w:p w14:paraId="6FE77CCC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80 </w:t>
                  </w:r>
                </w:p>
              </w:tc>
              <w:tc>
                <w:tcPr>
                  <w:tcW w:w="1261" w:type="dxa"/>
                </w:tcPr>
                <w:p w14:paraId="1EAB9985" w14:textId="77777777" w:rsidR="00A07C68" w:rsidRPr="005B3C79" w:rsidRDefault="00A07C68" w:rsidP="00A07C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B3C79">
                    <w:rPr>
                      <w:rFonts w:ascii="Arial" w:eastAsiaTheme="minorHAnsi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61 </w:t>
                  </w:r>
                </w:p>
              </w:tc>
            </w:tr>
          </w:tbl>
          <w:p w14:paraId="18243DF5" w14:textId="6E2CFEF4" w:rsidR="003A7AD0" w:rsidRPr="009271D0" w:rsidRDefault="003A7AD0" w:rsidP="003A7AD0">
            <w:pPr>
              <w:widowControl w:val="0"/>
              <w:spacing w:after="0" w:line="240" w:lineRule="auto"/>
              <w:jc w:val="center"/>
              <w:rPr>
                <w:b/>
              </w:rPr>
            </w:pPr>
          </w:p>
        </w:tc>
      </w:tr>
      <w:tr w:rsidR="009271D0" w:rsidRPr="00A06972" w14:paraId="07F1DCB9" w14:textId="77777777" w:rsidTr="00886EC6">
        <w:trPr>
          <w:trHeight w:val="358"/>
          <w:jc w:val="center"/>
        </w:trPr>
        <w:tc>
          <w:tcPr>
            <w:tcW w:w="33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08F8F1F" w14:textId="1BAB3472" w:rsidR="009271D0" w:rsidRDefault="009271D0" w:rsidP="009271D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21E64">
              <w:t>1.3.1</w:t>
            </w:r>
          </w:p>
        </w:tc>
        <w:tc>
          <w:tcPr>
            <w:tcW w:w="46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E7274A5" w14:textId="7FFA2C5B" w:rsidR="009271D0" w:rsidRPr="003A7AD0" w:rsidRDefault="009271D0" w:rsidP="009271D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A7AD0">
              <w:rPr>
                <w:b/>
              </w:rPr>
              <w:t xml:space="preserve">WENTYLACJA - </w:t>
            </w:r>
            <w:r w:rsidR="003A7AD0" w:rsidRPr="003A7AD0">
              <w:rPr>
                <w:b/>
              </w:rPr>
              <w:t>DYGESTORIA</w:t>
            </w:r>
          </w:p>
        </w:tc>
      </w:tr>
      <w:tr w:rsidR="00B72AA7" w:rsidRPr="00A06972" w14:paraId="25B21963" w14:textId="77777777" w:rsidTr="00886EC6">
        <w:trPr>
          <w:jc w:val="center"/>
        </w:trPr>
        <w:tc>
          <w:tcPr>
            <w:tcW w:w="33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671DD98" w14:textId="2C88D0AB" w:rsidR="00B72AA7" w:rsidRPr="00626AE2" w:rsidRDefault="00B72AA7" w:rsidP="00626A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</w:rPr>
            </w:pPr>
          </w:p>
        </w:tc>
        <w:tc>
          <w:tcPr>
            <w:tcW w:w="467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17E4DE2A" w14:textId="52432AB6" w:rsidR="000E0D49" w:rsidRPr="000E0D49" w:rsidRDefault="000E0D49" w:rsidP="00C227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sz w:val="18"/>
                <w:szCs w:val="18"/>
              </w:rPr>
            </w:pPr>
            <w:r w:rsidRPr="000E0D49">
              <w:rPr>
                <w:rFonts w:ascii="Arial" w:eastAsiaTheme="minorHAnsi" w:hAnsi="Arial" w:cs="Arial"/>
                <w:sz w:val="18"/>
                <w:szCs w:val="18"/>
              </w:rPr>
              <w:t xml:space="preserve">Ze względu na opary chemikaliów powstające w dygestorium, szafach i szafkach wentylowanych, które mogą być niebezpieczne dla pracowników oraz spowodować uszkodzenia central wentylacyjnych, zaleca się aby dygestoria i </w:t>
            </w:r>
            <w:r w:rsidR="00C22739">
              <w:rPr>
                <w:rFonts w:ascii="Arial" w:eastAsiaTheme="minorHAnsi" w:hAnsi="Arial" w:cs="Arial"/>
                <w:sz w:val="18"/>
                <w:szCs w:val="18"/>
              </w:rPr>
              <w:t> </w:t>
            </w:r>
            <w:proofErr w:type="spellStart"/>
            <w:r w:rsidRPr="000E0D49">
              <w:rPr>
                <w:rFonts w:ascii="Arial" w:eastAsiaTheme="minorHAnsi" w:hAnsi="Arial" w:cs="Arial"/>
                <w:sz w:val="18"/>
                <w:szCs w:val="18"/>
              </w:rPr>
              <w:t>zafki</w:t>
            </w:r>
            <w:proofErr w:type="spellEnd"/>
            <w:r w:rsidRPr="000E0D49">
              <w:rPr>
                <w:rFonts w:ascii="Arial" w:eastAsiaTheme="minorHAnsi" w:hAnsi="Arial" w:cs="Arial"/>
                <w:sz w:val="18"/>
                <w:szCs w:val="18"/>
              </w:rPr>
              <w:t xml:space="preserve"> wentylowane podłączać do kanałów wentylacji wyciągowej technologicznej, wydzielonych z wentylacji bytowej.</w:t>
            </w:r>
          </w:p>
          <w:p w14:paraId="371C68EE" w14:textId="57CCA028" w:rsidR="000E0D49" w:rsidRDefault="000E0D49" w:rsidP="00C227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sz w:val="18"/>
                <w:szCs w:val="18"/>
              </w:rPr>
            </w:pPr>
            <w:r w:rsidRPr="000E0D49">
              <w:rPr>
                <w:rFonts w:ascii="Arial" w:eastAsiaTheme="minorHAnsi" w:hAnsi="Arial" w:cs="Arial"/>
                <w:sz w:val="18"/>
                <w:szCs w:val="18"/>
              </w:rPr>
              <w:t>Dygestorium nie posiada własnego (wbudowanego) wentylatora i musi być podłączone do istniejącego systemu wentylacji w budynku.</w:t>
            </w:r>
          </w:p>
          <w:p w14:paraId="28C31082" w14:textId="5E5D1B40" w:rsidR="000E0D49" w:rsidRDefault="000E0D49" w:rsidP="00597C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51A68361" w14:textId="78B65913" w:rsidR="000E0D49" w:rsidRPr="003B58C7" w:rsidRDefault="000E0D49" w:rsidP="00597C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sz w:val="18"/>
                <w:szCs w:val="18"/>
              </w:rPr>
            </w:pPr>
            <w:r w:rsidRPr="003B58C7">
              <w:rPr>
                <w:rFonts w:ascii="Arial" w:eastAsiaTheme="minorHAnsi" w:hAnsi="Arial" w:cs="Arial"/>
                <w:b/>
                <w:noProof/>
                <w:sz w:val="18"/>
                <w:szCs w:val="18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33B34B87" wp14:editId="6AAB51F7">
                  <wp:simplePos x="0" y="0"/>
                  <wp:positionH relativeFrom="column">
                    <wp:posOffset>-2354580</wp:posOffset>
                  </wp:positionH>
                  <wp:positionV relativeFrom="paragraph">
                    <wp:posOffset>22225</wp:posOffset>
                  </wp:positionV>
                  <wp:extent cx="2257425" cy="1231265"/>
                  <wp:effectExtent l="0" t="0" r="9525" b="6985"/>
                  <wp:wrapThrough wrapText="bothSides">
                    <wp:wrapPolygon edited="0">
                      <wp:start x="0" y="0"/>
                      <wp:lineTo x="0" y="21388"/>
                      <wp:lineTo x="21509" y="21388"/>
                      <wp:lineTo x="21509" y="0"/>
                      <wp:lineTo x="0" y="0"/>
                    </wp:wrapPolygon>
                  </wp:wrapThrough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1231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B58C7">
              <w:rPr>
                <w:rFonts w:ascii="Arial" w:eastAsiaTheme="minorHAnsi" w:hAnsi="Arial" w:cs="Arial"/>
                <w:b/>
                <w:sz w:val="18"/>
                <w:szCs w:val="18"/>
              </w:rPr>
              <w:t>Rysunek nr 1</w:t>
            </w:r>
          </w:p>
          <w:p w14:paraId="3A974E37" w14:textId="77777777" w:rsidR="00923C99" w:rsidRDefault="00923C99" w:rsidP="00597C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55FECE57" w14:textId="77777777" w:rsidR="00923C99" w:rsidRPr="00923C99" w:rsidRDefault="00923C99" w:rsidP="00597C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18"/>
                <w:szCs w:val="18"/>
              </w:rPr>
            </w:pPr>
            <w:r w:rsidRPr="00923C99">
              <w:rPr>
                <w:rFonts w:ascii="Arial" w:eastAsiaTheme="minorHAnsi" w:hAnsi="Arial" w:cs="Arial"/>
                <w:sz w:val="18"/>
                <w:szCs w:val="18"/>
              </w:rPr>
              <w:t>Środek króćca wentylacyjnego położony jest w odległości 240 mm od tylnej płaszczyzny dygestorium (ściany pomieszczenia) i w osi symetrii dygestorium.</w:t>
            </w:r>
          </w:p>
          <w:p w14:paraId="2B3EC37D" w14:textId="2A863D39" w:rsidR="00923C99" w:rsidRPr="00923C99" w:rsidRDefault="00923C99" w:rsidP="00597C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◄</w:t>
            </w:r>
            <w:r w:rsidRPr="00923C99">
              <w:rPr>
                <w:rFonts w:ascii="Arial" w:eastAsiaTheme="minorHAnsi" w:hAnsi="Arial" w:cs="Arial"/>
                <w:sz w:val="18"/>
                <w:szCs w:val="18"/>
              </w:rPr>
              <w:t xml:space="preserve"> Lokalizacja króćców wentylacyjnych na przykładzie dygestorium o szerokości 1500 mm - rzut z góry.</w:t>
            </w:r>
          </w:p>
          <w:p w14:paraId="21DE4AC2" w14:textId="3ADDABFF" w:rsidR="00923C99" w:rsidRPr="00923C99" w:rsidRDefault="00923C99" w:rsidP="00597C86">
            <w:pPr>
              <w:pStyle w:val="Akapitzlist"/>
              <w:numPr>
                <w:ilvl w:val="0"/>
                <w:numId w:val="23"/>
              </w:numPr>
              <w:tabs>
                <w:tab w:val="left" w:pos="3616"/>
                <w:tab w:val="left" w:pos="375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18"/>
                <w:szCs w:val="18"/>
              </w:rPr>
            </w:pPr>
            <w:r w:rsidRPr="00923C99">
              <w:rPr>
                <w:rFonts w:ascii="Arial" w:eastAsiaTheme="minorHAnsi" w:hAnsi="Arial" w:cs="Arial"/>
                <w:sz w:val="18"/>
                <w:szCs w:val="18"/>
              </w:rPr>
              <w:t>ø 250 – króciec wentylacyjny dygestorium</w:t>
            </w:r>
          </w:p>
          <w:p w14:paraId="4F9FF104" w14:textId="0A25E316" w:rsidR="00923C99" w:rsidRDefault="00923C99" w:rsidP="00597C86">
            <w:pPr>
              <w:pStyle w:val="Akapitzlist"/>
              <w:numPr>
                <w:ilvl w:val="0"/>
                <w:numId w:val="23"/>
              </w:numPr>
              <w:tabs>
                <w:tab w:val="left" w:pos="375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18"/>
                <w:szCs w:val="18"/>
              </w:rPr>
            </w:pPr>
            <w:r w:rsidRPr="00923C99">
              <w:rPr>
                <w:rFonts w:ascii="Arial" w:eastAsiaTheme="minorHAnsi" w:hAnsi="Arial" w:cs="Arial"/>
                <w:sz w:val="18"/>
                <w:szCs w:val="18"/>
              </w:rPr>
              <w:t>ø 50 – króćce wentylacyjne (0, 1 lub dwa) szafek wentylowanych pod dygestorium (po jednym na każdą szafkę wentylowaną)</w:t>
            </w:r>
          </w:p>
          <w:p w14:paraId="1D611D2E" w14:textId="2AC150E8" w:rsidR="003B58C7" w:rsidRDefault="00597C86" w:rsidP="00597C86">
            <w:pPr>
              <w:tabs>
                <w:tab w:val="left" w:pos="375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108B92EB" wp14:editId="436EF3AC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128905</wp:posOffset>
                  </wp:positionV>
                  <wp:extent cx="2190750" cy="2657475"/>
                  <wp:effectExtent l="0" t="0" r="0" b="9525"/>
                  <wp:wrapTight wrapText="bothSides">
                    <wp:wrapPolygon edited="0">
                      <wp:start x="0" y="0"/>
                      <wp:lineTo x="0" y="21523"/>
                      <wp:lineTo x="21412" y="21523"/>
                      <wp:lineTo x="21412" y="0"/>
                      <wp:lineTo x="0" y="0"/>
                    </wp:wrapPolygon>
                  </wp:wrapTight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2657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6FED0D" w14:textId="1286E5AE" w:rsidR="003B58C7" w:rsidRDefault="003B58C7" w:rsidP="00597C86">
            <w:pPr>
              <w:tabs>
                <w:tab w:val="left" w:pos="3757"/>
              </w:tabs>
              <w:autoSpaceDE w:val="0"/>
              <w:autoSpaceDN w:val="0"/>
              <w:adjustRightInd w:val="0"/>
              <w:spacing w:after="0" w:line="240" w:lineRule="auto"/>
              <w:ind w:left="3757" w:hanging="141"/>
              <w:rPr>
                <w:rFonts w:ascii="Arial" w:eastAsiaTheme="minorHAnsi" w:hAnsi="Arial" w:cs="Arial"/>
                <w:b/>
                <w:sz w:val="18"/>
                <w:szCs w:val="18"/>
              </w:rPr>
            </w:pPr>
            <w:r w:rsidRPr="003B58C7">
              <w:rPr>
                <w:rFonts w:ascii="Arial" w:eastAsiaTheme="minorHAnsi" w:hAnsi="Arial" w:cs="Arial"/>
                <w:b/>
                <w:sz w:val="18"/>
                <w:szCs w:val="18"/>
              </w:rPr>
              <w:t>Rysunek nr 2</w:t>
            </w:r>
          </w:p>
          <w:p w14:paraId="5C25EFAB" w14:textId="77777777" w:rsidR="00597C86" w:rsidRDefault="00597C86" w:rsidP="00597C86">
            <w:pPr>
              <w:tabs>
                <w:tab w:val="left" w:pos="3757"/>
              </w:tabs>
              <w:autoSpaceDE w:val="0"/>
              <w:autoSpaceDN w:val="0"/>
              <w:adjustRightInd w:val="0"/>
              <w:spacing w:after="0" w:line="240" w:lineRule="auto"/>
              <w:ind w:left="3757"/>
              <w:rPr>
                <w:rFonts w:ascii="Arial" w:eastAsiaTheme="minorHAnsi" w:hAnsi="Arial" w:cs="Arial"/>
                <w:b/>
                <w:sz w:val="18"/>
                <w:szCs w:val="18"/>
              </w:rPr>
            </w:pPr>
          </w:p>
          <w:p w14:paraId="789017AF" w14:textId="77777777" w:rsidR="003B58C7" w:rsidRPr="00597C86" w:rsidRDefault="003B58C7" w:rsidP="00597C86">
            <w:pPr>
              <w:autoSpaceDE w:val="0"/>
              <w:autoSpaceDN w:val="0"/>
              <w:adjustRightInd w:val="0"/>
              <w:spacing w:after="0" w:line="240" w:lineRule="auto"/>
              <w:ind w:left="3616"/>
              <w:rPr>
                <w:rFonts w:ascii="Arial" w:eastAsiaTheme="minorHAnsi" w:hAnsi="Arial" w:cs="Arial"/>
                <w:sz w:val="18"/>
                <w:szCs w:val="18"/>
              </w:rPr>
            </w:pPr>
            <w:r w:rsidRPr="00597C86">
              <w:rPr>
                <w:rFonts w:ascii="Arial" w:eastAsiaTheme="minorHAnsi" w:hAnsi="Arial" w:cs="Arial"/>
                <w:sz w:val="18"/>
                <w:szCs w:val="18"/>
              </w:rPr>
              <w:t>Górna krawędź króćca wentylacyjnego (ø 250) w dygestorium o wysokości komory roboczej 2550 mm znajduje się na wysokości 2600 mm.</w:t>
            </w:r>
          </w:p>
          <w:p w14:paraId="4AE99873" w14:textId="77777777" w:rsidR="003B58C7" w:rsidRPr="00597C86" w:rsidRDefault="003B58C7" w:rsidP="00597C86">
            <w:pPr>
              <w:autoSpaceDE w:val="0"/>
              <w:autoSpaceDN w:val="0"/>
              <w:adjustRightInd w:val="0"/>
              <w:spacing w:after="0" w:line="240" w:lineRule="auto"/>
              <w:ind w:left="3616"/>
              <w:rPr>
                <w:rFonts w:ascii="Arial" w:eastAsiaTheme="minorHAnsi" w:hAnsi="Arial" w:cs="Arial"/>
                <w:sz w:val="18"/>
                <w:szCs w:val="18"/>
              </w:rPr>
            </w:pPr>
            <w:r w:rsidRPr="00597C86">
              <w:rPr>
                <w:rFonts w:ascii="Arial" w:eastAsiaTheme="minorHAnsi" w:hAnsi="Arial" w:cs="Arial"/>
                <w:sz w:val="18"/>
                <w:szCs w:val="18"/>
              </w:rPr>
              <w:t>Górna krawędź króćca wentylacyjnego (ø 250) w dygestorium o wysokości komory roboczej 2250 mm znajduje się na wysokości 2300 mm</w:t>
            </w:r>
          </w:p>
          <w:p w14:paraId="7E8A41A0" w14:textId="4ECFA144" w:rsidR="003B58C7" w:rsidRPr="00597C86" w:rsidRDefault="00597C86" w:rsidP="00597C86">
            <w:pPr>
              <w:autoSpaceDE w:val="0"/>
              <w:autoSpaceDN w:val="0"/>
              <w:adjustRightInd w:val="0"/>
              <w:spacing w:after="0" w:line="240" w:lineRule="auto"/>
              <w:ind w:left="3616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◄ </w:t>
            </w:r>
            <w:r w:rsidR="003B58C7" w:rsidRPr="00597C86">
              <w:rPr>
                <w:rFonts w:ascii="Arial" w:eastAsiaTheme="minorHAnsi" w:hAnsi="Arial" w:cs="Arial"/>
                <w:sz w:val="18"/>
                <w:szCs w:val="18"/>
              </w:rPr>
              <w:t>Lokalizacja króćców wentylacyjnych na przykładzie dygestorium o szerokości 1500 mm i wysokości komory roboczej 2550 mm – izometria.</w:t>
            </w:r>
          </w:p>
          <w:p w14:paraId="19048CC4" w14:textId="77777777" w:rsidR="003B58C7" w:rsidRPr="00597C86" w:rsidRDefault="003B58C7" w:rsidP="00597C86">
            <w:pPr>
              <w:autoSpaceDE w:val="0"/>
              <w:autoSpaceDN w:val="0"/>
              <w:adjustRightInd w:val="0"/>
              <w:spacing w:after="0" w:line="240" w:lineRule="auto"/>
              <w:ind w:left="3616"/>
              <w:rPr>
                <w:rFonts w:ascii="Arial" w:eastAsiaTheme="minorHAnsi" w:hAnsi="Arial" w:cs="Arial"/>
                <w:color w:val="0070C0"/>
                <w:sz w:val="18"/>
                <w:szCs w:val="18"/>
              </w:rPr>
            </w:pPr>
            <w:r w:rsidRPr="00597C86">
              <w:rPr>
                <w:rFonts w:ascii="Arial" w:eastAsiaTheme="minorHAnsi" w:hAnsi="Arial" w:cs="Arial"/>
                <w:color w:val="0070C0"/>
                <w:sz w:val="18"/>
                <w:szCs w:val="18"/>
              </w:rPr>
              <w:t xml:space="preserve">Dla dygestorium wys. </w:t>
            </w:r>
            <w:r w:rsidRPr="00597C86">
              <w:rPr>
                <w:rFonts w:ascii="Arial" w:eastAsiaTheme="minorHAnsi" w:hAnsi="Arial" w:cs="Arial"/>
                <w:b/>
                <w:color w:val="0070C0"/>
                <w:sz w:val="18"/>
                <w:szCs w:val="18"/>
              </w:rPr>
              <w:t>2550 mm</w:t>
            </w:r>
            <w:r w:rsidRPr="00597C86">
              <w:rPr>
                <w:rFonts w:ascii="Arial" w:eastAsiaTheme="minorHAnsi" w:hAnsi="Arial" w:cs="Arial"/>
                <w:color w:val="0070C0"/>
                <w:sz w:val="18"/>
                <w:szCs w:val="18"/>
              </w:rPr>
              <w:t xml:space="preserve">: króciec wentylacyjny systemu wentylacji budynku powinien znajdować się na wysokości ok. </w:t>
            </w:r>
            <w:r w:rsidRPr="00597C86">
              <w:rPr>
                <w:rFonts w:ascii="Arial" w:eastAsiaTheme="minorHAnsi" w:hAnsi="Arial" w:cs="Arial"/>
                <w:b/>
                <w:color w:val="0070C0"/>
                <w:sz w:val="18"/>
                <w:szCs w:val="18"/>
              </w:rPr>
              <w:t>2900</w:t>
            </w:r>
            <w:r w:rsidRPr="00597C86">
              <w:rPr>
                <w:rFonts w:ascii="Arial" w:eastAsiaTheme="minorHAnsi" w:hAnsi="Arial" w:cs="Arial"/>
                <w:color w:val="0070C0"/>
                <w:sz w:val="18"/>
                <w:szCs w:val="18"/>
              </w:rPr>
              <w:t xml:space="preserve"> ÷ </w:t>
            </w:r>
            <w:r w:rsidRPr="00597C86">
              <w:rPr>
                <w:rFonts w:ascii="Arial" w:eastAsiaTheme="minorHAnsi" w:hAnsi="Arial" w:cs="Arial"/>
                <w:b/>
                <w:color w:val="0070C0"/>
                <w:sz w:val="18"/>
                <w:szCs w:val="18"/>
              </w:rPr>
              <w:t>3000 mm</w:t>
            </w:r>
            <w:r w:rsidRPr="00597C86">
              <w:rPr>
                <w:rFonts w:ascii="Arial" w:eastAsiaTheme="minorHAnsi" w:hAnsi="Arial" w:cs="Arial"/>
                <w:color w:val="0070C0"/>
                <w:sz w:val="18"/>
                <w:szCs w:val="18"/>
              </w:rPr>
              <w:t xml:space="preserve"> od poziomu posadzki, bezpośrednio nad króćcem dygestorium.</w:t>
            </w:r>
          </w:p>
          <w:p w14:paraId="58752FD0" w14:textId="5E98F592" w:rsidR="003B58C7" w:rsidRPr="00597C86" w:rsidRDefault="003B58C7" w:rsidP="00597C86">
            <w:pPr>
              <w:autoSpaceDE w:val="0"/>
              <w:autoSpaceDN w:val="0"/>
              <w:adjustRightInd w:val="0"/>
              <w:spacing w:after="0" w:line="240" w:lineRule="auto"/>
              <w:ind w:left="3616"/>
              <w:rPr>
                <w:rFonts w:ascii="Arial" w:eastAsiaTheme="minorHAnsi" w:hAnsi="Arial" w:cs="Arial"/>
                <w:color w:val="0070C0"/>
                <w:sz w:val="18"/>
                <w:szCs w:val="18"/>
              </w:rPr>
            </w:pPr>
            <w:r w:rsidRPr="00597C86">
              <w:rPr>
                <w:rFonts w:ascii="Arial" w:eastAsiaTheme="minorHAnsi" w:hAnsi="Arial" w:cs="Arial"/>
                <w:color w:val="0070C0"/>
                <w:sz w:val="18"/>
                <w:szCs w:val="18"/>
              </w:rPr>
              <w:t>Dla dygestorium wys. 2250 mm: króciec wentylacyjny systemu wentylacji budynku powinien znajdować się na wysokości ok</w:t>
            </w:r>
            <w:r w:rsidRPr="00597C86">
              <w:rPr>
                <w:rFonts w:ascii="Arial" w:eastAsiaTheme="minorHAnsi" w:hAnsi="Arial" w:cs="Arial"/>
                <w:b/>
                <w:color w:val="0070C0"/>
                <w:sz w:val="18"/>
                <w:szCs w:val="18"/>
              </w:rPr>
              <w:t>. 2600</w:t>
            </w:r>
            <w:r w:rsidRPr="00597C86">
              <w:rPr>
                <w:rFonts w:ascii="Arial" w:eastAsiaTheme="minorHAnsi" w:hAnsi="Arial" w:cs="Arial"/>
                <w:color w:val="0070C0"/>
                <w:sz w:val="18"/>
                <w:szCs w:val="18"/>
              </w:rPr>
              <w:t xml:space="preserve"> ÷ </w:t>
            </w:r>
            <w:r w:rsidRPr="00597C86">
              <w:rPr>
                <w:rFonts w:ascii="Arial" w:eastAsiaTheme="minorHAnsi" w:hAnsi="Arial" w:cs="Arial"/>
                <w:b/>
                <w:color w:val="0070C0"/>
                <w:sz w:val="18"/>
                <w:szCs w:val="18"/>
              </w:rPr>
              <w:t>2700 mm</w:t>
            </w:r>
            <w:r w:rsidRPr="00597C86">
              <w:rPr>
                <w:rFonts w:ascii="Arial" w:eastAsiaTheme="minorHAnsi" w:hAnsi="Arial" w:cs="Arial"/>
                <w:color w:val="0070C0"/>
                <w:sz w:val="18"/>
                <w:szCs w:val="18"/>
              </w:rPr>
              <w:t xml:space="preserve"> od poziomu posadzki, bezpośrednio nad króćcem dygestorium.</w:t>
            </w:r>
          </w:p>
          <w:p w14:paraId="63CC49A9" w14:textId="56CADE35" w:rsidR="003B58C7" w:rsidRDefault="003B58C7" w:rsidP="00597C86">
            <w:pPr>
              <w:tabs>
                <w:tab w:val="left" w:pos="375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394EF8F8" w14:textId="26432949" w:rsidR="000E0D49" w:rsidRPr="00626AE2" w:rsidRDefault="000E0D49" w:rsidP="00597C86">
            <w:pPr>
              <w:tabs>
                <w:tab w:val="left" w:pos="432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</w:tr>
      <w:tr w:rsidR="003B58C7" w:rsidRPr="00A06972" w14:paraId="5AF302D2" w14:textId="77777777" w:rsidTr="00886EC6">
        <w:trPr>
          <w:jc w:val="center"/>
        </w:trPr>
        <w:tc>
          <w:tcPr>
            <w:tcW w:w="330" w:type="pct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1A61F84" w14:textId="60A6B354" w:rsidR="003B58C7" w:rsidRPr="00FD7E5B" w:rsidRDefault="00FD7E5B" w:rsidP="00FD7E5B">
            <w:pPr>
              <w:widowControl w:val="0"/>
              <w:spacing w:after="0" w:line="240" w:lineRule="auto"/>
            </w:pPr>
            <w:r>
              <w:lastRenderedPageBreak/>
              <w:t>1.3.2</w:t>
            </w:r>
          </w:p>
        </w:tc>
        <w:tc>
          <w:tcPr>
            <w:tcW w:w="4670" w:type="pc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13C82B" w14:textId="70738CBE" w:rsidR="003B58C7" w:rsidRPr="00FD7E5B" w:rsidRDefault="003A7AD0" w:rsidP="00FD7E5B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WENTYLACJA - </w:t>
            </w:r>
            <w:r w:rsidR="009271D0" w:rsidRPr="00FD7E5B">
              <w:rPr>
                <w:b/>
              </w:rPr>
              <w:t>SZAFKI WENTYLOWANE POD BLATEM W DYGESTORIUM</w:t>
            </w:r>
          </w:p>
        </w:tc>
      </w:tr>
      <w:tr w:rsidR="00FD7E5B" w:rsidRPr="00A06972" w14:paraId="140B7B18" w14:textId="77777777" w:rsidTr="00886EC6">
        <w:trPr>
          <w:jc w:val="center"/>
        </w:trPr>
        <w:tc>
          <w:tcPr>
            <w:tcW w:w="330" w:type="pct"/>
            <w:shd w:val="clear" w:color="auto" w:fill="FFFFFF" w:themeFill="background1"/>
          </w:tcPr>
          <w:p w14:paraId="290AC4EE" w14:textId="77777777" w:rsidR="00FD7E5B" w:rsidRDefault="00FD7E5B" w:rsidP="00FD7E5B">
            <w:pPr>
              <w:widowControl w:val="0"/>
              <w:spacing w:after="0" w:line="240" w:lineRule="auto"/>
            </w:pPr>
          </w:p>
        </w:tc>
        <w:tc>
          <w:tcPr>
            <w:tcW w:w="4670" w:type="pct"/>
            <w:shd w:val="clear" w:color="auto" w:fill="FFFFFF" w:themeFill="background1"/>
            <w:vAlign w:val="center"/>
          </w:tcPr>
          <w:p w14:paraId="22162B0A" w14:textId="57C1DFFB" w:rsidR="00710C94" w:rsidRPr="00AC6E1C" w:rsidRDefault="00FD7E5B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AC6E1C">
              <w:rPr>
                <w:rFonts w:ascii="Arial" w:hAnsi="Arial" w:cs="Arial"/>
                <w:b/>
                <w:sz w:val="18"/>
                <w:szCs w:val="18"/>
              </w:rPr>
              <w:t xml:space="preserve">Kanał wentylacyjny o średnicy ø 50 mm (jeden na każdą szafkę) wymagany jest, gdy dygestorium wyposażone jest w: </w:t>
            </w:r>
          </w:p>
          <w:p w14:paraId="2FFF565A" w14:textId="77777777" w:rsidR="00FD7E5B" w:rsidRPr="00AC6E1C" w:rsidRDefault="00FD7E5B" w:rsidP="00AC6E1C">
            <w:pPr>
              <w:pStyle w:val="Akapitzlist"/>
              <w:tabs>
                <w:tab w:val="left" w:pos="3616"/>
                <w:tab w:val="left" w:pos="3757"/>
              </w:tabs>
              <w:autoSpaceDE w:val="0"/>
              <w:autoSpaceDN w:val="0"/>
              <w:adjustRightInd w:val="0"/>
              <w:spacing w:after="0" w:line="240" w:lineRule="auto"/>
              <w:ind w:left="-70" w:firstLine="70"/>
              <w:rPr>
                <w:rFonts w:ascii="Arial" w:eastAsiaTheme="minorHAnsi" w:hAnsi="Arial" w:cs="Arial"/>
                <w:sz w:val="18"/>
                <w:szCs w:val="18"/>
              </w:rPr>
            </w:pPr>
            <w:r w:rsidRPr="00FD7E5B">
              <w:rPr>
                <w:rFonts w:eastAsiaTheme="minorHAnsi" w:cs="Calibri"/>
                <w:color w:val="000000"/>
              </w:rPr>
              <w:t xml:space="preserve">1. </w:t>
            </w:r>
            <w:r w:rsidRPr="00AC6E1C">
              <w:rPr>
                <w:rFonts w:ascii="Arial" w:eastAsiaTheme="minorHAnsi" w:hAnsi="Arial" w:cs="Arial"/>
                <w:sz w:val="18"/>
                <w:szCs w:val="18"/>
              </w:rPr>
              <w:t xml:space="preserve">Szafkę na chemikalia i/lub </w:t>
            </w:r>
          </w:p>
          <w:p w14:paraId="71A081BA" w14:textId="77777777" w:rsidR="00FD7E5B" w:rsidRPr="00AC6E1C" w:rsidRDefault="00FD7E5B" w:rsidP="00AC6E1C">
            <w:pPr>
              <w:pStyle w:val="Akapitzlist"/>
              <w:tabs>
                <w:tab w:val="left" w:pos="3616"/>
                <w:tab w:val="left" w:pos="3757"/>
              </w:tabs>
              <w:autoSpaceDE w:val="0"/>
              <w:autoSpaceDN w:val="0"/>
              <w:adjustRightInd w:val="0"/>
              <w:spacing w:after="0" w:line="240" w:lineRule="auto"/>
              <w:ind w:left="-70" w:firstLine="70"/>
              <w:rPr>
                <w:rFonts w:ascii="Arial" w:eastAsiaTheme="minorHAnsi" w:hAnsi="Arial" w:cs="Arial"/>
                <w:sz w:val="18"/>
                <w:szCs w:val="18"/>
              </w:rPr>
            </w:pPr>
            <w:r w:rsidRPr="00AC6E1C">
              <w:rPr>
                <w:rFonts w:ascii="Arial" w:eastAsiaTheme="minorHAnsi" w:hAnsi="Arial" w:cs="Arial"/>
                <w:sz w:val="18"/>
                <w:szCs w:val="18"/>
              </w:rPr>
              <w:t xml:space="preserve">2. Szafkę na kwasy i zasady (opcjonalnie wyposażona we własny wentylator) i/lub </w:t>
            </w:r>
          </w:p>
          <w:p w14:paraId="5CCD80BB" w14:textId="43BA900D" w:rsidR="00710C94" w:rsidRDefault="00FD7E5B" w:rsidP="00AC6E1C">
            <w:pPr>
              <w:pStyle w:val="Akapitzlist"/>
              <w:tabs>
                <w:tab w:val="left" w:pos="3616"/>
                <w:tab w:val="left" w:pos="3757"/>
              </w:tabs>
              <w:autoSpaceDE w:val="0"/>
              <w:autoSpaceDN w:val="0"/>
              <w:adjustRightInd w:val="0"/>
              <w:spacing w:after="0" w:line="240" w:lineRule="auto"/>
              <w:ind w:left="-70" w:firstLine="70"/>
              <w:rPr>
                <w:rFonts w:ascii="Arial" w:eastAsiaTheme="minorHAnsi" w:hAnsi="Arial" w:cs="Arial"/>
                <w:sz w:val="18"/>
                <w:szCs w:val="18"/>
              </w:rPr>
            </w:pPr>
            <w:r w:rsidRPr="00AC6E1C">
              <w:rPr>
                <w:rFonts w:ascii="Arial" w:eastAsiaTheme="minorHAnsi" w:hAnsi="Arial" w:cs="Arial"/>
                <w:sz w:val="18"/>
                <w:szCs w:val="18"/>
              </w:rPr>
              <w:t xml:space="preserve">3. Szafkę na substancje lotne i łatwopalne (bezpieczeństwa, typu FWF). </w:t>
            </w:r>
          </w:p>
          <w:p w14:paraId="18390083" w14:textId="77777777" w:rsidR="00AC6E1C" w:rsidRPr="008000DA" w:rsidRDefault="00AC6E1C" w:rsidP="008000DA">
            <w:pPr>
              <w:tabs>
                <w:tab w:val="left" w:pos="3616"/>
                <w:tab w:val="left" w:pos="375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1F766741" w14:textId="77777777" w:rsidR="00FD7E5B" w:rsidRPr="00AC6E1C" w:rsidRDefault="00FD7E5B" w:rsidP="005B3C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sz w:val="18"/>
                <w:szCs w:val="18"/>
              </w:rPr>
            </w:pPr>
            <w:r w:rsidRPr="00AC6E1C">
              <w:rPr>
                <w:rFonts w:ascii="Arial" w:eastAsiaTheme="minorHAnsi" w:hAnsi="Arial" w:cs="Arial"/>
                <w:sz w:val="18"/>
                <w:szCs w:val="18"/>
              </w:rPr>
              <w:t xml:space="preserve">Króciec kanału wentylacyjnego ø 50 mm szafki, usytuowany jest w prawej lub lewej tylnej części dygestorium (Rysunek nr 1). W przypadku 2 różnych szafek wentylowanych pod dygestorium możliwe jest rozdzielenie kanału wentylacyjnego na dwa oddzielne kanały. W takim przypadku kanał wentylacyjny ø 50 będzie znajdować się po obu stronach dygestorium. </w:t>
            </w:r>
          </w:p>
          <w:p w14:paraId="1C63F1F8" w14:textId="77777777" w:rsidR="00FD7E5B" w:rsidRPr="00AC6E1C" w:rsidRDefault="00FD7E5B" w:rsidP="005B3C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sz w:val="18"/>
                <w:szCs w:val="18"/>
              </w:rPr>
            </w:pPr>
            <w:r w:rsidRPr="00AC6E1C">
              <w:rPr>
                <w:rFonts w:ascii="Arial" w:eastAsiaTheme="minorHAnsi" w:hAnsi="Arial" w:cs="Arial"/>
                <w:sz w:val="18"/>
                <w:szCs w:val="18"/>
              </w:rPr>
              <w:t xml:space="preserve">Uwaga: W niektórych przypadkach usytuowanie króćca wentylacyjnego możliwe jest tylko po jednej stronie dygestorium (bez możliwości wyboru strony). </w:t>
            </w:r>
          </w:p>
          <w:p w14:paraId="1D31A173" w14:textId="41468A44" w:rsidR="00FD7E5B" w:rsidRPr="00FD7E5B" w:rsidRDefault="00FD7E5B" w:rsidP="00AC6E1C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  <w:r w:rsidRPr="00AC6E1C">
              <w:rPr>
                <w:rFonts w:ascii="Arial" w:eastAsiaTheme="minorHAnsi" w:hAnsi="Arial" w:cs="Arial"/>
                <w:color w:val="0070C0"/>
                <w:sz w:val="18"/>
                <w:szCs w:val="18"/>
              </w:rPr>
              <w:t>Króciec kanału wentylacyjnego dla szafki wentylowanej powinien znajdować się na tej samej wysokości co króciec dla dygestorium</w:t>
            </w:r>
          </w:p>
        </w:tc>
      </w:tr>
      <w:tr w:rsidR="00FD7E5B" w:rsidRPr="00A06972" w14:paraId="24046398" w14:textId="77777777" w:rsidTr="00886EC6">
        <w:trPr>
          <w:jc w:val="center"/>
        </w:trPr>
        <w:tc>
          <w:tcPr>
            <w:tcW w:w="33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13DE639" w14:textId="075C5F29" w:rsidR="00FD7E5B" w:rsidRDefault="00710C94" w:rsidP="00FD7E5B">
            <w:pPr>
              <w:widowControl w:val="0"/>
              <w:spacing w:after="0" w:line="240" w:lineRule="auto"/>
            </w:pPr>
            <w:r>
              <w:t>1.3.3</w:t>
            </w:r>
          </w:p>
        </w:tc>
        <w:tc>
          <w:tcPr>
            <w:tcW w:w="4670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B5EAFA" w14:textId="2BFF110D" w:rsidR="00FD7E5B" w:rsidRPr="00FD7E5B" w:rsidRDefault="003A7AD0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  <w:r>
              <w:rPr>
                <w:b/>
                <w:bCs/>
              </w:rPr>
              <w:t xml:space="preserve">WENTYLACJA - </w:t>
            </w:r>
            <w:r w:rsidR="00FD7E5B">
              <w:rPr>
                <w:b/>
                <w:bCs/>
              </w:rPr>
              <w:t>SAMODZIELNE SZAFY WENTYLOWANE (NIEŻALEZNE OD DYGESTORIUM).</w:t>
            </w:r>
          </w:p>
        </w:tc>
      </w:tr>
      <w:tr w:rsidR="00FD7E5B" w:rsidRPr="00A06972" w14:paraId="6AD67FAF" w14:textId="77777777" w:rsidTr="00886EC6">
        <w:trPr>
          <w:jc w:val="center"/>
        </w:trPr>
        <w:tc>
          <w:tcPr>
            <w:tcW w:w="33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4FC7189E" w14:textId="77777777" w:rsidR="00FD7E5B" w:rsidRDefault="00FD7E5B" w:rsidP="00FD7E5B">
            <w:pPr>
              <w:widowControl w:val="0"/>
              <w:spacing w:after="0" w:line="240" w:lineRule="auto"/>
            </w:pPr>
          </w:p>
        </w:tc>
        <w:tc>
          <w:tcPr>
            <w:tcW w:w="467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5D466A" w14:textId="77777777" w:rsidR="00FD7E5B" w:rsidRPr="00710C94" w:rsidRDefault="00FD7E5B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10C94">
              <w:rPr>
                <w:rFonts w:ascii="Arial" w:hAnsi="Arial" w:cs="Arial"/>
                <w:b/>
                <w:sz w:val="18"/>
                <w:szCs w:val="18"/>
              </w:rPr>
              <w:t>Kanał wentylacyjny mechanicznej instalacji wyciągowej, o średnicy ø 75 mm (jeden na każdą szafę) wymagany jest, dla szaf</w:t>
            </w:r>
            <w:r w:rsidRPr="00710C94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4A63228E" w14:textId="77777777" w:rsidR="00FD7E5B" w:rsidRPr="00710C94" w:rsidRDefault="00FD7E5B" w:rsidP="005B3C79">
            <w:pPr>
              <w:autoSpaceDE w:val="0"/>
              <w:autoSpaceDN w:val="0"/>
              <w:adjustRightInd w:val="0"/>
              <w:spacing w:after="18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10C94">
              <w:rPr>
                <w:rFonts w:ascii="Arial" w:hAnsi="Arial" w:cs="Arial"/>
                <w:sz w:val="18"/>
                <w:szCs w:val="18"/>
              </w:rPr>
              <w:t xml:space="preserve">1. Szaf na chemikalia (opcjonalnie wyposażona we własny wentylator) </w:t>
            </w:r>
          </w:p>
          <w:p w14:paraId="58317774" w14:textId="77777777" w:rsidR="00FD7E5B" w:rsidRPr="00710C94" w:rsidRDefault="00FD7E5B" w:rsidP="005B3C79">
            <w:pPr>
              <w:autoSpaceDE w:val="0"/>
              <w:autoSpaceDN w:val="0"/>
              <w:adjustRightInd w:val="0"/>
              <w:spacing w:after="18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10C94">
              <w:rPr>
                <w:rFonts w:ascii="Arial" w:hAnsi="Arial" w:cs="Arial"/>
                <w:sz w:val="18"/>
                <w:szCs w:val="18"/>
              </w:rPr>
              <w:t xml:space="preserve">2. Szaf na kwasy i zasady (opcjonalnie wyposażona we własny wentylator) </w:t>
            </w:r>
          </w:p>
          <w:p w14:paraId="7CC07D1F" w14:textId="77777777" w:rsidR="00FD7E5B" w:rsidRPr="00710C94" w:rsidRDefault="00FD7E5B" w:rsidP="005B3C79">
            <w:pPr>
              <w:autoSpaceDE w:val="0"/>
              <w:autoSpaceDN w:val="0"/>
              <w:adjustRightInd w:val="0"/>
              <w:spacing w:after="18" w:line="240" w:lineRule="auto"/>
              <w:ind w:left="214" w:hanging="21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10C94">
              <w:rPr>
                <w:rFonts w:ascii="Arial" w:hAnsi="Arial" w:cs="Arial"/>
                <w:sz w:val="18"/>
                <w:szCs w:val="18"/>
              </w:rPr>
              <w:t xml:space="preserve">3. Szaf na substancje lotne i łatwopalne (bezpieczeństwa, typu FWF), jeżeli są tam przechowywane substancje chemiczne, których opary są niebezpieczne lub uciążliwe. </w:t>
            </w:r>
          </w:p>
          <w:p w14:paraId="7F8D023F" w14:textId="77777777" w:rsidR="00FD7E5B" w:rsidRPr="00710C94" w:rsidRDefault="00FD7E5B" w:rsidP="005B3C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10C94">
              <w:rPr>
                <w:rFonts w:ascii="Arial" w:hAnsi="Arial" w:cs="Arial"/>
                <w:sz w:val="18"/>
                <w:szCs w:val="18"/>
              </w:rPr>
              <w:t xml:space="preserve">4. Szaf na butle gazowe. </w:t>
            </w:r>
          </w:p>
          <w:p w14:paraId="5F9C31FB" w14:textId="77777777" w:rsidR="00FD7E5B" w:rsidRPr="00710C94" w:rsidRDefault="00FD7E5B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6365735" w14:textId="77777777" w:rsidR="00FD7E5B" w:rsidRPr="00710C94" w:rsidRDefault="00FD7E5B" w:rsidP="005B3C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10C94">
              <w:rPr>
                <w:rFonts w:ascii="Arial" w:hAnsi="Arial" w:cs="Arial"/>
                <w:sz w:val="18"/>
                <w:szCs w:val="18"/>
              </w:rPr>
              <w:t xml:space="preserve">Króciec kanału wentylacyjnego ø 75 mm szafy, usytuowany jest w prawej lub lewej tylnej części szafy, na </w:t>
            </w:r>
            <w:proofErr w:type="spellStart"/>
            <w:r w:rsidRPr="00710C94">
              <w:rPr>
                <w:rFonts w:ascii="Arial" w:hAnsi="Arial" w:cs="Arial"/>
                <w:sz w:val="18"/>
                <w:szCs w:val="18"/>
              </w:rPr>
              <w:t>wyskości</w:t>
            </w:r>
            <w:proofErr w:type="spellEnd"/>
            <w:r w:rsidRPr="00710C94">
              <w:rPr>
                <w:rFonts w:ascii="Arial" w:hAnsi="Arial" w:cs="Arial"/>
                <w:sz w:val="18"/>
                <w:szCs w:val="18"/>
              </w:rPr>
              <w:t xml:space="preserve"> 194 – 207 cm od podłogi. </w:t>
            </w:r>
          </w:p>
          <w:p w14:paraId="6DBC4ABE" w14:textId="77777777" w:rsidR="00FD7E5B" w:rsidRPr="00710C94" w:rsidRDefault="00FD7E5B" w:rsidP="005B3C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10C94">
              <w:rPr>
                <w:rFonts w:ascii="Arial" w:hAnsi="Arial" w:cs="Arial"/>
                <w:sz w:val="18"/>
                <w:szCs w:val="18"/>
              </w:rPr>
              <w:t xml:space="preserve">Wymagana wydajność wentylacji mechanicznej wyciągowej jest określna </w:t>
            </w:r>
            <w:proofErr w:type="spellStart"/>
            <w:r w:rsidRPr="00710C94">
              <w:rPr>
                <w:rFonts w:ascii="Arial" w:hAnsi="Arial" w:cs="Arial"/>
                <w:sz w:val="18"/>
                <w:szCs w:val="18"/>
              </w:rPr>
              <w:t>osobono</w:t>
            </w:r>
            <w:proofErr w:type="spellEnd"/>
            <w:r w:rsidRPr="00710C94">
              <w:rPr>
                <w:rFonts w:ascii="Arial" w:hAnsi="Arial" w:cs="Arial"/>
                <w:sz w:val="18"/>
                <w:szCs w:val="18"/>
              </w:rPr>
              <w:t xml:space="preserve"> dla każdego z typów szaf, ale nie przekracza ona 50m 3/h na szafę. </w:t>
            </w:r>
          </w:p>
          <w:p w14:paraId="7CFFAFB6" w14:textId="77777777" w:rsidR="00FD7E5B" w:rsidRDefault="00FD7E5B" w:rsidP="005B3C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10C94">
              <w:rPr>
                <w:rFonts w:ascii="Arial" w:hAnsi="Arial" w:cs="Arial"/>
                <w:sz w:val="18"/>
                <w:szCs w:val="18"/>
              </w:rPr>
              <w:t>Uwaga: dla szaf wyposażonych w własny wentylator oraz dla szaf bezpieczeństwa typu PULL – OUT (wysuwany regał) należy zapewnić nad szafą lub obok niej gniazdko elektryczne 230V.</w:t>
            </w:r>
          </w:p>
          <w:p w14:paraId="24083B45" w14:textId="6A73F15F" w:rsidR="008000DA" w:rsidRPr="00FD7E5B" w:rsidRDefault="008000DA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</w:tc>
      </w:tr>
      <w:tr w:rsidR="001C50F1" w:rsidRPr="00A06972" w14:paraId="679C9A7F" w14:textId="77777777" w:rsidTr="00886EC6">
        <w:trPr>
          <w:jc w:val="center"/>
        </w:trPr>
        <w:tc>
          <w:tcPr>
            <w:tcW w:w="33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6DE9BB5" w14:textId="708EF3E5" w:rsidR="001C50F1" w:rsidRDefault="00710C94" w:rsidP="00FD7E5B">
            <w:pPr>
              <w:widowControl w:val="0"/>
              <w:spacing w:after="0" w:line="240" w:lineRule="auto"/>
            </w:pPr>
            <w:r>
              <w:lastRenderedPageBreak/>
              <w:t>2.</w:t>
            </w:r>
          </w:p>
        </w:tc>
        <w:tc>
          <w:tcPr>
            <w:tcW w:w="4670" w:type="pc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0839C2" w14:textId="067BD582" w:rsidR="001C50F1" w:rsidRPr="00FD7E5B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  <w:r>
              <w:rPr>
                <w:rFonts w:eastAsiaTheme="minorHAnsi" w:cs="Calibri"/>
                <w:b/>
                <w:bCs/>
                <w:color w:val="000000"/>
              </w:rPr>
              <w:t>ZIMNA WODA, KANALIZACJA</w:t>
            </w:r>
          </w:p>
        </w:tc>
      </w:tr>
      <w:tr w:rsidR="00710C94" w:rsidRPr="00A06972" w14:paraId="751F74A8" w14:textId="77777777" w:rsidTr="00886EC6">
        <w:trPr>
          <w:trHeight w:val="347"/>
          <w:jc w:val="center"/>
        </w:trPr>
        <w:tc>
          <w:tcPr>
            <w:tcW w:w="330" w:type="pct"/>
            <w:shd w:val="clear" w:color="auto" w:fill="FFFFFF" w:themeFill="background1"/>
          </w:tcPr>
          <w:p w14:paraId="01B83A43" w14:textId="77777777" w:rsidR="00710C94" w:rsidRDefault="00710C94" w:rsidP="00FD7E5B">
            <w:pPr>
              <w:widowControl w:val="0"/>
              <w:spacing w:after="0" w:line="240" w:lineRule="auto"/>
            </w:pPr>
          </w:p>
        </w:tc>
        <w:tc>
          <w:tcPr>
            <w:tcW w:w="4670" w:type="pct"/>
            <w:shd w:val="clear" w:color="auto" w:fill="FFFFFF" w:themeFill="background1"/>
            <w:vAlign w:val="center"/>
          </w:tcPr>
          <w:p w14:paraId="657D1920" w14:textId="77777777" w:rsidR="006F0CD4" w:rsidRDefault="006F0CD4" w:rsidP="00710C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25EEC1" w14:textId="4230CEDF" w:rsidR="00710C94" w:rsidRPr="00710C94" w:rsidRDefault="00710C94" w:rsidP="00710C9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10C94">
              <w:rPr>
                <w:rFonts w:ascii="Arial" w:hAnsi="Arial" w:cs="Arial"/>
                <w:b/>
                <w:sz w:val="18"/>
                <w:szCs w:val="18"/>
              </w:rPr>
              <w:t xml:space="preserve">Jeżeli dygestorium wyposażone jest w wodę, to w miejsce jego montażu musza się znaleźć: </w:t>
            </w:r>
          </w:p>
          <w:p w14:paraId="3E450255" w14:textId="163D1B71" w:rsidR="00710C94" w:rsidRPr="00AC6E1C" w:rsidRDefault="00710C94" w:rsidP="005B3C79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18" w:line="240" w:lineRule="auto"/>
              <w:ind w:left="72" w:hanging="14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6E1C">
              <w:rPr>
                <w:rFonts w:ascii="Arial" w:hAnsi="Arial" w:cs="Arial"/>
                <w:b/>
                <w:sz w:val="18"/>
                <w:szCs w:val="18"/>
              </w:rPr>
              <w:t>Podejście zimnej wody</w:t>
            </w:r>
            <w:r w:rsidRPr="00710C94">
              <w:rPr>
                <w:rFonts w:eastAsiaTheme="minorHAnsi" w:cs="Calibri"/>
                <w:b/>
                <w:bCs/>
                <w:color w:val="000000"/>
              </w:rPr>
              <w:t xml:space="preserve">: </w:t>
            </w:r>
            <w:r w:rsidRPr="00AC6E1C">
              <w:rPr>
                <w:rFonts w:ascii="Arial" w:hAnsi="Arial" w:cs="Arial"/>
                <w:sz w:val="18"/>
                <w:szCs w:val="18"/>
              </w:rPr>
              <w:t xml:space="preserve">na ścianie (za dygestorium w dolnej przestrzeni instalacyjnej), na wysokości ok. 50 cm od poziomu posadzki, ok. 25 cm od prawego boku dygestorium. Podejście wody zimnej powinno być zakończone zaworem 1/2” z gwintem zewnętrznym. Całość nie powinna odstawać od ściany lub od końca obrysu dygestorium więcej niż 6 cm. Zawory odcinające mogą być zamontowane w górę, równolegle do ściany. </w:t>
            </w:r>
          </w:p>
          <w:p w14:paraId="56C3593A" w14:textId="4CC2349E" w:rsidR="00710C94" w:rsidRDefault="00710C94" w:rsidP="005B3C79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ind w:left="72" w:hanging="142"/>
              <w:jc w:val="both"/>
              <w:rPr>
                <w:rFonts w:eastAsiaTheme="minorHAnsi" w:cs="Calibri"/>
                <w:color w:val="000000"/>
              </w:rPr>
            </w:pPr>
            <w:r w:rsidRPr="00AC6E1C">
              <w:rPr>
                <w:rFonts w:ascii="Arial" w:hAnsi="Arial" w:cs="Arial"/>
                <w:b/>
                <w:sz w:val="18"/>
                <w:szCs w:val="18"/>
              </w:rPr>
              <w:t>Przyłącze kanalizacyjne</w:t>
            </w:r>
            <w:r w:rsidRPr="00710C94">
              <w:rPr>
                <w:rFonts w:eastAsiaTheme="minorHAnsi" w:cs="Calibri"/>
                <w:b/>
                <w:bCs/>
                <w:color w:val="000000"/>
              </w:rPr>
              <w:t xml:space="preserve">: </w:t>
            </w:r>
            <w:r w:rsidRPr="00710C94">
              <w:rPr>
                <w:rFonts w:eastAsiaTheme="minorHAnsi" w:cs="Calibri"/>
                <w:color w:val="000000"/>
              </w:rPr>
              <w:t xml:space="preserve">rura ø 50 mm; usytuowane w sąsiedztwie podejścia wody, max na wys. ok. 40 cm od posadzki. </w:t>
            </w:r>
          </w:p>
          <w:p w14:paraId="7CA60290" w14:textId="07BD38F0" w:rsidR="006F0CD4" w:rsidRDefault="006F0CD4" w:rsidP="006F0CD4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013E14F3" w14:textId="169DF42E" w:rsidR="006F0CD4" w:rsidRPr="006F0CD4" w:rsidRDefault="006F0CD4" w:rsidP="006F0CD4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  <w:r w:rsidRPr="00710C94">
              <w:rPr>
                <w:rFonts w:ascii="Arial" w:eastAsiaTheme="minorHAnsi" w:hAnsi="Arial" w:cs="Arial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205011D1" wp14:editId="7E07C0ED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180340</wp:posOffset>
                  </wp:positionV>
                  <wp:extent cx="4762500" cy="3390900"/>
                  <wp:effectExtent l="0" t="0" r="0" b="0"/>
                  <wp:wrapTight wrapText="bothSides">
                    <wp:wrapPolygon edited="0">
                      <wp:start x="0" y="0"/>
                      <wp:lineTo x="0" y="21479"/>
                      <wp:lineTo x="21514" y="21479"/>
                      <wp:lineTo x="21514" y="0"/>
                      <wp:lineTo x="0" y="0"/>
                    </wp:wrapPolygon>
                  </wp:wrapTight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3390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080068" w14:textId="1598811D" w:rsidR="00710C94" w:rsidRP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sz w:val="18"/>
                <w:szCs w:val="18"/>
              </w:rPr>
            </w:pPr>
          </w:p>
          <w:p w14:paraId="65E4BD53" w14:textId="2A5BEE53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  <w:r w:rsidRPr="00710C94">
              <w:rPr>
                <w:rFonts w:ascii="Arial" w:eastAsiaTheme="minorHAnsi" w:hAnsi="Arial" w:cs="Arial"/>
                <w:b/>
                <w:sz w:val="18"/>
                <w:szCs w:val="18"/>
              </w:rPr>
              <w:t>Rysunek nr 3</w:t>
            </w:r>
          </w:p>
          <w:p w14:paraId="17F22518" w14:textId="3F85C882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0A6A0550" w14:textId="205A78A0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49D24C32" w14:textId="23C1EB3D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616A4B2A" w14:textId="45D27974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368A1FE6" w14:textId="6BF67C57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6A0D01E0" w14:textId="100DDA5A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7E7E585A" w14:textId="59B99321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3F4E2E08" w14:textId="41E94229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2C9BF942" w14:textId="76B6350F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471E89B8" w14:textId="77AE379E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71989318" w14:textId="1A00E16A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2ED471A1" w14:textId="27180A54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6050EE03" w14:textId="1BC7DD75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5D87885A" w14:textId="3386BD09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530EE207" w14:textId="7D0205A0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519EB838" w14:textId="45B665E0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016F13AD" w14:textId="1D5295DD" w:rsidR="006F0CD4" w:rsidRDefault="006F0CD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044BF3BD" w14:textId="70D25E54" w:rsidR="006F0CD4" w:rsidRDefault="006F0CD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5179BBB5" w14:textId="77777777" w:rsidR="006F0CD4" w:rsidRDefault="006F0CD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139FD0F1" w14:textId="7B47F828" w:rsidR="00710C94" w:rsidRDefault="00710C94" w:rsidP="00FD7E5B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</w:tc>
      </w:tr>
      <w:tr w:rsidR="00710C94" w:rsidRPr="00A06972" w14:paraId="32AB2C3B" w14:textId="77777777" w:rsidTr="00886EC6">
        <w:trPr>
          <w:trHeight w:val="347"/>
          <w:jc w:val="center"/>
        </w:trPr>
        <w:tc>
          <w:tcPr>
            <w:tcW w:w="33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058AD" w14:textId="4FEC13DD" w:rsidR="00710C94" w:rsidRPr="00AC6E1C" w:rsidRDefault="00AC6E1C" w:rsidP="00AC6E1C">
            <w:pPr>
              <w:widowControl w:val="0"/>
              <w:spacing w:after="0" w:line="240" w:lineRule="auto"/>
              <w:rPr>
                <w:b/>
              </w:rPr>
            </w:pPr>
            <w:r w:rsidRPr="00AC6E1C">
              <w:rPr>
                <w:b/>
              </w:rPr>
              <w:t>3.</w:t>
            </w:r>
          </w:p>
        </w:tc>
        <w:tc>
          <w:tcPr>
            <w:tcW w:w="467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66C547" w14:textId="395BA6A5" w:rsidR="00710C94" w:rsidRPr="00AC6E1C" w:rsidRDefault="00AC6E1C" w:rsidP="00710C94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  <w:r w:rsidRPr="00AC6E1C">
              <w:rPr>
                <w:b/>
              </w:rPr>
              <w:t xml:space="preserve">ZASILANIE ELEKTRYCZNE ORAZ PODŁĄCZENIE STEROWANIA DO WENTYLACJI </w:t>
            </w:r>
          </w:p>
        </w:tc>
      </w:tr>
      <w:tr w:rsidR="00710C94" w:rsidRPr="00A06972" w14:paraId="2E5CB507" w14:textId="77777777" w:rsidTr="00886EC6">
        <w:trPr>
          <w:trHeight w:val="347"/>
          <w:jc w:val="center"/>
        </w:trPr>
        <w:tc>
          <w:tcPr>
            <w:tcW w:w="33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538D4DC" w14:textId="77777777" w:rsidR="00710C94" w:rsidRDefault="00710C94" w:rsidP="00AC6E1C">
            <w:pPr>
              <w:widowControl w:val="0"/>
              <w:spacing w:after="0" w:line="240" w:lineRule="auto"/>
            </w:pPr>
          </w:p>
        </w:tc>
        <w:tc>
          <w:tcPr>
            <w:tcW w:w="467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A4A51E7" w14:textId="2936862F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AC6E1C">
              <w:rPr>
                <w:rFonts w:ascii="Arial" w:hAnsi="Arial" w:cs="Arial"/>
                <w:b/>
                <w:sz w:val="18"/>
                <w:szCs w:val="18"/>
              </w:rPr>
              <w:t xml:space="preserve">Wymagane są dwa przewody z naddatkiem minimum 3 m, oba wychodzące ze ściany znad dygestorium, na wysokości 10 cm nad komora roboczą, tj. 265 cm lub 235 cm nad poziomem posadzki: </w:t>
            </w:r>
          </w:p>
          <w:p w14:paraId="2BC6862D" w14:textId="77777777" w:rsidR="005B3C79" w:rsidRPr="00AC6E1C" w:rsidRDefault="005B3C79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034C5A9" w14:textId="551D3F3D" w:rsidR="00AC6E1C" w:rsidRPr="00DE286C" w:rsidRDefault="00AC6E1C" w:rsidP="005B3C79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30" w:line="240" w:lineRule="auto"/>
              <w:ind w:left="214" w:hanging="21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E286C">
              <w:rPr>
                <w:rFonts w:ascii="Arial" w:hAnsi="Arial" w:cs="Arial"/>
                <w:sz w:val="18"/>
                <w:szCs w:val="18"/>
              </w:rPr>
              <w:t xml:space="preserve">Kabel o przekroju 2,5² (230 V), zasilający gniazda </w:t>
            </w:r>
            <w:proofErr w:type="spellStart"/>
            <w:r w:rsidRPr="00DE286C">
              <w:rPr>
                <w:rFonts w:ascii="Arial" w:hAnsi="Arial" w:cs="Arial"/>
                <w:sz w:val="18"/>
                <w:szCs w:val="18"/>
              </w:rPr>
              <w:t>elektr</w:t>
            </w:r>
            <w:proofErr w:type="spellEnd"/>
            <w:r w:rsidRPr="00DE286C">
              <w:rPr>
                <w:rFonts w:ascii="Arial" w:hAnsi="Arial" w:cs="Arial"/>
                <w:sz w:val="18"/>
                <w:szCs w:val="18"/>
              </w:rPr>
              <w:t xml:space="preserve">. w dygestorium i samo dygestorium (lampa, układ sterujący, silnik okna). </w:t>
            </w:r>
          </w:p>
          <w:p w14:paraId="604ABDB5" w14:textId="28037F47" w:rsidR="006F0CD4" w:rsidRPr="005B3C79" w:rsidRDefault="00AC6E1C" w:rsidP="005B3C79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14" w:hanging="214"/>
              <w:jc w:val="both"/>
              <w:rPr>
                <w:rFonts w:eastAsiaTheme="minorHAnsi" w:cs="Calibri"/>
                <w:color w:val="000000"/>
              </w:rPr>
            </w:pPr>
            <w:r w:rsidRPr="00DE286C">
              <w:rPr>
                <w:rFonts w:ascii="Arial" w:hAnsi="Arial" w:cs="Arial"/>
                <w:sz w:val="18"/>
                <w:szCs w:val="18"/>
              </w:rPr>
              <w:t>Kabel przekazujący sygnał zwarcia do stycznika sterującego wentylatorem. Zwarcie końcówek tego przewodu musi uruchamiać wentylację, która jest podłączona do kanału wentylacyjnego instalowanego dygestorium.</w:t>
            </w:r>
            <w:r w:rsidRPr="00AC6E1C">
              <w:rPr>
                <w:rFonts w:eastAsiaTheme="minorHAnsi" w:cs="Calibri"/>
                <w:color w:val="000000"/>
              </w:rPr>
              <w:t xml:space="preserve"> </w:t>
            </w:r>
          </w:p>
        </w:tc>
      </w:tr>
      <w:tr w:rsidR="00710C94" w:rsidRPr="00A06972" w14:paraId="7E1A66C7" w14:textId="77777777" w:rsidTr="00886EC6">
        <w:tblPrEx>
          <w:tblBorders>
            <w:bottom w:val="single" w:sz="4" w:space="0" w:color="auto"/>
          </w:tblBorders>
        </w:tblPrEx>
        <w:trPr>
          <w:trHeight w:val="347"/>
          <w:jc w:val="center"/>
        </w:trPr>
        <w:tc>
          <w:tcPr>
            <w:tcW w:w="330" w:type="pct"/>
            <w:shd w:val="clear" w:color="auto" w:fill="D9D9D9" w:themeFill="background1" w:themeFillShade="D9"/>
            <w:vAlign w:val="center"/>
          </w:tcPr>
          <w:p w14:paraId="6BA03A72" w14:textId="0949B6EF" w:rsidR="00710C94" w:rsidRDefault="00AC6E1C" w:rsidP="00AC6E1C">
            <w:pPr>
              <w:widowControl w:val="0"/>
              <w:spacing w:after="0" w:line="240" w:lineRule="auto"/>
            </w:pPr>
            <w:r>
              <w:t>4.</w:t>
            </w:r>
          </w:p>
        </w:tc>
        <w:tc>
          <w:tcPr>
            <w:tcW w:w="4670" w:type="pct"/>
            <w:shd w:val="clear" w:color="auto" w:fill="D9D9D9" w:themeFill="background1" w:themeFillShade="D9"/>
            <w:vAlign w:val="center"/>
          </w:tcPr>
          <w:p w14:paraId="7CEF2990" w14:textId="119B814D" w:rsidR="00710C94" w:rsidRPr="00710C94" w:rsidRDefault="00AC6E1C" w:rsidP="00710C94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  <w:r>
              <w:rPr>
                <w:rFonts w:eastAsiaTheme="minorHAnsi" w:cs="Calibri"/>
                <w:b/>
                <w:bCs/>
                <w:color w:val="000000"/>
              </w:rPr>
              <w:t>GAZY</w:t>
            </w:r>
          </w:p>
        </w:tc>
      </w:tr>
      <w:tr w:rsidR="00AC6E1C" w:rsidRPr="00A06972" w14:paraId="00574DC8" w14:textId="77777777" w:rsidTr="00886EC6">
        <w:tblPrEx>
          <w:tblBorders>
            <w:bottom w:val="single" w:sz="4" w:space="0" w:color="auto"/>
          </w:tblBorders>
        </w:tblPrEx>
        <w:trPr>
          <w:trHeight w:val="347"/>
          <w:jc w:val="center"/>
        </w:trPr>
        <w:tc>
          <w:tcPr>
            <w:tcW w:w="330" w:type="pct"/>
            <w:shd w:val="clear" w:color="auto" w:fill="FFFFFF" w:themeFill="background1"/>
            <w:vAlign w:val="center"/>
          </w:tcPr>
          <w:p w14:paraId="58094041" w14:textId="77777777" w:rsidR="00AC6E1C" w:rsidRDefault="00AC6E1C" w:rsidP="00AC6E1C">
            <w:pPr>
              <w:widowControl w:val="0"/>
              <w:spacing w:after="0" w:line="240" w:lineRule="auto"/>
            </w:pPr>
          </w:p>
        </w:tc>
        <w:tc>
          <w:tcPr>
            <w:tcW w:w="4670" w:type="pct"/>
            <w:shd w:val="clear" w:color="auto" w:fill="FFFFFF" w:themeFill="background1"/>
            <w:vAlign w:val="center"/>
          </w:tcPr>
          <w:p w14:paraId="070A914A" w14:textId="75BCDF3E" w:rsidR="00AC6E1C" w:rsidRP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AC6E1C">
              <w:rPr>
                <w:rFonts w:ascii="Arial" w:hAnsi="Arial" w:cs="Arial"/>
                <w:b/>
                <w:sz w:val="18"/>
                <w:szCs w:val="18"/>
              </w:rPr>
              <w:t xml:space="preserve">Jeżeli dygestorium wyposażone jest w gazy to wymagane jest odpowiednie podejście: </w:t>
            </w:r>
          </w:p>
          <w:p w14:paraId="7C5C09E1" w14:textId="6CD01DE6" w:rsidR="00AC6E1C" w:rsidRPr="00DE286C" w:rsidRDefault="00AC6E1C" w:rsidP="008E50B7">
            <w:pPr>
              <w:pStyle w:val="Akapitzlist"/>
              <w:numPr>
                <w:ilvl w:val="0"/>
                <w:numId w:val="30"/>
              </w:numPr>
              <w:tabs>
                <w:tab w:val="left" w:pos="214"/>
              </w:tabs>
              <w:autoSpaceDE w:val="0"/>
              <w:autoSpaceDN w:val="0"/>
              <w:adjustRightInd w:val="0"/>
              <w:spacing w:after="0" w:line="240" w:lineRule="auto"/>
              <w:ind w:left="-70" w:firstLine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E286C">
              <w:rPr>
                <w:rFonts w:ascii="Arial" w:hAnsi="Arial" w:cs="Arial"/>
                <w:sz w:val="18"/>
                <w:szCs w:val="18"/>
              </w:rPr>
              <w:t xml:space="preserve">Podłączenie 1/2” z gwintem zewnętrznym, umiejscowione za dygestorium w dolnej </w:t>
            </w:r>
          </w:p>
          <w:p w14:paraId="71F3E6D6" w14:textId="36658F5F" w:rsidR="00AC6E1C" w:rsidRDefault="00AC6E1C" w:rsidP="008E50B7">
            <w:pPr>
              <w:autoSpaceDE w:val="0"/>
              <w:autoSpaceDN w:val="0"/>
              <w:adjustRightInd w:val="0"/>
              <w:spacing w:after="0" w:line="240" w:lineRule="auto"/>
              <w:ind w:left="-70"/>
              <w:jc w:val="both"/>
              <w:rPr>
                <w:rFonts w:eastAsiaTheme="minorHAnsi" w:cs="Calibri"/>
                <w:color w:val="000000"/>
              </w:rPr>
            </w:pPr>
            <w:r w:rsidRPr="00AC6E1C">
              <w:rPr>
                <w:rFonts w:ascii="Arial" w:hAnsi="Arial" w:cs="Arial"/>
                <w:sz w:val="18"/>
                <w:szCs w:val="18"/>
              </w:rPr>
              <w:t>przestrzeni instalacyjnej. Podłączenie powinno znajdować się ok. 50 cm od poziomu posadzki, ok. 20 cm od lewego (lub analogicznie prawego – w zależności od umiejscowienia zaworów gazu na lewej lub prawej kolumnie) boku dygestorium. Instalacja gazowa w żaden sposób nie może kolidować z przyłączami wody i kanalizacji</w:t>
            </w:r>
            <w:r w:rsidRPr="00AC6E1C">
              <w:rPr>
                <w:rFonts w:eastAsiaTheme="minorHAnsi" w:cs="Calibri"/>
                <w:color w:val="000000"/>
              </w:rPr>
              <w:t xml:space="preserve">. </w:t>
            </w:r>
          </w:p>
          <w:p w14:paraId="713A04B4" w14:textId="77777777" w:rsidR="00AC6E1C" w:rsidRPr="00886EC6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ind w:left="214"/>
              <w:jc w:val="both"/>
              <w:rPr>
                <w:rFonts w:eastAsiaTheme="minorHAnsi" w:cs="Calibri"/>
                <w:color w:val="000000"/>
                <w:sz w:val="16"/>
                <w:szCs w:val="16"/>
              </w:rPr>
            </w:pPr>
          </w:p>
          <w:p w14:paraId="327AC19B" w14:textId="4DAB44DD" w:rsidR="00AC6E1C" w:rsidRDefault="00AC6E1C" w:rsidP="00DE2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E286C">
              <w:rPr>
                <w:rFonts w:ascii="Arial" w:hAnsi="Arial" w:cs="Arial"/>
                <w:sz w:val="18"/>
                <w:szCs w:val="18"/>
              </w:rPr>
              <w:t xml:space="preserve">Uwaga: Jeżeli gaz doprowadzony jest rurą poprowadzoną po ścianie, to całkowite dosunięcie dygestorium do </w:t>
            </w:r>
            <w:proofErr w:type="spellStart"/>
            <w:r w:rsidRPr="00DE286C">
              <w:rPr>
                <w:rFonts w:ascii="Arial" w:hAnsi="Arial" w:cs="Arial"/>
                <w:sz w:val="18"/>
                <w:szCs w:val="18"/>
              </w:rPr>
              <w:t>sciany</w:t>
            </w:r>
            <w:proofErr w:type="spellEnd"/>
            <w:r w:rsidRPr="00DE286C">
              <w:rPr>
                <w:rFonts w:ascii="Arial" w:hAnsi="Arial" w:cs="Arial"/>
                <w:sz w:val="18"/>
                <w:szCs w:val="18"/>
              </w:rPr>
              <w:t xml:space="preserve"> może być niemożliwe.</w:t>
            </w:r>
          </w:p>
          <w:p w14:paraId="184AE1B9" w14:textId="77777777" w:rsidR="00E94103" w:rsidRPr="00DE286C" w:rsidRDefault="00E94103" w:rsidP="00DE28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B017214" w14:textId="3A567599" w:rsidR="00DE286C" w:rsidRDefault="006F0CD4" w:rsidP="00B343E5">
            <w:pPr>
              <w:tabs>
                <w:tab w:val="left" w:pos="6106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  <w:r w:rsidRPr="00B343E5">
              <w:rPr>
                <w:rFonts w:eastAsiaTheme="minorHAnsi" w:cs="Calibri"/>
                <w:b/>
                <w:noProof/>
                <w:color w:val="000000"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0DADDAB0" wp14:editId="4012F70F">
                  <wp:simplePos x="0" y="0"/>
                  <wp:positionH relativeFrom="column">
                    <wp:posOffset>-4297045</wp:posOffset>
                  </wp:positionH>
                  <wp:positionV relativeFrom="paragraph">
                    <wp:posOffset>151765</wp:posOffset>
                  </wp:positionV>
                  <wp:extent cx="4200525" cy="2409825"/>
                  <wp:effectExtent l="0" t="0" r="9525" b="9525"/>
                  <wp:wrapTight wrapText="bothSides">
                    <wp:wrapPolygon edited="0">
                      <wp:start x="0" y="0"/>
                      <wp:lineTo x="0" y="21515"/>
                      <wp:lineTo x="21551" y="21515"/>
                      <wp:lineTo x="21551" y="0"/>
                      <wp:lineTo x="0" y="0"/>
                    </wp:wrapPolygon>
                  </wp:wrapTight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2409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C9441B" w14:textId="26B2F464" w:rsidR="00AC6E1C" w:rsidRPr="00B343E5" w:rsidRDefault="00B343E5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color w:val="000000"/>
              </w:rPr>
            </w:pPr>
            <w:r w:rsidRPr="00B343E5">
              <w:rPr>
                <w:rFonts w:eastAsiaTheme="minorHAnsi" w:cs="Calibri"/>
                <w:b/>
                <w:color w:val="000000"/>
              </w:rPr>
              <w:t>Rysunek nr 4</w:t>
            </w:r>
          </w:p>
          <w:p w14:paraId="5B922F2E" w14:textId="77777777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44439127" w14:textId="77777777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5FE23278" w14:textId="77777777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1F6F0B9E" w14:textId="09266EBC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2272E0CA" w14:textId="2C266B98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58FA6143" w14:textId="18722647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6E332A96" w14:textId="3BF5B08F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5B831F5C" w14:textId="5056FC37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3416A41F" w14:textId="63A30071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7F54DE51" w14:textId="75E1BF83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707CE89E" w14:textId="1E3431F7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536D9BCF" w14:textId="2EFF2E31" w:rsidR="00DE286C" w:rsidRDefault="00DE286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0DF79234" w14:textId="57A052CB" w:rsidR="00DE286C" w:rsidRDefault="00DE286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3C950B8A" w14:textId="3CE88626" w:rsidR="00E94103" w:rsidRDefault="00E94103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0E63271E" w14:textId="178BA82D" w:rsidR="00B343E5" w:rsidRDefault="00B343E5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  <w:r w:rsidRPr="00B343E5">
              <w:rPr>
                <w:rFonts w:eastAsiaTheme="minorHAnsi" w:cs="Calibri"/>
                <w:b/>
                <w:noProof/>
                <w:color w:val="000000"/>
              </w:rPr>
              <w:drawing>
                <wp:anchor distT="0" distB="0" distL="114300" distR="114300" simplePos="0" relativeHeight="251662336" behindDoc="1" locked="0" layoutInCell="1" allowOverlap="1" wp14:anchorId="5BD20C0C" wp14:editId="71F28394">
                  <wp:simplePos x="0" y="0"/>
                  <wp:positionH relativeFrom="column">
                    <wp:posOffset>-4335145</wp:posOffset>
                  </wp:positionH>
                  <wp:positionV relativeFrom="paragraph">
                    <wp:posOffset>109855</wp:posOffset>
                  </wp:positionV>
                  <wp:extent cx="4238625" cy="2838450"/>
                  <wp:effectExtent l="0" t="0" r="9525" b="0"/>
                  <wp:wrapTight wrapText="bothSides">
                    <wp:wrapPolygon edited="0">
                      <wp:start x="0" y="0"/>
                      <wp:lineTo x="0" y="21455"/>
                      <wp:lineTo x="21551" y="21455"/>
                      <wp:lineTo x="21551" y="0"/>
                      <wp:lineTo x="0" y="0"/>
                    </wp:wrapPolygon>
                  </wp:wrapTight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283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13F05C" w14:textId="0EDB8BB7" w:rsidR="00AC6E1C" w:rsidRPr="00B343E5" w:rsidRDefault="00B343E5" w:rsidP="00B343E5">
            <w:pPr>
              <w:tabs>
                <w:tab w:val="left" w:pos="6025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color w:val="000000"/>
              </w:rPr>
            </w:pPr>
            <w:r w:rsidRPr="00B343E5">
              <w:rPr>
                <w:rFonts w:eastAsiaTheme="minorHAnsi" w:cs="Calibri"/>
                <w:b/>
                <w:color w:val="000000"/>
              </w:rPr>
              <w:t>Rysunek nr 5</w:t>
            </w:r>
          </w:p>
          <w:p w14:paraId="1FC740BE" w14:textId="3A0B8081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76E454B4" w14:textId="259362DB" w:rsidR="00B343E5" w:rsidRPr="00B343E5" w:rsidRDefault="00B343E5" w:rsidP="006F0CD4">
            <w:pPr>
              <w:pStyle w:val="Akapitzlist"/>
              <w:tabs>
                <w:tab w:val="left" w:pos="3616"/>
                <w:tab w:val="left" w:pos="3757"/>
              </w:tabs>
              <w:autoSpaceDE w:val="0"/>
              <w:autoSpaceDN w:val="0"/>
              <w:adjustRightInd w:val="0"/>
              <w:spacing w:after="0" w:line="240" w:lineRule="auto"/>
              <w:ind w:left="765"/>
              <w:rPr>
                <w:rFonts w:ascii="Arial" w:eastAsiaTheme="minorHAnsi" w:hAnsi="Arial" w:cs="Arial"/>
                <w:sz w:val="18"/>
                <w:szCs w:val="18"/>
              </w:rPr>
            </w:pPr>
            <w:r w:rsidRPr="00B343E5">
              <w:rPr>
                <w:rFonts w:ascii="Arial" w:eastAsiaTheme="minorHAnsi" w:hAnsi="Arial" w:cs="Arial"/>
                <w:b/>
                <w:sz w:val="18"/>
                <w:szCs w:val="18"/>
              </w:rPr>
              <w:t>Dolna przestrzeń instalacyjna w</w:t>
            </w:r>
            <w:r>
              <w:rPr>
                <w:rFonts w:ascii="Arial" w:eastAsiaTheme="minorHAnsi" w:hAnsi="Arial" w:cs="Arial"/>
                <w:b/>
                <w:sz w:val="18"/>
                <w:szCs w:val="18"/>
              </w:rPr>
              <w:t> </w:t>
            </w:r>
            <w:r w:rsidRPr="00B343E5">
              <w:rPr>
                <w:rFonts w:ascii="Arial" w:eastAsiaTheme="minorHAnsi" w:hAnsi="Arial" w:cs="Arial"/>
                <w:b/>
                <w:sz w:val="18"/>
                <w:szCs w:val="18"/>
              </w:rPr>
              <w:t>dygestorium</w:t>
            </w:r>
            <w:r w:rsidRPr="00B343E5">
              <w:rPr>
                <w:rFonts w:ascii="Arial" w:eastAsiaTheme="minorHAnsi" w:hAnsi="Arial" w:cs="Arial"/>
                <w:sz w:val="18"/>
                <w:szCs w:val="18"/>
              </w:rPr>
              <w:t>:</w:t>
            </w:r>
          </w:p>
          <w:p w14:paraId="30927ABF" w14:textId="43085730" w:rsidR="00B343E5" w:rsidRPr="00B343E5" w:rsidRDefault="00B343E5" w:rsidP="008000DA">
            <w:pPr>
              <w:pStyle w:val="Akapitzlist"/>
              <w:numPr>
                <w:ilvl w:val="0"/>
                <w:numId w:val="23"/>
              </w:numPr>
              <w:tabs>
                <w:tab w:val="left" w:pos="3616"/>
                <w:tab w:val="left" w:pos="3757"/>
                <w:tab w:val="left" w:pos="6876"/>
                <w:tab w:val="left" w:pos="701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sz w:val="18"/>
                <w:szCs w:val="18"/>
              </w:rPr>
            </w:pPr>
            <w:r w:rsidRPr="00B343E5">
              <w:rPr>
                <w:rFonts w:ascii="Arial" w:eastAsiaTheme="minorHAnsi" w:hAnsi="Arial" w:cs="Arial"/>
                <w:sz w:val="18"/>
                <w:szCs w:val="18"/>
              </w:rPr>
              <w:t>szerokość: równa szerokości dygestorium pomniejszonej o</w:t>
            </w:r>
            <w:r w:rsidR="005B3C79">
              <w:rPr>
                <w:rFonts w:ascii="Arial" w:eastAsiaTheme="minorHAnsi" w:hAnsi="Arial" w:cs="Arial"/>
                <w:sz w:val="18"/>
                <w:szCs w:val="18"/>
              </w:rPr>
              <w:t> </w:t>
            </w:r>
            <w:r w:rsidRPr="00B343E5">
              <w:rPr>
                <w:rFonts w:ascii="Arial" w:eastAsiaTheme="minorHAnsi" w:hAnsi="Arial" w:cs="Arial"/>
                <w:sz w:val="18"/>
                <w:szCs w:val="18"/>
              </w:rPr>
              <w:t>łączną grubość dolnych blend bocznych (np. dla dygestorium szer. 1500 mm wynosi ok. 145 cm);</w:t>
            </w:r>
          </w:p>
          <w:p w14:paraId="7E7BC6E0" w14:textId="75D34901" w:rsidR="00B343E5" w:rsidRPr="00B343E5" w:rsidRDefault="00B343E5" w:rsidP="008000DA">
            <w:pPr>
              <w:pStyle w:val="Akapitzlist"/>
              <w:numPr>
                <w:ilvl w:val="0"/>
                <w:numId w:val="23"/>
              </w:numPr>
              <w:tabs>
                <w:tab w:val="left" w:pos="3616"/>
                <w:tab w:val="left" w:pos="3757"/>
                <w:tab w:val="left" w:pos="6592"/>
                <w:tab w:val="left" w:pos="687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18"/>
                <w:szCs w:val="18"/>
              </w:rPr>
            </w:pPr>
            <w:r w:rsidRPr="00B343E5">
              <w:rPr>
                <w:rFonts w:ascii="Arial" w:eastAsiaTheme="minorHAnsi" w:hAnsi="Arial" w:cs="Arial"/>
                <w:sz w:val="18"/>
                <w:szCs w:val="18"/>
              </w:rPr>
              <w:t>wysokość: 72 cm;</w:t>
            </w:r>
          </w:p>
          <w:p w14:paraId="664DB9A4" w14:textId="581799B4" w:rsidR="00AC6E1C" w:rsidRPr="00B343E5" w:rsidRDefault="00B343E5" w:rsidP="008000DA">
            <w:pPr>
              <w:pStyle w:val="Akapitzlist"/>
              <w:numPr>
                <w:ilvl w:val="0"/>
                <w:numId w:val="23"/>
              </w:numPr>
              <w:tabs>
                <w:tab w:val="left" w:pos="3616"/>
                <w:tab w:val="left" w:pos="3757"/>
                <w:tab w:val="left" w:pos="6592"/>
                <w:tab w:val="left" w:pos="687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18"/>
                <w:szCs w:val="18"/>
              </w:rPr>
            </w:pPr>
            <w:r w:rsidRPr="00B343E5">
              <w:rPr>
                <w:rFonts w:ascii="Arial" w:eastAsiaTheme="minorHAnsi" w:hAnsi="Arial" w:cs="Arial"/>
                <w:sz w:val="18"/>
                <w:szCs w:val="18"/>
              </w:rPr>
              <w:t>głębokość: ok. 11 cm</w:t>
            </w:r>
          </w:p>
          <w:p w14:paraId="4342003D" w14:textId="561002B8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3F452F86" w14:textId="5C3D09FC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2CB4EE60" w14:textId="3429ACF2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60F50989" w14:textId="219357E9" w:rsid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2CA04629" w14:textId="1BB0556F" w:rsidR="001908D9" w:rsidRDefault="001908D9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56CA4230" w14:textId="285A147D" w:rsidR="001908D9" w:rsidRDefault="001908D9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22D0CC37" w14:textId="77777777" w:rsidR="001908D9" w:rsidRDefault="001908D9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  <w:p w14:paraId="75F2D80C" w14:textId="1E2A89CC" w:rsidR="00AC6E1C" w:rsidRPr="00AC6E1C" w:rsidRDefault="00AC6E1C" w:rsidP="00AC6E1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color w:val="000000"/>
              </w:rPr>
            </w:pPr>
          </w:p>
        </w:tc>
      </w:tr>
      <w:tr w:rsidR="00AC6E1C" w:rsidRPr="00A06972" w14:paraId="6659412E" w14:textId="77777777" w:rsidTr="008000DA">
        <w:tblPrEx>
          <w:tblBorders>
            <w:bottom w:val="single" w:sz="4" w:space="0" w:color="auto"/>
          </w:tblBorders>
        </w:tblPrEx>
        <w:trPr>
          <w:trHeight w:val="347"/>
          <w:jc w:val="center"/>
        </w:trPr>
        <w:tc>
          <w:tcPr>
            <w:tcW w:w="329" w:type="pct"/>
            <w:shd w:val="clear" w:color="auto" w:fill="D9D9D9" w:themeFill="background1" w:themeFillShade="D9"/>
            <w:vAlign w:val="center"/>
          </w:tcPr>
          <w:p w14:paraId="3EB13DB1" w14:textId="27B91841" w:rsidR="00AC6E1C" w:rsidRP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  <w:r w:rsidRPr="00DE286C">
              <w:rPr>
                <w:rFonts w:eastAsiaTheme="minorHAnsi" w:cs="Calibri"/>
                <w:b/>
                <w:bCs/>
                <w:color w:val="000000"/>
              </w:rPr>
              <w:lastRenderedPageBreak/>
              <w:t>5.</w:t>
            </w:r>
          </w:p>
        </w:tc>
        <w:tc>
          <w:tcPr>
            <w:tcW w:w="4671" w:type="pct"/>
            <w:shd w:val="clear" w:color="auto" w:fill="D9D9D9" w:themeFill="background1" w:themeFillShade="D9"/>
            <w:vAlign w:val="center"/>
          </w:tcPr>
          <w:p w14:paraId="309885FE" w14:textId="55464A34" w:rsidR="00AC6E1C" w:rsidRP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  <w:r w:rsidRPr="00DE286C">
              <w:rPr>
                <w:rFonts w:eastAsiaTheme="minorHAnsi" w:cs="Calibri"/>
                <w:b/>
                <w:bCs/>
                <w:color w:val="000000"/>
              </w:rPr>
              <w:t>SCRUBBERY</w:t>
            </w:r>
          </w:p>
        </w:tc>
      </w:tr>
      <w:tr w:rsidR="00DE286C" w:rsidRPr="00A06972" w14:paraId="4767351A" w14:textId="77777777" w:rsidTr="008000DA">
        <w:tblPrEx>
          <w:tblBorders>
            <w:bottom w:val="single" w:sz="4" w:space="0" w:color="auto"/>
          </w:tblBorders>
        </w:tblPrEx>
        <w:trPr>
          <w:trHeight w:val="7935"/>
          <w:jc w:val="center"/>
        </w:trPr>
        <w:tc>
          <w:tcPr>
            <w:tcW w:w="329" w:type="pct"/>
            <w:shd w:val="clear" w:color="auto" w:fill="FFFFFF" w:themeFill="background1"/>
            <w:vAlign w:val="center"/>
          </w:tcPr>
          <w:p w14:paraId="62921D2E" w14:textId="77777777" w:rsidR="00DE286C" w:rsidRP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</w:tc>
        <w:tc>
          <w:tcPr>
            <w:tcW w:w="4671" w:type="pct"/>
            <w:shd w:val="clear" w:color="auto" w:fill="FFFFFF" w:themeFill="background1"/>
            <w:vAlign w:val="center"/>
          </w:tcPr>
          <w:p w14:paraId="0487A8E8" w14:textId="77777777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Scrubber</w:t>
            </w:r>
            <w:proofErr w:type="spellEnd"/>
            <w:r>
              <w:rPr>
                <w:b/>
                <w:bCs/>
              </w:rPr>
              <w:t xml:space="preserve"> montowany na dygestorium wymaga pomieszczenia o wysokości min 3,15 m.</w:t>
            </w:r>
          </w:p>
          <w:p w14:paraId="15469F85" w14:textId="3188F8A7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  <w:r>
              <w:rPr>
                <w:rFonts w:eastAsiaTheme="minorHAnsi" w:cs="Calibri"/>
                <w:b/>
                <w:bCs/>
                <w:noProof/>
                <w:color w:val="000000"/>
              </w:rPr>
              <w:drawing>
                <wp:anchor distT="0" distB="0" distL="114300" distR="114300" simplePos="0" relativeHeight="251663360" behindDoc="1" locked="0" layoutInCell="1" allowOverlap="1" wp14:anchorId="236F7792" wp14:editId="553BD8D1">
                  <wp:simplePos x="0" y="0"/>
                  <wp:positionH relativeFrom="column">
                    <wp:posOffset>-5020945</wp:posOffset>
                  </wp:positionH>
                  <wp:positionV relativeFrom="paragraph">
                    <wp:posOffset>70485</wp:posOffset>
                  </wp:positionV>
                  <wp:extent cx="4924425" cy="4638675"/>
                  <wp:effectExtent l="0" t="0" r="9525" b="9525"/>
                  <wp:wrapTight wrapText="bothSides">
                    <wp:wrapPolygon edited="0">
                      <wp:start x="0" y="0"/>
                      <wp:lineTo x="0" y="21556"/>
                      <wp:lineTo x="21558" y="21556"/>
                      <wp:lineTo x="21558" y="0"/>
                      <wp:lineTo x="0" y="0"/>
                    </wp:wrapPolygon>
                  </wp:wrapTight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4425" cy="4638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EC65A" w14:textId="0D4F2D49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2D6D1F16" w14:textId="6EB8AAB5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  <w:r>
              <w:rPr>
                <w:rFonts w:eastAsiaTheme="minorHAnsi" w:cs="Calibri"/>
                <w:b/>
                <w:bCs/>
                <w:color w:val="000000"/>
              </w:rPr>
              <w:t>Rysunek nr 6</w:t>
            </w:r>
          </w:p>
          <w:p w14:paraId="317A40A8" w14:textId="77777777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734D56A7" w14:textId="77777777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644A5117" w14:textId="77777777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6696C306" w14:textId="77777777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53AB4C6A" w14:textId="77777777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170CC8FD" w14:textId="6EB7DBCF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1E78766F" w14:textId="14D6B465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0BD34928" w14:textId="43AA3B6E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74B6B1C4" w14:textId="1FCE9EFF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54B65A9A" w14:textId="72BEA819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1743C557" w14:textId="1DF650A2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0D8008E8" w14:textId="03E26CA6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206ED0E8" w14:textId="56511B63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00948D45" w14:textId="5DFC3D8C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30D20784" w14:textId="0477283A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6A4EE14E" w14:textId="6F265BED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2DA19733" w14:textId="2B323BFF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41346F84" w14:textId="13A6F88B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07999AF5" w14:textId="2ADA4DCC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13E745B5" w14:textId="2A69E5E1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3BA4BA43" w14:textId="398A67CB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0DBCAD37" w14:textId="1A4DE1FC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38E35391" w14:textId="0409C569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0C85FDF0" w14:textId="77777777" w:rsid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  <w:p w14:paraId="1A764CA6" w14:textId="6D9F65AE" w:rsidR="00DE286C" w:rsidRPr="00DE286C" w:rsidRDefault="00DE286C" w:rsidP="00DE286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Calibri"/>
                <w:b/>
                <w:bCs/>
                <w:color w:val="000000"/>
              </w:rPr>
            </w:pPr>
          </w:p>
        </w:tc>
      </w:tr>
    </w:tbl>
    <w:p w14:paraId="1B8C90B8" w14:textId="0F59FCEF" w:rsidR="009134AA" w:rsidRDefault="009134AA" w:rsidP="009134AA">
      <w:pPr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14122929" w14:textId="77777777" w:rsidR="009134AA" w:rsidRPr="00FA585F" w:rsidRDefault="009134AA" w:rsidP="009134AA">
      <w:pPr>
        <w:spacing w:after="0" w:line="360" w:lineRule="auto"/>
        <w:ind w:firstLine="357"/>
        <w:jc w:val="both"/>
        <w:rPr>
          <w:rFonts w:ascii="Arial" w:eastAsia="Times New Roman" w:hAnsi="Arial" w:cs="Arial"/>
          <w:bCs/>
          <w:color w:val="000000"/>
          <w:sz w:val="16"/>
          <w:szCs w:val="16"/>
          <w:lang w:eastAsia="pl-PL"/>
        </w:rPr>
      </w:pPr>
    </w:p>
    <w:p w14:paraId="1FCE8109" w14:textId="21A8C8D2" w:rsidR="009134AA" w:rsidRPr="009134AA" w:rsidRDefault="009134AA" w:rsidP="009134AA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9134A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okres gwarancji:</w:t>
      </w:r>
      <w:r w:rsidRPr="009134AA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bookmarkStart w:id="3" w:name="_Hlk65488670"/>
      <w:r w:rsidR="000370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min. </w:t>
      </w:r>
      <w:r w:rsidR="00FA585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5</w:t>
      </w:r>
      <w:r w:rsidRPr="009134AA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lat</w:t>
      </w:r>
      <w:r w:rsidR="00FA585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</w:p>
    <w:bookmarkEnd w:id="3"/>
    <w:p w14:paraId="57DC8318" w14:textId="34624761" w:rsidR="00AD4B7B" w:rsidRPr="00AD4B7B" w:rsidRDefault="00AD4B7B" w:rsidP="00AD4B7B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sectPr w:rsidR="00AD4B7B" w:rsidRPr="00AD4B7B" w:rsidSect="00F334A0">
      <w:headerReference w:type="default" r:id="rId17"/>
      <w:footerReference w:type="default" r:id="rId18"/>
      <w:pgSz w:w="11906" w:h="16838"/>
      <w:pgMar w:top="1417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5324E3" w14:textId="77777777" w:rsidR="00A62E37" w:rsidRDefault="00A62E37" w:rsidP="007F3509">
      <w:pPr>
        <w:spacing w:after="0" w:line="240" w:lineRule="auto"/>
      </w:pPr>
      <w:r>
        <w:separator/>
      </w:r>
    </w:p>
  </w:endnote>
  <w:endnote w:type="continuationSeparator" w:id="0">
    <w:p w14:paraId="197D4C25" w14:textId="77777777" w:rsidR="00A62E37" w:rsidRDefault="00A62E37" w:rsidP="007F3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7E7D3" w14:textId="77777777" w:rsidR="00D704C1" w:rsidRDefault="00D704C1" w:rsidP="00D704C1">
    <w:pPr>
      <w:spacing w:after="0" w:line="276" w:lineRule="auto"/>
      <w:jc w:val="center"/>
      <w:rPr>
        <w:rFonts w:ascii="Arial" w:eastAsia="Arial" w:hAnsi="Arial" w:cs="Arial"/>
        <w:sz w:val="16"/>
        <w:szCs w:val="16"/>
        <w:lang w:val="fr-FR" w:eastAsia="fr-FR"/>
      </w:rPr>
    </w:pPr>
  </w:p>
  <w:p w14:paraId="63BBF846" w14:textId="678F17FB" w:rsidR="00D704C1" w:rsidRPr="00D704C1" w:rsidRDefault="00D704C1" w:rsidP="00D704C1">
    <w:pPr>
      <w:spacing w:after="0" w:line="276" w:lineRule="auto"/>
      <w:jc w:val="center"/>
      <w:rPr>
        <w:rFonts w:ascii="Arial" w:eastAsia="Arial" w:hAnsi="Arial" w:cs="Arial"/>
        <w:sz w:val="16"/>
        <w:szCs w:val="16"/>
        <w:lang w:val="fr-FR" w:eastAsia="fr-FR"/>
      </w:rPr>
    </w:pPr>
    <w:r w:rsidRPr="00D704C1">
      <w:rPr>
        <w:rFonts w:ascii="Arial" w:eastAsia="Arial" w:hAnsi="Arial" w:cs="Arial"/>
        <w:sz w:val="16"/>
        <w:szCs w:val="16"/>
        <w:lang w:val="fr-FR" w:eastAsia="fr-FR"/>
      </w:rPr>
      <w:t>Porozumienie o Utworzeniu Konsorcjum i Ramy Finansowej Programu Studiów Magisterskich Erasmus Mundus – « Europejskie Studia Magisterskie na Specjalności Biorafineria »  -  ERASMUS+BIOREF  N°610515-EPP-1-2019-1-FR-EPPKA1-JMD-MOB - 2019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BF5B36" w14:textId="77777777" w:rsidR="00A62E37" w:rsidRDefault="00A62E37" w:rsidP="007F3509">
      <w:pPr>
        <w:spacing w:after="0" w:line="240" w:lineRule="auto"/>
      </w:pPr>
      <w:r>
        <w:separator/>
      </w:r>
    </w:p>
  </w:footnote>
  <w:footnote w:type="continuationSeparator" w:id="0">
    <w:p w14:paraId="6DE1DAB1" w14:textId="77777777" w:rsidR="00A62E37" w:rsidRDefault="00A62E37" w:rsidP="007F3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E7ADF" w14:textId="52B5B51C" w:rsidR="007F3509" w:rsidRPr="00733DDD" w:rsidRDefault="00733DDD" w:rsidP="00733DDD">
    <w:pPr>
      <w:pStyle w:val="Nagwek"/>
    </w:pPr>
    <w:r>
      <w:rPr>
        <w:noProof/>
        <w:lang w:eastAsia="pl-PL"/>
      </w:rPr>
      <w:drawing>
        <wp:inline distT="0" distB="0" distL="0" distR="0" wp14:anchorId="1D989ADB" wp14:editId="02798DD1">
          <wp:extent cx="2430780" cy="552943"/>
          <wp:effectExtent l="0" t="0" r="0" b="0"/>
          <wp:docPr id="40" name="Obraz 40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1638" cy="5531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</w:t>
    </w:r>
    <w:r w:rsidR="00800CB6">
      <w:t xml:space="preserve">  </w:t>
    </w:r>
    <w:r>
      <w:t xml:space="preserve">  </w:t>
    </w:r>
    <w:r w:rsidR="00800CB6">
      <w:t xml:space="preserve"> </w:t>
    </w:r>
    <w:r>
      <w:rPr>
        <w:noProof/>
        <w:lang w:eastAsia="pl-PL"/>
      </w:rPr>
      <w:drawing>
        <wp:inline distT="114300" distB="114300" distL="114300" distR="114300" wp14:anchorId="0C423EA1" wp14:editId="646966B4">
          <wp:extent cx="962025" cy="752475"/>
          <wp:effectExtent l="0" t="0" r="9525" b="9525"/>
          <wp:docPr id="41" name="image1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1.png"/>
                  <pic:cNvPicPr preferRelativeResize="0"/>
                </pic:nvPicPr>
                <pic:blipFill>
                  <a:blip r:embed="rId2"/>
                  <a:srcRect l="22927" t="8602" r="27832" b="11327"/>
                  <a:stretch>
                    <a:fillRect/>
                  </a:stretch>
                </pic:blipFill>
                <pic:spPr>
                  <a:xfrm>
                    <a:off x="0" y="0"/>
                    <a:ext cx="962192" cy="7526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     </w:t>
    </w:r>
    <w:r w:rsidR="00800CB6">
      <w:t xml:space="preserve">   </w:t>
    </w:r>
    <w:r>
      <w:t xml:space="preserve">      </w:t>
    </w:r>
    <w:r>
      <w:rPr>
        <w:rFonts w:ascii="Calibri" w:eastAsia="Calibri" w:hAnsi="Calibri" w:cs="Calibri"/>
        <w:noProof/>
        <w:lang w:eastAsia="pl-PL"/>
      </w:rPr>
      <w:drawing>
        <wp:inline distT="0" distB="0" distL="0" distR="0" wp14:anchorId="3A95EB69" wp14:editId="2474F882">
          <wp:extent cx="1783556" cy="509588"/>
          <wp:effectExtent l="0" t="0" r="0" b="0"/>
          <wp:docPr id="42" name="image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3556" cy="5095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6614E"/>
    <w:multiLevelType w:val="hybridMultilevel"/>
    <w:tmpl w:val="6EA07E7A"/>
    <w:lvl w:ilvl="0" w:tplc="8DB25E9E">
      <w:start w:val="8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/>
        <w:i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D715C"/>
    <w:multiLevelType w:val="hybridMultilevel"/>
    <w:tmpl w:val="786A0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06C81"/>
    <w:multiLevelType w:val="hybridMultilevel"/>
    <w:tmpl w:val="1F6012A8"/>
    <w:lvl w:ilvl="0" w:tplc="0D70FC6E">
      <w:start w:val="2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 w:val="0"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F436D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011AB5"/>
    <w:multiLevelType w:val="hybridMultilevel"/>
    <w:tmpl w:val="A8BCC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A1110"/>
    <w:multiLevelType w:val="multilevel"/>
    <w:tmpl w:val="CD3E4EC4"/>
    <w:numStyleLink w:val="Styl2"/>
  </w:abstractNum>
  <w:abstractNum w:abstractNumId="6" w15:restartNumberingAfterBreak="0">
    <w:nsid w:val="0D826894"/>
    <w:multiLevelType w:val="hybridMultilevel"/>
    <w:tmpl w:val="757E081A"/>
    <w:lvl w:ilvl="0" w:tplc="40EE45E6">
      <w:start w:val="10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A0AB5"/>
    <w:multiLevelType w:val="hybridMultilevel"/>
    <w:tmpl w:val="7F58DE14"/>
    <w:lvl w:ilvl="0" w:tplc="65B415E0">
      <w:start w:val="5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55FF8"/>
    <w:multiLevelType w:val="hybridMultilevel"/>
    <w:tmpl w:val="11506E42"/>
    <w:lvl w:ilvl="0" w:tplc="AC664B7C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02688"/>
    <w:multiLevelType w:val="hybridMultilevel"/>
    <w:tmpl w:val="95A21378"/>
    <w:lvl w:ilvl="0" w:tplc="2C144E8A">
      <w:start w:val="1"/>
      <w:numFmt w:val="decimal"/>
      <w:lvlText w:val="%1."/>
      <w:lvlJc w:val="left"/>
      <w:pPr>
        <w:ind w:left="502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1F01DFC"/>
    <w:multiLevelType w:val="hybridMultilevel"/>
    <w:tmpl w:val="3E00E66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295A150F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AE7DDA"/>
    <w:multiLevelType w:val="hybridMultilevel"/>
    <w:tmpl w:val="71C06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C1D69"/>
    <w:multiLevelType w:val="hybridMultilevel"/>
    <w:tmpl w:val="1BCCB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46C3D"/>
    <w:multiLevelType w:val="hybridMultilevel"/>
    <w:tmpl w:val="0FAA49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1511424"/>
    <w:multiLevelType w:val="hybridMultilevel"/>
    <w:tmpl w:val="B23E7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67F0A"/>
    <w:multiLevelType w:val="multilevel"/>
    <w:tmpl w:val="CD3E4EC4"/>
    <w:styleLink w:val="Styl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AE75352"/>
    <w:multiLevelType w:val="hybridMultilevel"/>
    <w:tmpl w:val="70A60BA4"/>
    <w:lvl w:ilvl="0" w:tplc="DB90CFBE">
      <w:start w:val="9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 w:val="0"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83C40"/>
    <w:multiLevelType w:val="hybridMultilevel"/>
    <w:tmpl w:val="622CB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FC6075"/>
    <w:multiLevelType w:val="hybridMultilevel"/>
    <w:tmpl w:val="F0EE92BE"/>
    <w:lvl w:ilvl="0" w:tplc="0F5A725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 w:val="0"/>
        <w:iCs/>
        <w:sz w:val="22"/>
        <w:szCs w:val="22"/>
      </w:rPr>
    </w:lvl>
    <w:lvl w:ilvl="1" w:tplc="F91EA00E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6203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0F2667"/>
    <w:multiLevelType w:val="hybridMultilevel"/>
    <w:tmpl w:val="A69AD1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955B10"/>
    <w:multiLevelType w:val="hybridMultilevel"/>
    <w:tmpl w:val="2BC0E2C2"/>
    <w:lvl w:ilvl="0" w:tplc="C8EEDED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F11CCD"/>
    <w:multiLevelType w:val="hybridMultilevel"/>
    <w:tmpl w:val="EBCE0726"/>
    <w:lvl w:ilvl="0" w:tplc="4A96B1C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E4B7A99"/>
    <w:multiLevelType w:val="hybridMultilevel"/>
    <w:tmpl w:val="FEB06D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594956"/>
    <w:multiLevelType w:val="hybridMultilevel"/>
    <w:tmpl w:val="7552514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75D25CBC"/>
    <w:multiLevelType w:val="hybridMultilevel"/>
    <w:tmpl w:val="97DE9C56"/>
    <w:lvl w:ilvl="0" w:tplc="FD9E645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88674BD"/>
    <w:multiLevelType w:val="hybridMultilevel"/>
    <w:tmpl w:val="862AA06C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>
      <w:start w:val="1"/>
      <w:numFmt w:val="decimal"/>
      <w:lvlText w:val="%4."/>
      <w:lvlJc w:val="left"/>
      <w:pPr>
        <w:ind w:left="3277" w:hanging="360"/>
      </w:pPr>
    </w:lvl>
    <w:lvl w:ilvl="4" w:tplc="04150019">
      <w:start w:val="1"/>
      <w:numFmt w:val="lowerLetter"/>
      <w:lvlText w:val="%5."/>
      <w:lvlJc w:val="left"/>
      <w:pPr>
        <w:ind w:left="3997" w:hanging="360"/>
      </w:pPr>
    </w:lvl>
    <w:lvl w:ilvl="5" w:tplc="0415001B">
      <w:start w:val="1"/>
      <w:numFmt w:val="lowerRoman"/>
      <w:lvlText w:val="%6."/>
      <w:lvlJc w:val="right"/>
      <w:pPr>
        <w:ind w:left="4717" w:hanging="180"/>
      </w:pPr>
    </w:lvl>
    <w:lvl w:ilvl="6" w:tplc="0415000F">
      <w:start w:val="1"/>
      <w:numFmt w:val="decimal"/>
      <w:lvlText w:val="%7."/>
      <w:lvlJc w:val="left"/>
      <w:pPr>
        <w:ind w:left="5437" w:hanging="360"/>
      </w:pPr>
    </w:lvl>
    <w:lvl w:ilvl="7" w:tplc="04150019">
      <w:start w:val="1"/>
      <w:numFmt w:val="lowerLetter"/>
      <w:lvlText w:val="%8."/>
      <w:lvlJc w:val="left"/>
      <w:pPr>
        <w:ind w:left="6157" w:hanging="360"/>
      </w:pPr>
    </w:lvl>
    <w:lvl w:ilvl="8" w:tplc="0415001B">
      <w:start w:val="1"/>
      <w:numFmt w:val="lowerRoman"/>
      <w:lvlText w:val="%9."/>
      <w:lvlJc w:val="right"/>
      <w:pPr>
        <w:ind w:left="6877" w:hanging="180"/>
      </w:pPr>
    </w:lvl>
  </w:abstractNum>
  <w:abstractNum w:abstractNumId="27" w15:restartNumberingAfterBreak="0">
    <w:nsid w:val="7B1826B9"/>
    <w:multiLevelType w:val="hybridMultilevel"/>
    <w:tmpl w:val="FF563748"/>
    <w:lvl w:ilvl="0" w:tplc="0C34644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D26E9A"/>
    <w:multiLevelType w:val="hybridMultilevel"/>
    <w:tmpl w:val="67185AE4"/>
    <w:lvl w:ilvl="0" w:tplc="FD9E645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5"/>
  </w:num>
  <w:num w:numId="3">
    <w:abstractNumId w:val="1"/>
  </w:num>
  <w:num w:numId="4">
    <w:abstractNumId w:val="19"/>
  </w:num>
  <w:num w:numId="5">
    <w:abstractNumId w:val="3"/>
  </w:num>
  <w:num w:numId="6">
    <w:abstractNumId w:val="7"/>
  </w:num>
  <w:num w:numId="7">
    <w:abstractNumId w:val="17"/>
  </w:num>
  <w:num w:numId="8">
    <w:abstractNumId w:val="6"/>
  </w:num>
  <w:num w:numId="9">
    <w:abstractNumId w:val="2"/>
  </w:num>
  <w:num w:numId="10">
    <w:abstractNumId w:val="22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21"/>
  </w:num>
  <w:num w:numId="17">
    <w:abstractNumId w:val="25"/>
  </w:num>
  <w:num w:numId="18">
    <w:abstractNumId w:val="14"/>
  </w:num>
  <w:num w:numId="19">
    <w:abstractNumId w:val="0"/>
  </w:num>
  <w:num w:numId="20">
    <w:abstractNumId w:val="8"/>
  </w:num>
  <w:num w:numId="21">
    <w:abstractNumId w:val="27"/>
  </w:num>
  <w:num w:numId="22">
    <w:abstractNumId w:val="26"/>
  </w:num>
  <w:num w:numId="23">
    <w:abstractNumId w:val="24"/>
  </w:num>
  <w:num w:numId="24">
    <w:abstractNumId w:val="23"/>
  </w:num>
  <w:num w:numId="25">
    <w:abstractNumId w:val="10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15"/>
  </w:num>
  <w:num w:numId="29">
    <w:abstractNumId w:val="20"/>
  </w:num>
  <w:num w:numId="30">
    <w:abstractNumId w:val="18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509"/>
    <w:rsid w:val="00007B1E"/>
    <w:rsid w:val="00015141"/>
    <w:rsid w:val="000206C5"/>
    <w:rsid w:val="000370A9"/>
    <w:rsid w:val="0004287A"/>
    <w:rsid w:val="00065ACA"/>
    <w:rsid w:val="00074036"/>
    <w:rsid w:val="000866A6"/>
    <w:rsid w:val="000A49C9"/>
    <w:rsid w:val="000A5DEE"/>
    <w:rsid w:val="000C24C3"/>
    <w:rsid w:val="000E0D49"/>
    <w:rsid w:val="000F0ED0"/>
    <w:rsid w:val="000F7698"/>
    <w:rsid w:val="00110F8C"/>
    <w:rsid w:val="001112E9"/>
    <w:rsid w:val="00125A90"/>
    <w:rsid w:val="00142FE4"/>
    <w:rsid w:val="00143D79"/>
    <w:rsid w:val="00154CB9"/>
    <w:rsid w:val="0016417E"/>
    <w:rsid w:val="00175C5D"/>
    <w:rsid w:val="00176EDA"/>
    <w:rsid w:val="00187F58"/>
    <w:rsid w:val="001908D9"/>
    <w:rsid w:val="00197C3B"/>
    <w:rsid w:val="001B51B8"/>
    <w:rsid w:val="001C50F1"/>
    <w:rsid w:val="001D6931"/>
    <w:rsid w:val="00214098"/>
    <w:rsid w:val="0026046E"/>
    <w:rsid w:val="0027149C"/>
    <w:rsid w:val="002D0D0C"/>
    <w:rsid w:val="002E5DD9"/>
    <w:rsid w:val="0030759C"/>
    <w:rsid w:val="00343B7F"/>
    <w:rsid w:val="00353A91"/>
    <w:rsid w:val="003732C1"/>
    <w:rsid w:val="00387710"/>
    <w:rsid w:val="00387A45"/>
    <w:rsid w:val="00390774"/>
    <w:rsid w:val="003A79F8"/>
    <w:rsid w:val="003A7AD0"/>
    <w:rsid w:val="003B0B3D"/>
    <w:rsid w:val="003B58C7"/>
    <w:rsid w:val="003C1E88"/>
    <w:rsid w:val="003C340F"/>
    <w:rsid w:val="003D3B6D"/>
    <w:rsid w:val="003E108F"/>
    <w:rsid w:val="003E2ADF"/>
    <w:rsid w:val="003F53F9"/>
    <w:rsid w:val="00402E4F"/>
    <w:rsid w:val="00404292"/>
    <w:rsid w:val="004146B1"/>
    <w:rsid w:val="00424EFD"/>
    <w:rsid w:val="00436E89"/>
    <w:rsid w:val="00444390"/>
    <w:rsid w:val="0047268F"/>
    <w:rsid w:val="00485743"/>
    <w:rsid w:val="00486521"/>
    <w:rsid w:val="004937A8"/>
    <w:rsid w:val="004B2649"/>
    <w:rsid w:val="004C28F9"/>
    <w:rsid w:val="004C5833"/>
    <w:rsid w:val="004C7A16"/>
    <w:rsid w:val="004D10C1"/>
    <w:rsid w:val="004D4CCC"/>
    <w:rsid w:val="004E7F72"/>
    <w:rsid w:val="005233B3"/>
    <w:rsid w:val="005266D0"/>
    <w:rsid w:val="005416D8"/>
    <w:rsid w:val="00547BE0"/>
    <w:rsid w:val="00553463"/>
    <w:rsid w:val="0059072C"/>
    <w:rsid w:val="00597C86"/>
    <w:rsid w:val="005A5973"/>
    <w:rsid w:val="005B3C79"/>
    <w:rsid w:val="005D7197"/>
    <w:rsid w:val="005E2176"/>
    <w:rsid w:val="005E3002"/>
    <w:rsid w:val="005F2130"/>
    <w:rsid w:val="006015B7"/>
    <w:rsid w:val="00603EC6"/>
    <w:rsid w:val="00615342"/>
    <w:rsid w:val="00626AE2"/>
    <w:rsid w:val="006273BE"/>
    <w:rsid w:val="00644F7C"/>
    <w:rsid w:val="00656DFF"/>
    <w:rsid w:val="00666DDD"/>
    <w:rsid w:val="00672D66"/>
    <w:rsid w:val="006A241F"/>
    <w:rsid w:val="006A4A55"/>
    <w:rsid w:val="006B1371"/>
    <w:rsid w:val="006B6FB9"/>
    <w:rsid w:val="006D7FDA"/>
    <w:rsid w:val="006F0CD4"/>
    <w:rsid w:val="00710C94"/>
    <w:rsid w:val="007171E4"/>
    <w:rsid w:val="00733834"/>
    <w:rsid w:val="00733DDD"/>
    <w:rsid w:val="007B126E"/>
    <w:rsid w:val="007C1D93"/>
    <w:rsid w:val="007D5A8B"/>
    <w:rsid w:val="007D7AE9"/>
    <w:rsid w:val="007F3509"/>
    <w:rsid w:val="008000DA"/>
    <w:rsid w:val="00800CB6"/>
    <w:rsid w:val="0081103A"/>
    <w:rsid w:val="0081158B"/>
    <w:rsid w:val="0085375D"/>
    <w:rsid w:val="00855E66"/>
    <w:rsid w:val="00871104"/>
    <w:rsid w:val="008732C2"/>
    <w:rsid w:val="00881674"/>
    <w:rsid w:val="00881E98"/>
    <w:rsid w:val="00886EC6"/>
    <w:rsid w:val="00890388"/>
    <w:rsid w:val="00891063"/>
    <w:rsid w:val="008B6DBF"/>
    <w:rsid w:val="008E50B7"/>
    <w:rsid w:val="00910826"/>
    <w:rsid w:val="009134AA"/>
    <w:rsid w:val="00923C99"/>
    <w:rsid w:val="00927064"/>
    <w:rsid w:val="009271D0"/>
    <w:rsid w:val="00927C0B"/>
    <w:rsid w:val="0095023F"/>
    <w:rsid w:val="00951949"/>
    <w:rsid w:val="009550E4"/>
    <w:rsid w:val="00963561"/>
    <w:rsid w:val="009B7847"/>
    <w:rsid w:val="009C4FB3"/>
    <w:rsid w:val="009E3E23"/>
    <w:rsid w:val="009F677A"/>
    <w:rsid w:val="00A043BD"/>
    <w:rsid w:val="00A06972"/>
    <w:rsid w:val="00A07C68"/>
    <w:rsid w:val="00A1478A"/>
    <w:rsid w:val="00A17045"/>
    <w:rsid w:val="00A22435"/>
    <w:rsid w:val="00A31B6C"/>
    <w:rsid w:val="00A3306F"/>
    <w:rsid w:val="00A3684C"/>
    <w:rsid w:val="00A46D79"/>
    <w:rsid w:val="00A522AC"/>
    <w:rsid w:val="00A532A7"/>
    <w:rsid w:val="00A62E37"/>
    <w:rsid w:val="00A63760"/>
    <w:rsid w:val="00A80592"/>
    <w:rsid w:val="00A81998"/>
    <w:rsid w:val="00A82A95"/>
    <w:rsid w:val="00A92E3F"/>
    <w:rsid w:val="00AB08A4"/>
    <w:rsid w:val="00AC6E1C"/>
    <w:rsid w:val="00AD4B7B"/>
    <w:rsid w:val="00B30B2B"/>
    <w:rsid w:val="00B30FEC"/>
    <w:rsid w:val="00B327A7"/>
    <w:rsid w:val="00B32B93"/>
    <w:rsid w:val="00B343E5"/>
    <w:rsid w:val="00B35E07"/>
    <w:rsid w:val="00B4562F"/>
    <w:rsid w:val="00B534DF"/>
    <w:rsid w:val="00B672AA"/>
    <w:rsid w:val="00B72AA7"/>
    <w:rsid w:val="00B740A0"/>
    <w:rsid w:val="00B843F4"/>
    <w:rsid w:val="00B845A1"/>
    <w:rsid w:val="00B87BC1"/>
    <w:rsid w:val="00B948BE"/>
    <w:rsid w:val="00B963B2"/>
    <w:rsid w:val="00BA568D"/>
    <w:rsid w:val="00BD57B8"/>
    <w:rsid w:val="00BD7B7C"/>
    <w:rsid w:val="00BE6640"/>
    <w:rsid w:val="00BF392C"/>
    <w:rsid w:val="00C0324E"/>
    <w:rsid w:val="00C04C38"/>
    <w:rsid w:val="00C147BF"/>
    <w:rsid w:val="00C22739"/>
    <w:rsid w:val="00CB0128"/>
    <w:rsid w:val="00CB553B"/>
    <w:rsid w:val="00CC42AC"/>
    <w:rsid w:val="00CD5FD8"/>
    <w:rsid w:val="00CF340E"/>
    <w:rsid w:val="00D16D88"/>
    <w:rsid w:val="00D4007F"/>
    <w:rsid w:val="00D511B6"/>
    <w:rsid w:val="00D704C1"/>
    <w:rsid w:val="00D86EC2"/>
    <w:rsid w:val="00DC005C"/>
    <w:rsid w:val="00DC160E"/>
    <w:rsid w:val="00DC1FDE"/>
    <w:rsid w:val="00DD3DDD"/>
    <w:rsid w:val="00DD60EE"/>
    <w:rsid w:val="00DE286C"/>
    <w:rsid w:val="00DF38F1"/>
    <w:rsid w:val="00E02E80"/>
    <w:rsid w:val="00E33AAF"/>
    <w:rsid w:val="00E9001B"/>
    <w:rsid w:val="00E94103"/>
    <w:rsid w:val="00EB0FF9"/>
    <w:rsid w:val="00EB128B"/>
    <w:rsid w:val="00EB4F84"/>
    <w:rsid w:val="00EB5173"/>
    <w:rsid w:val="00EE1574"/>
    <w:rsid w:val="00F114CC"/>
    <w:rsid w:val="00F20FE3"/>
    <w:rsid w:val="00F31700"/>
    <w:rsid w:val="00F334A0"/>
    <w:rsid w:val="00F43B56"/>
    <w:rsid w:val="00F46863"/>
    <w:rsid w:val="00F529CF"/>
    <w:rsid w:val="00F710CE"/>
    <w:rsid w:val="00F7122D"/>
    <w:rsid w:val="00F76164"/>
    <w:rsid w:val="00F8291D"/>
    <w:rsid w:val="00FA585F"/>
    <w:rsid w:val="00FB1270"/>
    <w:rsid w:val="00FC3FDE"/>
    <w:rsid w:val="00FC5203"/>
    <w:rsid w:val="00FC5393"/>
    <w:rsid w:val="00FD0CB5"/>
    <w:rsid w:val="00FD53E4"/>
    <w:rsid w:val="00FD7E5B"/>
    <w:rsid w:val="00FE57F9"/>
    <w:rsid w:val="00FF17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341AE1A"/>
  <w15:docId w15:val="{443F9F12-CCF3-4ACB-B69A-B33A2C605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5173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350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7F3509"/>
  </w:style>
  <w:style w:type="paragraph" w:styleId="Stopka">
    <w:name w:val="footer"/>
    <w:basedOn w:val="Normalny"/>
    <w:link w:val="StopkaZnak"/>
    <w:uiPriority w:val="99"/>
    <w:unhideWhenUsed/>
    <w:rsid w:val="007F3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350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732C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732C2"/>
    <w:rPr>
      <w:sz w:val="20"/>
      <w:szCs w:val="20"/>
    </w:rPr>
  </w:style>
  <w:style w:type="table" w:styleId="Tabela-Siatka">
    <w:name w:val="Table Grid"/>
    <w:basedOn w:val="Standardowy"/>
    <w:rsid w:val="00873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semiHidden/>
    <w:rsid w:val="008732C2"/>
    <w:rPr>
      <w:vertAlign w:val="superscript"/>
    </w:rPr>
  </w:style>
  <w:style w:type="numbering" w:customStyle="1" w:styleId="Styl2">
    <w:name w:val="Styl2"/>
    <w:rsid w:val="008732C2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3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3463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733834"/>
    <w:pPr>
      <w:spacing w:after="120" w:line="240" w:lineRule="auto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33834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HTML-wstpniesformatowany">
    <w:name w:val="HTML Preformatted"/>
    <w:basedOn w:val="Normalny"/>
    <w:link w:val="HTML-wstpniesformatowanyZnak"/>
    <w:rsid w:val="007338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733834"/>
    <w:rPr>
      <w:rFonts w:ascii="Courier New" w:eastAsia="Calibri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672AA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34A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34A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9134AA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114C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114C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532A7"/>
    <w:rPr>
      <w:color w:val="954F72" w:themeColor="followedHyperlink"/>
      <w:u w:val="single"/>
    </w:rPr>
  </w:style>
  <w:style w:type="paragraph" w:customStyle="1" w:styleId="Default">
    <w:name w:val="Default"/>
    <w:rsid w:val="000E0D4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3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B9C1B-CAD0-4BC2-AF58-2A691119F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3008</Words>
  <Characters>18051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Urban</dc:creator>
  <cp:keywords/>
  <dc:description/>
  <cp:lastModifiedBy>Sylwia Banach</cp:lastModifiedBy>
  <cp:revision>19</cp:revision>
  <cp:lastPrinted>2023-10-16T10:47:00Z</cp:lastPrinted>
  <dcterms:created xsi:type="dcterms:W3CDTF">2023-11-14T09:49:00Z</dcterms:created>
  <dcterms:modified xsi:type="dcterms:W3CDTF">2023-11-14T10:58:00Z</dcterms:modified>
</cp:coreProperties>
</file>