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C014D6" w:rsidRPr="00C014D6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014D6" w:rsidRPr="00C014D6">
        <w:rPr>
          <w:b/>
          <w:sz w:val="22"/>
          <w:szCs w:val="22"/>
        </w:rPr>
        <w:t>NZ/72/D/P/AC/2023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14D6" w:rsidRPr="00110593" w:rsidTr="00273150">
        <w:tc>
          <w:tcPr>
            <w:tcW w:w="9104" w:type="dxa"/>
            <w:shd w:val="clear" w:color="auto" w:fill="D9D9D9"/>
          </w:tcPr>
          <w:p w:rsidR="00C014D6" w:rsidRPr="00110593" w:rsidRDefault="00C014D6" w:rsidP="0027315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014D6" w:rsidRPr="00110593" w:rsidRDefault="00C014D6" w:rsidP="0027315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014D6">
              <w:t>(t.j. Dz. U. z 2023r. poz. 1605)</w:t>
            </w:r>
            <w:r w:rsidRPr="00110593">
              <w:t xml:space="preserve"> (dalej jako: ustawa Pzp), dotyczące:</w:t>
            </w:r>
          </w:p>
          <w:p w:rsidR="00C014D6" w:rsidRPr="0043102D" w:rsidRDefault="00C014D6" w:rsidP="0027315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014D6" w:rsidRPr="00110593" w:rsidRDefault="00C014D6" w:rsidP="0027315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014D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014D6">
        <w:rPr>
          <w:b/>
          <w:sz w:val="22"/>
          <w:szCs w:val="22"/>
        </w:rPr>
        <w:t>Dostawy kompletów operacyjnych i kaset wraz z dzierżawą aparatu do operacji zaćmy metodą fakoemulsyfikacji oraz soczewek wewnątrzgałkowych i preparatów wiskoelastycznych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8A3" w:rsidRDefault="003778A3">
      <w:r>
        <w:separator/>
      </w:r>
    </w:p>
  </w:endnote>
  <w:endnote w:type="continuationSeparator" w:id="0">
    <w:p w:rsidR="003778A3" w:rsidRDefault="00377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14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14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8A3" w:rsidRDefault="003778A3">
      <w:r>
        <w:separator/>
      </w:r>
    </w:p>
  </w:footnote>
  <w:footnote w:type="continuationSeparator" w:id="0">
    <w:p w:rsidR="003778A3" w:rsidRDefault="003778A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78A3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778A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014D6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455BF5-D9A6-4FF0-926B-320AEE564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3AC5C-C873-4ED7-A8EC-1CFFCB2C6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2023-12-04T13:29:00Z</dcterms:created>
  <dcterms:modified xsi:type="dcterms:W3CDTF">2023-12-04T13:29:00Z</dcterms:modified>
</cp:coreProperties>
</file>