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D7E1E" w14:textId="13C38A3A" w:rsidR="00A77DCC" w:rsidRPr="003A03AC" w:rsidRDefault="00ED317E" w:rsidP="00EA3899">
      <w:pPr>
        <w:numPr>
          <w:ilvl w:val="0"/>
          <w:numId w:val="0"/>
        </w:numPr>
        <w:jc w:val="right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ED317E">
        <w:rPr>
          <w:rFonts w:ascii="Garamond" w:hAnsi="Garamond" w:cs="Arial"/>
          <w:color w:val="FF0000"/>
          <w:sz w:val="22"/>
          <w:szCs w:val="22"/>
        </w:rPr>
        <w:t xml:space="preserve"> </w:t>
      </w:r>
      <w:r w:rsidR="00A77DCC" w:rsidRPr="00F61AEF">
        <w:rPr>
          <w:rFonts w:ascii="Garamond" w:hAnsi="Garamond" w:cs="Arial"/>
          <w:sz w:val="22"/>
          <w:szCs w:val="22"/>
        </w:rPr>
        <w:t>Z</w:t>
      </w:r>
      <w:r w:rsidR="00A77DCC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ałącznik nr </w:t>
      </w:r>
      <w:r w:rsidR="00164787">
        <w:rPr>
          <w:rFonts w:ascii="Garamond" w:hAnsi="Garamond" w:cs="Arial"/>
          <w:color w:val="0D0D0D" w:themeColor="text1" w:themeTint="F2"/>
          <w:sz w:val="22"/>
          <w:szCs w:val="22"/>
        </w:rPr>
        <w:t>6</w:t>
      </w:r>
      <w:r w:rsidR="00A77DCC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do SWZ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                                                          </w:t>
      </w:r>
    </w:p>
    <w:p w14:paraId="6EA2CBF4" w14:textId="3DAF05C0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UMOWA</w:t>
      </w:r>
      <w:r w:rsidR="0072755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  </w:t>
      </w:r>
      <w:r w:rsidR="008B225E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…..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/20</w:t>
      </w:r>
      <w:r w:rsid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2</w:t>
      </w:r>
      <w:r w:rsidR="00F61AEF">
        <w:rPr>
          <w:rFonts w:ascii="Garamond" w:hAnsi="Garamond" w:cs="Arial"/>
          <w:b/>
          <w:color w:val="0D0D0D" w:themeColor="text1" w:themeTint="F2"/>
          <w:sz w:val="22"/>
          <w:szCs w:val="22"/>
        </w:rPr>
        <w:t>3</w:t>
      </w:r>
    </w:p>
    <w:p w14:paraId="767748CC" w14:textId="77777777" w:rsidR="00AA6E09" w:rsidRPr="003A03AC" w:rsidRDefault="00AA6E09" w:rsidP="00EA3899">
      <w:pPr>
        <w:numPr>
          <w:ilvl w:val="0"/>
          <w:numId w:val="0"/>
        </w:numPr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930AF5F" w14:textId="6D485672" w:rsidR="00AA6E09" w:rsidRPr="003A03AC" w:rsidRDefault="00AA6E09" w:rsidP="00EA3899">
      <w:pPr>
        <w:numPr>
          <w:ilvl w:val="0"/>
          <w:numId w:val="0"/>
        </w:numPr>
        <w:tabs>
          <w:tab w:val="left" w:leader="dot" w:pos="448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Zawarta w Poznaniu w dniu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…………………………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r. pomiędzy:</w:t>
      </w:r>
    </w:p>
    <w:p w14:paraId="3BC4B3B1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4488"/>
        </w:tabs>
        <w:ind w:left="1778" w:hanging="3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02600B74" w14:textId="74772D7E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eastAsia="MS Mincho" w:hAnsi="Garamond" w:cs="Arial"/>
          <w:color w:val="0D0D0D" w:themeColor="text1" w:themeTint="F2"/>
        </w:rPr>
      </w:pPr>
      <w:r w:rsidRPr="003A03AC">
        <w:rPr>
          <w:rFonts w:ascii="Garamond" w:hAnsi="Garamond" w:cs="Arial"/>
          <w:b/>
          <w:color w:val="0D0D0D" w:themeColor="text1" w:themeTint="F2"/>
        </w:rPr>
        <w:t>Szpitalem Wojewódzkim w Poznaniu</w:t>
      </w:r>
      <w:r w:rsidRPr="003A03AC">
        <w:rPr>
          <w:rFonts w:ascii="Garamond" w:hAnsi="Garamond" w:cs="Arial"/>
          <w:color w:val="0D0D0D" w:themeColor="text1" w:themeTint="F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  <w:r w:rsidR="00C155E7">
        <w:rPr>
          <w:rFonts w:ascii="Garamond" w:hAnsi="Garamond" w:cs="Arial"/>
          <w:color w:val="0D0D0D" w:themeColor="text1" w:themeTint="F2"/>
        </w:rPr>
        <w:t xml:space="preserve"> </w:t>
      </w:r>
      <w:r w:rsidR="00727559" w:rsidRPr="003A03AC">
        <w:rPr>
          <w:rFonts w:ascii="Garamond" w:eastAsia="MS Mincho" w:hAnsi="Garamond" w:cs="Arial"/>
          <w:color w:val="0D0D0D" w:themeColor="text1" w:themeTint="F2"/>
        </w:rPr>
        <w:t xml:space="preserve">Dyrektor                                                   </w:t>
      </w:r>
    </w:p>
    <w:p w14:paraId="66F9E019" w14:textId="32A4D2CF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>zwanym dalej "</w:t>
      </w:r>
      <w:r w:rsidRPr="003A03AC">
        <w:rPr>
          <w:rFonts w:ascii="Garamond" w:hAnsi="Garamond" w:cs="Arial"/>
          <w:b/>
          <w:color w:val="0D0D0D" w:themeColor="text1" w:themeTint="F2"/>
        </w:rPr>
        <w:t>Zamawiającym</w:t>
      </w:r>
      <w:r w:rsidRPr="003A03AC">
        <w:rPr>
          <w:rFonts w:ascii="Garamond" w:hAnsi="Garamond" w:cs="Arial"/>
          <w:color w:val="0D0D0D" w:themeColor="text1" w:themeTint="F2"/>
        </w:rPr>
        <w:t xml:space="preserve">", </w:t>
      </w:r>
    </w:p>
    <w:p w14:paraId="1B16FD6B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a</w:t>
      </w:r>
    </w:p>
    <w:p w14:paraId="5C04BFA5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z siedzibą w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ul.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-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wpisaną do rejestru przedsiębiorców Krajowego Rejestru Sądowego prowadzonego przez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Krajowego Rejestru Sądowego pod numerem KRS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NIP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REGON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 xml:space="preserve">] 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reprezentowaną przez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 </w:t>
      </w:r>
    </w:p>
    <w:p w14:paraId="3D390B9C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>lub</w:t>
      </w:r>
    </w:p>
    <w:p w14:paraId="507F4460" w14:textId="77777777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eastAsia="Times New Roman" w:hAnsi="Garamond" w:cs="Arial"/>
          <w:i/>
          <w:color w:val="0D0D0D" w:themeColor="text1" w:themeTint="F2"/>
        </w:rPr>
      </w:pP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 prowadzącym działalność gospodarczą pod firmą</w:t>
      </w:r>
      <w:r w:rsidRPr="003A03AC">
        <w:rPr>
          <w:rFonts w:ascii="Garamond" w:eastAsia="MS Mincho" w:hAnsi="Garamond" w:cs="Arial"/>
          <w:i/>
          <w:color w:val="0D0D0D" w:themeColor="text1" w:themeTint="F2"/>
        </w:rPr>
        <w:t xml:space="preserve">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wpisanym do ewidencji działalności gospodarczej pod numerem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adres siedziby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 xml:space="preserve">] 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zamieszkałym </w:t>
      </w:r>
      <w:r w:rsidRPr="003A03AC">
        <w:rPr>
          <w:rFonts w:ascii="Garamond" w:hAnsi="Garamond" w:cs="Arial"/>
          <w:i/>
          <w:color w:val="0D0D0D" w:themeColor="text1" w:themeTint="F2"/>
        </w:rPr>
        <w:br/>
        <w:t xml:space="preserve">w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przy ul.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NIP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REGON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PESEL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</w:t>
      </w:r>
    </w:p>
    <w:p w14:paraId="64CD65E0" w14:textId="1B193F79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>zwanym dalej "</w:t>
      </w:r>
      <w:r w:rsidRPr="003A03AC">
        <w:rPr>
          <w:rFonts w:ascii="Garamond" w:hAnsi="Garamond" w:cs="Arial"/>
          <w:b/>
          <w:color w:val="0D0D0D" w:themeColor="text1" w:themeTint="F2"/>
        </w:rPr>
        <w:t>Wykonawcą</w:t>
      </w:r>
      <w:r w:rsidRPr="003A03AC">
        <w:rPr>
          <w:rFonts w:ascii="Garamond" w:hAnsi="Garamond" w:cs="Arial"/>
          <w:color w:val="0D0D0D" w:themeColor="text1" w:themeTint="F2"/>
        </w:rPr>
        <w:t>",</w:t>
      </w:r>
    </w:p>
    <w:p w14:paraId="36CA2090" w14:textId="77777777" w:rsidR="00AA6E09" w:rsidRPr="003A03AC" w:rsidRDefault="00AA6E09" w:rsidP="00EA3899">
      <w:pPr>
        <w:numPr>
          <w:ilvl w:val="0"/>
          <w:numId w:val="0"/>
        </w:numPr>
        <w:ind w:left="108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034FF428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przy czym Zamawiający i Wykonawca dalej łącznie są zwani „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Stronami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" a każdy z osobna „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Stroną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".</w:t>
      </w:r>
    </w:p>
    <w:p w14:paraId="2D564CB8" w14:textId="77777777" w:rsidR="00AA6E09" w:rsidRPr="003A03AC" w:rsidRDefault="00AA6E09" w:rsidP="00EA3899">
      <w:pPr>
        <w:numPr>
          <w:ilvl w:val="0"/>
          <w:numId w:val="0"/>
        </w:numPr>
        <w:ind w:left="108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62C9EC6F" w14:textId="7B496302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Strony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w wyniku wyboru przez Zamawiającego oferty Wykonawcy w trybie przetargu nieograniczonego nr 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SZW/DZP/90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/20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 z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  <w:lang w:eastAsia="en-US"/>
        </w:rPr>
        <w:t>_______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] 20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r. na podstawie ustawy z dnia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br/>
        <w:t xml:space="preserve">29 stycznia 2004 roku </w:t>
      </w:r>
      <w:r w:rsidRPr="003A03AC">
        <w:rPr>
          <w:rFonts w:ascii="Garamond" w:hAnsi="Garamond" w:cs="Arial"/>
          <w:i/>
          <w:color w:val="0D0D0D" w:themeColor="text1" w:themeTint="F2"/>
          <w:sz w:val="22"/>
          <w:szCs w:val="22"/>
          <w:lang w:eastAsia="en-US"/>
        </w:rPr>
        <w:t>Prawo Zamówień Publicznych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 (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t.j. Dz.U. z 2018 r. poz. 1986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) 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na </w:t>
      </w:r>
      <w:r w:rsidR="00C155E7" w:rsidRPr="00C155E7">
        <w:rPr>
          <w:rFonts w:ascii="Garamond" w:hAnsi="Garamond" w:cs="Arial"/>
          <w:b/>
          <w:bCs/>
          <w:color w:val="0D0D0D" w:themeColor="text1" w:themeTint="F2"/>
          <w:sz w:val="22"/>
          <w:szCs w:val="22"/>
          <w:lang w:eastAsia="en-US"/>
        </w:rPr>
        <w:t>Usługę odbioru i utylizacji odpadów medycznych wraz z załadunkiem i rozładunkiem dla Szpitala Wojewódzkiego w Poznaniu</w:t>
      </w:r>
      <w:r w:rsidR="00C155E7">
        <w:rPr>
          <w:rFonts w:ascii="Garamond" w:hAnsi="Garamond" w:cs="Arial"/>
          <w:b/>
          <w:bCs/>
          <w:color w:val="0D0D0D" w:themeColor="text1" w:themeTint="F2"/>
          <w:sz w:val="22"/>
          <w:szCs w:val="22"/>
          <w:lang w:eastAsia="en-US"/>
        </w:rPr>
        <w:t xml:space="preserve"> </w:t>
      </w:r>
      <w:r w:rsidRPr="00C155E7">
        <w:rPr>
          <w:rFonts w:ascii="Garamond" w:hAnsi="Garamond" w:cs="Arial"/>
          <w:bCs/>
          <w:color w:val="0D0D0D" w:themeColor="text1" w:themeTint="F2"/>
          <w:sz w:val="22"/>
          <w:szCs w:val="22"/>
        </w:rPr>
        <w:t>zawierają umowę (zwaną dalej „Umową”) o następującej treści:</w:t>
      </w:r>
    </w:p>
    <w:p w14:paraId="3EA87DAB" w14:textId="77777777" w:rsidR="003A03AC" w:rsidRDefault="003A03AC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23018CC" w14:textId="07FE379F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</w:t>
      </w:r>
    </w:p>
    <w:p w14:paraId="5A33FF15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[Przedmiot]</w:t>
      </w:r>
    </w:p>
    <w:p w14:paraId="17CDB295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Na mocy Umowy Zamawiający zleca, a Wykonawca zobowiązuje się do sukcesywnego odbioru i transportu wraz z załadunkiem i rozładunkiem odpadów medycznych Zamawiającego, celem ich unieszkodliwienia w zakładzie utylizacji zlokalizowanym na obszarze województwa, na którym zostały odpady wytworzone lub w miejscu najbliżej położonym miejsca ich wytwarzania.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Rodzaj odpadów medycznych (kody), o których mowa w ust. 1 określa 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załącznik nr 1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do Umowy.</w:t>
      </w:r>
    </w:p>
    <w:p w14:paraId="4948AB76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Realizacja usług, o których mowa w ust. 1 obywać się będzie w następujących placówkach  Zamawiającego tj.:</w:t>
      </w:r>
    </w:p>
    <w:p w14:paraId="03E6A397" w14:textId="22C82731" w:rsidR="00AA6E09" w:rsidRPr="003A03AC" w:rsidRDefault="00AD608F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Filia nr 1 </w:t>
      </w:r>
      <w:r w:rsidR="00F61AEF">
        <w:rPr>
          <w:rFonts w:ascii="Garamond" w:hAnsi="Garamond" w:cs="Arial"/>
          <w:color w:val="0D0D0D" w:themeColor="text1" w:themeTint="F2"/>
          <w:sz w:val="22"/>
          <w:szCs w:val="22"/>
        </w:rPr>
        <w:t>–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F61AEF">
        <w:rPr>
          <w:rFonts w:ascii="Garamond" w:hAnsi="Garamond" w:cs="Arial"/>
          <w:color w:val="0D0D0D" w:themeColor="text1" w:themeTint="F2"/>
          <w:sz w:val="22"/>
          <w:szCs w:val="22"/>
        </w:rPr>
        <w:t>Wielkopolskie Centrum Specjalistyczne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ul. Juraszów 7-19, 60-479 Poznań,</w:t>
      </w:r>
    </w:p>
    <w:p w14:paraId="1DE60C33" w14:textId="77777777" w:rsidR="00C155E7" w:rsidRDefault="00AD608F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Pogrubienie"/>
          <w:rFonts w:ascii="Garamond" w:hAnsi="Garamond" w:cs="Arial"/>
          <w:b w:val="0"/>
          <w:bCs w:val="0"/>
          <w:color w:val="0D0D0D" w:themeColor="text1" w:themeTint="F2"/>
          <w:sz w:val="22"/>
          <w:szCs w:val="22"/>
        </w:rPr>
        <w:t xml:space="preserve">Filia nr 2 - </w:t>
      </w:r>
      <w:r w:rsidR="008B225E" w:rsidRPr="003A03AC">
        <w:rPr>
          <w:rStyle w:val="Pogrubienie"/>
          <w:rFonts w:ascii="Garamond" w:hAnsi="Garamond" w:cs="Arial"/>
          <w:b w:val="0"/>
          <w:bCs w:val="0"/>
          <w:color w:val="0D0D0D" w:themeColor="text1" w:themeTint="F2"/>
          <w:sz w:val="22"/>
          <w:szCs w:val="22"/>
        </w:rPr>
        <w:t>Szpital Rehabilitacyjno–Kardiologiczny w Kowanówku</w:t>
      </w:r>
      <w:r w:rsidR="008B225E" w:rsidRPr="003A03AC">
        <w:rPr>
          <w:rStyle w:val="Pogrubienie"/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Ul. Sanatoryjna 34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,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Kowanówko, 64-600 Oborniki </w:t>
      </w:r>
      <w:bookmarkStart w:id="0" w:name="_Hlk530483855"/>
    </w:p>
    <w:p w14:paraId="40D00B3F" w14:textId="173D1C93" w:rsidR="00C155E7" w:rsidRPr="00C155E7" w:rsidRDefault="00C155E7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Filia nr 3 </w:t>
      </w:r>
      <w:r w:rsidR="00F61AEF">
        <w:rPr>
          <w:rFonts w:ascii="Garamond" w:hAnsi="Garamond" w:cs="Arial"/>
          <w:color w:val="0D0D0D" w:themeColor="text1" w:themeTint="F2"/>
          <w:sz w:val="22"/>
          <w:szCs w:val="22"/>
        </w:rPr>
        <w:t>–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F61AEF">
        <w:rPr>
          <w:rFonts w:ascii="Garamond" w:hAnsi="Garamond" w:cs="Arial"/>
          <w:color w:val="0D0D0D" w:themeColor="text1" w:themeTint="F2"/>
          <w:sz w:val="22"/>
          <w:szCs w:val="22"/>
        </w:rPr>
        <w:t>Wielkopolskie Centrum Rehabilitacyjne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ul. Sanatoryjna 2 60 – 480 Poznań </w:t>
      </w:r>
      <w:bookmarkEnd w:id="0"/>
    </w:p>
    <w:p w14:paraId="1D7DAEFC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Przedmiot Umowy winien być realizowany zgodnie z wszelkimi powszechnie obowiązującymi przepisami w zakresie objętym Umową w tym w szczególności z:</w:t>
      </w:r>
    </w:p>
    <w:p w14:paraId="79AEC72B" w14:textId="77777777" w:rsidR="00AA6E09" w:rsidRPr="003A03AC" w:rsidRDefault="00AA6E09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ustawą z dnia 14 grudnia 2012 r. o odpadach (t.j. Dz.U. z 2016 r. poz. 1987);</w:t>
      </w:r>
    </w:p>
    <w:p w14:paraId="411BC3B8" w14:textId="77777777" w:rsidR="00AA6E09" w:rsidRPr="003A03AC" w:rsidRDefault="00AA6E09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ustawą z dnia 27 kwietnia 2001 roku Prawo Ochrony Środowiska (t.j. Dz.U. z 2017 r. poz. 519).</w:t>
      </w:r>
    </w:p>
    <w:p w14:paraId="1BF5E88B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0C1835B" w14:textId="78381E7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2</w:t>
      </w:r>
    </w:p>
    <w:p w14:paraId="6AD90044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(Oświadczenia Wykonawcy)</w:t>
      </w:r>
    </w:p>
    <w:p w14:paraId="21EC121D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Wykonawca oświadcza, że: </w:t>
      </w:r>
    </w:p>
    <w:p w14:paraId="787F9B1A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jest przedsiębiorstwem specjalizującym się w zakresie odpowiadającym przedmiotowi Umowy,  </w:t>
      </w:r>
    </w:p>
    <w:p w14:paraId="526E39F7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gwarantuje wysoką jakość świadczonych przez siebie usług, </w:t>
      </w:r>
    </w:p>
    <w:p w14:paraId="69B2ACF1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>posiada pozwolenie na unieszkodliwianie, odzysk i transport odpadów będących przedmiotem Umowy, obejmujące cały okres obowiązywania umowy. W przypadku, gdy ważność pozwolenia wygasa w trakcie realizacji Umowy, Wykonawca zobowiązany jest we właściwym czasie do złożenia dokumentu przedłużającego termin ważności ww. pozwolenia i po jego uzyskaniu do niezwłocznego przekazania go w formie kserokopii do Zamawiającego.</w:t>
      </w:r>
    </w:p>
    <w:p w14:paraId="06A18F31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posiada wiedzę i doświadczenie oraz dysponuje odpowiednim personelem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i środkami gwarantującymi wykonanie Umowy z dochowaniem należytej staranności.</w:t>
      </w:r>
    </w:p>
    <w:p w14:paraId="7EFF0504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szczegółowo zapoznał się zapoznał się z zakresem Umowy i nie wnosi do niego żadnych zastrzeżeń.</w:t>
      </w:r>
    </w:p>
    <w:p w14:paraId="098E8C1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2C7ED7C8" w14:textId="43E6D53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3</w:t>
      </w:r>
    </w:p>
    <w:p w14:paraId="1928DD3D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(Opakowania na Odpady)</w:t>
      </w:r>
    </w:p>
    <w:p w14:paraId="4FBC2EDF" w14:textId="189CC2D7" w:rsidR="00AA6E09" w:rsidRPr="003A03AC" w:rsidRDefault="00AA6E09" w:rsidP="00EA3899">
      <w:pPr>
        <w:numPr>
          <w:ilvl w:val="0"/>
          <w:numId w:val="5"/>
        </w:numPr>
        <w:tabs>
          <w:tab w:val="left" w:pos="708"/>
        </w:tabs>
        <w:ind w:left="284" w:hanging="284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w ramach przedmiotu Umowy zobowiązuje się również do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dostarczenia atestowanych opakowań na odpady medyczne</w:t>
      </w:r>
      <w:r w:rsidR="008553FF" w:rsidRPr="00ED317E">
        <w:rPr>
          <w:rStyle w:val="Bodytext60"/>
          <w:rFonts w:ascii="Garamond" w:hAnsi="Garamond" w:cs="Arial"/>
          <w:color w:val="FF0000"/>
          <w:sz w:val="22"/>
          <w:szCs w:val="22"/>
        </w:rPr>
        <w:t xml:space="preserve">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tj.</w:t>
      </w:r>
    </w:p>
    <w:p w14:paraId="015F0652" w14:textId="4D0E7DDF" w:rsidR="00AA6E09" w:rsidRPr="003A03AC" w:rsidRDefault="00AA6E09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30l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1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80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po 1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5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miesięcznie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– dostarczanych sukcesywnie,</w:t>
      </w:r>
    </w:p>
    <w:p w14:paraId="0879E0AC" w14:textId="562B113A" w:rsidR="008553FF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60l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60 szt. po 5 szt. miesięcznie – dostarczanych sukcesywnie.</w:t>
      </w:r>
    </w:p>
    <w:p w14:paraId="46973A6C" w14:textId="1A02564A" w:rsidR="008553FF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5l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60 szt. po 5 szt. miesięcznie – dostarczanych sukcesywnie.</w:t>
      </w:r>
    </w:p>
    <w:p w14:paraId="35821B15" w14:textId="7B428237" w:rsidR="00AA6E09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worki jednorazowe z folii polietylenowej koloru czerwonego, wytrzymałe, odporne na działanie wilgoci i środków chemicznych o poj. 260l w ilości 10 000 szt. na cały okres trwania umowy, dostarczane 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sukcesywnie co tydzień w ilości 2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0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0 szt.;</w:t>
      </w:r>
    </w:p>
    <w:p w14:paraId="3DAF457E" w14:textId="668961BA" w:rsidR="008553FF" w:rsidRPr="003A03AC" w:rsidRDefault="00AA6E09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żółte 30l o sztywnych ścianach – jednorazowego użytku w ilości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24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r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ocznie</w:t>
      </w:r>
    </w:p>
    <w:p w14:paraId="5B55BD4F" w14:textId="7BAA6750" w:rsidR="00AA6E09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worki jednorazowe z folii polietylenowej 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koloru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żółtego, wytrzymałe, odporne 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na działanie wilgoci i środków chemicznych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 ilości 20 szt. dostarczane jednorazowo.</w:t>
      </w:r>
    </w:p>
    <w:p w14:paraId="25E55459" w14:textId="77777777" w:rsidR="00AA6E09" w:rsidRPr="003A03AC" w:rsidRDefault="00AA6E09" w:rsidP="00EA3899">
      <w:pPr>
        <w:numPr>
          <w:ilvl w:val="0"/>
          <w:numId w:val="5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Dodatkowe worki i pojemniki (ponad określoną ilość miesięczną) zamawiane będą telefonicznie lub poprzez kierowcę przy odbiorze odpadów.</w:t>
      </w:r>
    </w:p>
    <w:p w14:paraId="69E18EC8" w14:textId="77777777" w:rsidR="00AA6E09" w:rsidRPr="003A03AC" w:rsidRDefault="00AA6E09" w:rsidP="00EA3899">
      <w:pPr>
        <w:numPr>
          <w:ilvl w:val="0"/>
          <w:numId w:val="0"/>
        </w:numPr>
        <w:ind w:left="360"/>
        <w:jc w:val="both"/>
        <w:rPr>
          <w:rFonts w:ascii="Garamond" w:hAnsi="Garamond" w:cs="Arial"/>
          <w:b/>
          <w:i/>
          <w:color w:val="0D0D0D" w:themeColor="text1" w:themeTint="F2"/>
          <w:sz w:val="22"/>
          <w:szCs w:val="22"/>
        </w:rPr>
      </w:pPr>
    </w:p>
    <w:p w14:paraId="0D2F8532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4</w:t>
      </w:r>
    </w:p>
    <w:p w14:paraId="73159046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(Odbiór Odpadów)</w:t>
      </w:r>
    </w:p>
    <w:p w14:paraId="1D4CC7B7" w14:textId="77777777" w:rsidR="00F50AC2" w:rsidRPr="003A03AC" w:rsidRDefault="00AA6E09" w:rsidP="00EA3899">
      <w:pPr>
        <w:numPr>
          <w:ilvl w:val="0"/>
          <w:numId w:val="2"/>
        </w:numPr>
        <w:tabs>
          <w:tab w:val="num" w:pos="284"/>
        </w:tabs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Odbiór odpadów odbywać się będzie od poniedziałki do piątku w godzinach od 8:00 do 12:00 z wskazanego przez Zamawiającego miejsca magazynowania odpadów, o których mowa w §1 ust. 2.</w:t>
      </w:r>
    </w:p>
    <w:p w14:paraId="794D0FBE" w14:textId="77777777" w:rsidR="00AA6E09" w:rsidRPr="003A03AC" w:rsidRDefault="00AA6E09" w:rsidP="00EA3899">
      <w:pPr>
        <w:numPr>
          <w:ilvl w:val="0"/>
          <w:numId w:val="0"/>
        </w:numPr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przypadku, gdy termin odbioru wypada na dzień ustawowo wolny - termin odbioru zostanie ustalany indywidualnie według telefonicznego uzgodnienia konieczności wykonania usługi.</w:t>
      </w:r>
    </w:p>
    <w:p w14:paraId="0DDBACEC" w14:textId="0C9849DD" w:rsidR="00AA6E09" w:rsidRPr="00ED317E" w:rsidRDefault="00977A24" w:rsidP="00ED317E">
      <w:pPr>
        <w:pStyle w:val="Akapitzlist"/>
        <w:numPr>
          <w:ilvl w:val="0"/>
          <w:numId w:val="2"/>
        </w:numPr>
        <w:tabs>
          <w:tab w:val="clear" w:pos="644"/>
        </w:tabs>
        <w:ind w:left="284" w:hanging="426"/>
        <w:jc w:val="both"/>
        <w:rPr>
          <w:rFonts w:ascii="Garamond" w:hAnsi="Garamond" w:cs="Arial"/>
          <w:strike/>
          <w:color w:val="0D0D0D" w:themeColor="text1" w:themeTint="F2"/>
        </w:rPr>
      </w:pPr>
      <w:r w:rsidRPr="00ED317E">
        <w:rPr>
          <w:rFonts w:ascii="Garamond" w:hAnsi="Garamond" w:cs="Arial"/>
          <w:color w:val="0D0D0D" w:themeColor="text1" w:themeTint="F2"/>
        </w:rPr>
        <w:t xml:space="preserve">Każdorazowy odbiór odpadów zostanie potwierdzony Kartą przekazania odpadu sporządzoną zgodnie z obowiązującymi przepisami. </w:t>
      </w:r>
    </w:p>
    <w:p w14:paraId="3F859D05" w14:textId="54DD9E54" w:rsidR="00AA6E09" w:rsidRPr="006619EF" w:rsidRDefault="00AA6E09" w:rsidP="00ED317E">
      <w:pPr>
        <w:numPr>
          <w:ilvl w:val="0"/>
          <w:numId w:val="1"/>
        </w:numPr>
        <w:tabs>
          <w:tab w:val="clear" w:pos="644"/>
          <w:tab w:val="left" w:pos="708"/>
        </w:tabs>
        <w:ind w:left="284" w:hanging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6619EF">
        <w:rPr>
          <w:rFonts w:ascii="Garamond" w:hAnsi="Garamond" w:cs="Arial"/>
          <w:color w:val="0D0D0D" w:themeColor="text1" w:themeTint="F2"/>
          <w:sz w:val="22"/>
          <w:szCs w:val="22"/>
        </w:rPr>
        <w:t>Od momentu odbioru całkowitą odpowiedzialność za przekazane odpady ponosi Wykonawca.</w:t>
      </w:r>
    </w:p>
    <w:p w14:paraId="0D53EA20" w14:textId="5400A217" w:rsidR="007A26A5" w:rsidRPr="006619EF" w:rsidRDefault="007A26A5" w:rsidP="007A26A5">
      <w:pPr>
        <w:pStyle w:val="Akapitzlist"/>
        <w:numPr>
          <w:ilvl w:val="0"/>
          <w:numId w:val="1"/>
        </w:numPr>
        <w:tabs>
          <w:tab w:val="clear" w:pos="644"/>
        </w:tabs>
        <w:ind w:left="284" w:hanging="426"/>
        <w:jc w:val="both"/>
        <w:rPr>
          <w:rFonts w:ascii="Garamond" w:hAnsi="Garamond" w:cs="Times New Roman"/>
        </w:rPr>
      </w:pPr>
      <w:r w:rsidRPr="006619EF">
        <w:rPr>
          <w:rFonts w:ascii="Garamond" w:hAnsi="Garamond" w:cstheme="minorHAnsi"/>
          <w:bCs/>
        </w:rPr>
        <w:t>Odpady/substancje  chemiczne  oznaczone  kodami 180106*  i 180107 wymagają  szczególnego  postępowania  zarówno na etapie segregacji, sposobu pakowania i oznaczania oraz szczególnego nadzoru w procesie podawania do  unieszkodliwienia.</w:t>
      </w:r>
      <w:r w:rsidRPr="006619EF">
        <w:rPr>
          <w:rFonts w:ascii="Garamond" w:hAnsi="Garamond" w:cstheme="minorHAnsi"/>
        </w:rPr>
        <w:t xml:space="preserve"> Odpady chemiczne, ciekłe będą pakowane do szczelnych pojemników z tworzywa sztucznego  o poj. 5l, opisanych kodem oraz nazwą substancji chemicznej. Przekazywanie odpadów chemicznych wymaga każdorazowo informowania kierowcy odbierającego odpady.”</w:t>
      </w:r>
    </w:p>
    <w:p w14:paraId="2DEDA7F6" w14:textId="77777777" w:rsidR="00ED317E" w:rsidRPr="007A26A5" w:rsidRDefault="00ED317E" w:rsidP="007A26A5">
      <w:pPr>
        <w:numPr>
          <w:ilvl w:val="0"/>
          <w:numId w:val="0"/>
        </w:numPr>
        <w:tabs>
          <w:tab w:val="clear" w:pos="6764"/>
          <w:tab w:val="left" w:pos="708"/>
        </w:tabs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1C449134" w14:textId="486D151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5</w:t>
      </w:r>
    </w:p>
    <w:p w14:paraId="0D834871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[Okres Obowiązywania]</w:t>
      </w:r>
    </w:p>
    <w:p w14:paraId="007ED4A5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Umowa zostaje zawarta na okres 12 miesięcy licząc od dnia jej zawarcia tj. od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]do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].</w:t>
      </w:r>
      <w:bookmarkStart w:id="1" w:name="_Hlk488001231"/>
    </w:p>
    <w:p w14:paraId="1CB07D42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może odstąpić od Umowy z ważnych przyczyn niemożliwych do przewidzenia w chwili zawierania umowy, jeśli jej dalsze wykonywanie nie leży w interesie publicznym.</w:t>
      </w:r>
    </w:p>
    <w:p w14:paraId="39C2131C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Oprócz przypadków określonych w kodeksie cywilnym, Zamawiający może również odstąpić od Umowy w razie gdy:</w:t>
      </w:r>
    </w:p>
    <w:p w14:paraId="6563FF1C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z przyczyn zawinionych nie wykonuje Umowy lub wykonuje ją nienależycie, naruszając istotne jej postanowienia i pomimo pisemnego wezwania Wykonawcy do podjęcia wykonywania lub należytego wykonywania Umowy w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 xml:space="preserve">wyznaczonym, uzasadnionym  terminie, Wykonawca nie zadośćuczyni żądaniu Zamawiającego, </w:t>
      </w:r>
    </w:p>
    <w:p w14:paraId="483EC6EA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dokonuje cesji Umowy lub jej części bez zgody Zamawiającego.</w:t>
      </w:r>
    </w:p>
    <w:p w14:paraId="2B61CE82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wielokrotnego niespełniania przez Wykonawcę wymogu zatrudnienia na podstawie umowy o pracę wynikającego z  Umowy;</w:t>
      </w:r>
    </w:p>
    <w:p w14:paraId="623C2059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Odstąpienie od Umowy z przyczyn określonych w ust. 1 może nastąpić w terminie 30 dni od powzięcia wiadomości o zaistnieniu powyższych okoliczności.</w:t>
      </w:r>
    </w:p>
    <w:bookmarkEnd w:id="1"/>
    <w:p w14:paraId="7942C1A7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4037C3DB" w14:textId="3CA0A0BA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6</w:t>
      </w:r>
    </w:p>
    <w:p w14:paraId="36618DF0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[Wynagrodzenie]</w:t>
      </w:r>
    </w:p>
    <w:p w14:paraId="578F00CF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ustalają, że za wykonanie przedmiotu umowy Zamawiający zapłaci Wykonawcy</w:t>
      </w:r>
    </w:p>
    <w:p w14:paraId="241EF020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wynagrodzenie zgodne z cenami jednostkowymi netto i brutto określonymi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br/>
        <w:t>w załączniku nr 1 do umowy.</w:t>
      </w:r>
    </w:p>
    <w:p w14:paraId="51EEB6D1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Strony ustalają, że ceny jednostkowe określone przez Wykonawcę w załączniku nr 1 nie ulegną zmianie przez okres 12 miesięcy, licząc od dnia zawarcia Umowy. </w:t>
      </w:r>
    </w:p>
    <w:p w14:paraId="4DE85CCC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 wynagrodzenie za wykonanie całego przedmiotu zamówienia w wysokości:</w:t>
      </w:r>
    </w:p>
    <w:p w14:paraId="663CD506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Wartość netto: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</w:t>
      </w:r>
    </w:p>
    <w:p w14:paraId="46C53BFE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% VAT: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</w:t>
      </w:r>
    </w:p>
    <w:p w14:paraId="179B5FEF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Wartość brutto: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  (słownie: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]),</w:t>
      </w:r>
    </w:p>
    <w:p w14:paraId="3EBC1370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Ustalona wartość obejmuje koszty odbioru, transportu i unieszkodliwiania odpadów.</w:t>
      </w:r>
    </w:p>
    <w:p w14:paraId="24DC239F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upoważnia Wykonawcę do wystawienia faktury VAT bez jego podpisu.</w:t>
      </w:r>
    </w:p>
    <w:p w14:paraId="1AF9A60D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78AE8956" w14:textId="110C2BD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7</w:t>
      </w:r>
    </w:p>
    <w:p w14:paraId="5AD79A22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[Płatności]</w:t>
      </w:r>
    </w:p>
    <w:p w14:paraId="1C40E7CA" w14:textId="77777777" w:rsidR="00AA6E09" w:rsidRP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 tytułu wykonywania przedmiotu Umowy, Zamawiający zobowiązuje się zapłacić Wykonawcy wynagrodzenie za usługi świadczone w okresie miesiąca, wyliczane na podstawie cen jednostkowych określonego rodzaju odpadu, pomnożonych przez faktyczną ilość przekazanych do utylizacji odpadów.</w:t>
      </w:r>
    </w:p>
    <w:p w14:paraId="29B7B742" w14:textId="77777777" w:rsid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Zapłata za nastąpi przelewem w ciągu </w:t>
      </w:r>
      <w:r w:rsidRPr="003A03AC">
        <w:rPr>
          <w:rFonts w:ascii="Garamond" w:hAnsi="Garamond" w:cs="Arial"/>
          <w:strike/>
          <w:color w:val="0D0D0D" w:themeColor="text1" w:themeTint="F2"/>
          <w:sz w:val="22"/>
          <w:szCs w:val="22"/>
        </w:rPr>
        <w:t>30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977A24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60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dni od daty otrzymania prawidłowo wystawionej faktury, na rachunek bankowy Wykonawcy wskazany na fakturze.</w:t>
      </w:r>
    </w:p>
    <w:p w14:paraId="2CFC7F9D" w14:textId="79C8DC48" w:rsidR="003A03AC" w:rsidRPr="003A03AC" w:rsidRDefault="003A03AC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zobowiązuje się do wystawiania i doręczania faktur w formie elektronicznej [PDF] na adres mailowy </w:t>
      </w:r>
      <w:hyperlink r:id="rId6" w:history="1">
        <w:r w:rsidRPr="003A03AC">
          <w:rPr>
            <w:rFonts w:ascii="Garamond" w:hAnsi="Garamond" w:cs="Arial"/>
            <w:color w:val="0D0D0D" w:themeColor="text1" w:themeTint="F2"/>
            <w:sz w:val="22"/>
            <w:szCs w:val="22"/>
          </w:rPr>
          <w:t>kancelaria@lutycka.pl</w:t>
        </w:r>
      </w:hyperlink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 </w:t>
      </w:r>
    </w:p>
    <w:p w14:paraId="4C358A17" w14:textId="77777777" w:rsidR="00AA6E09" w:rsidRP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 datę zapłaty Strony uznają datę obciążenia rachunku Zamawiającego.</w:t>
      </w:r>
    </w:p>
    <w:p w14:paraId="781CC656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B7A2C1B" w14:textId="7664123E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8</w:t>
      </w:r>
    </w:p>
    <w:p w14:paraId="78FAEDDC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[Odpowiedzialność Wykonawcy]</w:t>
      </w:r>
    </w:p>
    <w:p w14:paraId="4D83F9E5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Wykonawca ponosi pełną odpowiedzialność odszkodowawczą wobec Zamawiającego za prawidłową i terminową realizację Umowy, a także za nieprzestrzeganie wszelkich przepisów oraz zaleceń jednostek kontrolujących – w zakresie świadczonych usług.</w:t>
      </w:r>
    </w:p>
    <w:p w14:paraId="117E59DB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0C944C4" w14:textId="02F1CE2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9</w:t>
      </w:r>
    </w:p>
    <w:p w14:paraId="145FDC43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bookmarkStart w:id="2" w:name="_Toc487987816"/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[Zatrudnianie na umowę o pracę]</w:t>
      </w:r>
      <w:bookmarkEnd w:id="2"/>
    </w:p>
    <w:p w14:paraId="3C91ADA3" w14:textId="4E5A198C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ustalają, iż Wykonawca będzie zatrudniał na podstawie umowy o pracę (w rozumieniu art. 22 Kodeksu Pracy) w okresie realizacji Umowy, wszystkie osoby wykonujące usługi na rzecz Zamawiającego.</w:t>
      </w:r>
    </w:p>
    <w:p w14:paraId="3BBF2201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 trakcie realizacji Umowy Zamawiający uprawniony jest do wykonywania czynności kontrolnych wobec Wykonawcy odnośnie spełniania przez Wykonawcę wymogu,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br/>
        <w:t>o którym mowa ust. 1. Zamawiający uprawniony jest w szczególności do:</w:t>
      </w:r>
    </w:p>
    <w:p w14:paraId="2E884766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żądania oświadczeń i dokumentów w zakresie potwierdzenia spełniania ww. wymogów i dokonywania ich oceny,</w:t>
      </w:r>
    </w:p>
    <w:p w14:paraId="3D27CF06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żądania wyjaśnień w przypadku wątpliwości w zakresie potwierdzenia spełniania w/w wymogów,</w:t>
      </w:r>
    </w:p>
    <w:p w14:paraId="3B3DF125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przeprowadzania kontroli.</w:t>
      </w:r>
    </w:p>
    <w:p w14:paraId="5258FBB8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trakcie realizacji Umowy, na każde wezwanie Zamawiającego, w wyznaczonym w tym wezwaniu terminie, Wykonawca przedłoży Zamawiającemu wskazane poniżej dowody w celu potwierdzenia spełnienia wymogu zatrudnienia na podstawie umowy o pracę przez Wykonawcę osób wykonujących czynności wskazane w ust. 1 w trakcie realizacji Umowy:</w:t>
      </w:r>
    </w:p>
    <w:p w14:paraId="3ABDB589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lastRenderedPageBreak/>
        <w:t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podwykonawcy,</w:t>
      </w:r>
    </w:p>
    <w:p w14:paraId="1AEA0DA2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poświadczoną za zgodność z oryginałem odpowiednio przez Wykonawcę kopię umowy/umów o pracę osób wykonujących w trakcie realizacji zamówienia czynności, których dotyczy w/w oświadczenie Wykonawcy lub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bez imion, nazwisk, adresów, nr PESEL pracowników). Informacje takie jak: data zawarcia umowy, rodzaj umowy o pracę i wymiar etatu powinny być możliwe do zidentyfikowania,</w:t>
      </w:r>
    </w:p>
    <w:p w14:paraId="2019B08F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zaświadczenie właściwego oddziału ZUS, potwierdzające opłacanie przez Wykonawcę składek na ubezpieczenia społeczne i zdrowotne z tytułu zatrudnienia na podstawie umów o pracę za ostatni okres rozliczeniowy;</w:t>
      </w:r>
    </w:p>
    <w:p w14:paraId="149713FA" w14:textId="7192EF8A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poświadczoną za zgodność z oryginałem odpowiednio przez Wykonawcę kopię dowodu potwierdzającego zgłoszenie pracownika przez pracodawcę do ubezpieczeń, zanonimizowaną w sposób zapewniający ochronę danych osobowych  pracowników, </w:t>
      </w:r>
    </w:p>
    <w:p w14:paraId="02E60FE0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 tytułu niespełnienia przez Wykonawcę wymogu zatrudnienia na podstawie umowy o pracę osób wykonujących czynności wskazane w ust. 1.  Zamawiający przewiduje sankcję w postaci obowiązku zapłaty przez Wykonawcę kary umownej. Niezłożenie przez Wykonawcę w wyznaczonym przez Zamawiającego terminie żądanych przez Zamawiającego dowodów w celu potwierdzenia spełnienia przez 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EFBC4BD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26A61ACD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3529153C" w14:textId="3749D61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10</w:t>
      </w:r>
    </w:p>
    <w:p w14:paraId="04207E09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[Kary Umowne]</w:t>
      </w:r>
    </w:p>
    <w:p w14:paraId="6D8FCD93" w14:textId="39DCB650" w:rsidR="00AA6E09" w:rsidRPr="003A03AC" w:rsidRDefault="00E0357F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nałoży na Wykonawcę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kary umowne:</w:t>
      </w:r>
    </w:p>
    <w:p w14:paraId="40CE63FB" w14:textId="1A1412D0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 wysokości </w:t>
      </w:r>
      <w:r w:rsidRPr="003A03AC">
        <w:rPr>
          <w:rStyle w:val="Bodytext60"/>
          <w:rFonts w:ascii="Garamond" w:hAnsi="Garamond" w:cs="Arial"/>
          <w:strike/>
          <w:color w:val="0D0D0D" w:themeColor="text1" w:themeTint="F2"/>
          <w:sz w:val="22"/>
          <w:szCs w:val="22"/>
        </w:rPr>
        <w:t>1</w:t>
      </w:r>
      <w:r w:rsidR="00E0357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5%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wartości brutto umowy ustalonej w § 6 ust. 4 </w:t>
      </w:r>
      <w:r w:rsidR="003A03AC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pkt 3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gdy którakolwiek ze Stron odstąpi od umowy z powodu okoliczności, za które odpowiada Wykonawca,</w:t>
      </w:r>
    </w:p>
    <w:p w14:paraId="48DE7D75" w14:textId="48C0089B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 wysokości </w:t>
      </w:r>
      <w:r w:rsidR="00E0357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100,00zł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za każdy przypadek niewykonania usługi w terminie,</w:t>
      </w:r>
    </w:p>
    <w:p w14:paraId="1A7FD337" w14:textId="0A170418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 wysokości 200,00 zł za każdy stwierdzony dzień pracy każdej osoby niezatrudnionej na podstawie umowy o pracę, zgodnie z wymogiem, o którym mowa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§9</w:t>
      </w:r>
    </w:p>
    <w:p w14:paraId="34D69310" w14:textId="47448180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wystąpienie opóźnienia w świadczeniu usługi przekraczającego 3 dni robocze, Zamawiający niezależnie od uprawnień określonych w ust. 1 pkt 2  powyżej, zastrzega sobie prawo do zlecenia wykonania usługi innemu Wykonawcy bez konieczności wyznaczenia Wykonawcy dodatkowego terminu na wykonanie usługi, a Wykonawcę umowy obciąży jej wszystkimi kosztami.</w:t>
      </w:r>
    </w:p>
    <w:p w14:paraId="2A28F41A" w14:textId="37BF83D0" w:rsidR="003A03AC" w:rsidRPr="003A03AC" w:rsidRDefault="003A03AC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Łączna wartość kar umownych nie może przekroczyć 45% Wynagrodzenia brutto określone w § 6 ust. 4 pkt 3.</w:t>
      </w:r>
    </w:p>
    <w:p w14:paraId="26D49B7D" w14:textId="77777777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Zamawiający zastrzega sobie prawo do potrącenia kary umownej z należnego wynagrodzenia Wykonawcy wynikającego z wystawionej przez niego faktury, na co Wykonawca wyraża zgodę. Zamawiający pisemnie poinformuje Wykonawcę o skorzystaniu z tego prawa. </w:t>
      </w:r>
    </w:p>
    <w:p w14:paraId="455DD99C" w14:textId="0BAB5765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może dochodzić na zasadach ogólnych odszkodowania uzupełniającego  w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przypadku gdy wysokość szkody przewyższa wartość uzyskanej kary umownej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.</w:t>
      </w:r>
    </w:p>
    <w:p w14:paraId="4E04E776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0399F0B4" w14:textId="4D5EEF0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11</w:t>
      </w:r>
    </w:p>
    <w:p w14:paraId="43B3E748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[Odsetki]</w:t>
      </w:r>
    </w:p>
    <w:p w14:paraId="67BC9058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>W przypadku zwłoki w zapłacie Zamawiający zobowiązany będzie do zapłaty Wykonawcy odsetek w wysokości ustawowej za każdy dzień opóźnienia liczonej od terminu płatności faktury.</w:t>
      </w:r>
    </w:p>
    <w:p w14:paraId="39ADD79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6AA7881E" w14:textId="2D3086BD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12</w:t>
      </w:r>
    </w:p>
    <w:p w14:paraId="381DE23B" w14:textId="4A15C6AA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[Zmiana </w:t>
      </w:r>
      <w:r w:rsidR="003A03AC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Umowy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]</w:t>
      </w:r>
    </w:p>
    <w:p w14:paraId="7BBA6BF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Zamawiający przewiduje możliwość dokonania zmiany zawartej Umowy w przypadku:</w:t>
      </w:r>
    </w:p>
    <w:p w14:paraId="39CDE0CA" w14:textId="77777777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wystąpienia okoliczności siły wyższej, takich jak w szczególności: pożar, powódź, niszczące działanie wiatru, gradobicie, uderzenie pioruna, upadek statku powietrznego, które to okoliczności przyczyniłyby się do opóźnienia wykonania świadczenia Wykonawcy – poprzez przedłużenie terminu na wykonanie świadczenia Wykonawcy stosownie do przyczynienia się okoliczności siły wyższej do opóźnienia;</w:t>
      </w:r>
    </w:p>
    <w:p w14:paraId="627272F6" w14:textId="2AA6E889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niewykorzystania wartości Umowy określonej w § 6 ust. 4 pkt 3 Umowy, w terminie określonym w § 6 – w takim wypadku Zamawiający przewiduje możliwość przedłużenia okresu obowiązywania Umowy o czas określony do 12 miesięcy (jednak nie dłużej niż do wykorzystania wartości Umowy);</w:t>
      </w:r>
    </w:p>
    <w:p w14:paraId="5BB13B21" w14:textId="3E3C600D" w:rsidR="003A03AC" w:rsidRPr="003A03AC" w:rsidRDefault="003A03AC" w:rsidP="00EA3899">
      <w:pPr>
        <w:pStyle w:val="Akapitzlist"/>
        <w:widowControl w:val="0"/>
        <w:numPr>
          <w:ilvl w:val="0"/>
          <w:numId w:val="26"/>
        </w:numPr>
        <w:overflowPunct/>
        <w:autoSpaceDE/>
        <w:autoSpaceDN/>
        <w:adjustRightInd/>
        <w:contextualSpacing w:val="0"/>
        <w:jc w:val="both"/>
        <w:rPr>
          <w:rFonts w:ascii="Garamond" w:hAnsi="Garamond"/>
          <w:color w:val="0D0D0D" w:themeColor="text1" w:themeTint="F2"/>
        </w:rPr>
      </w:pPr>
      <w:r w:rsidRPr="003A03AC">
        <w:rPr>
          <w:rFonts w:ascii="Garamond" w:hAnsi="Garamond"/>
          <w:color w:val="0D0D0D" w:themeColor="text1" w:themeTint="F2"/>
        </w:rPr>
        <w:t xml:space="preserve">konieczności realizacji przez Wykonawcę dodatkowych usług, których nie uwzględniono </w:t>
      </w:r>
      <w:r w:rsidRPr="003A03AC">
        <w:rPr>
          <w:rFonts w:ascii="Garamond" w:hAnsi="Garamond"/>
          <w:color w:val="0D0D0D" w:themeColor="text1" w:themeTint="F2"/>
        </w:rPr>
        <w:br/>
        <w:t>w zamówieniu podstawowym, o ile stały się one niezbędne i zmiana Wykonawcy nie może zostać dokonana z powodów ekonomicznych lub technicznych, w szczególności dotyczących zamienności lub interoperacyjności usług zamówionych w ramach zamówienia podstawowego, gdy zmiana Wykonawcy spowodowałaby istotną niedogodność lub znaczne zwiększenie kosztów dla Zamawiającego, a ponadto wzrost wynagrodzenia spowodowany zmianą nie przekracza 50% wartości wskazanej w§ 6 ust. 4 pkt 3 Umowy;</w:t>
      </w:r>
    </w:p>
    <w:p w14:paraId="3936532E" w14:textId="77777777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zmiany przepisów prawa mających wpływ na realizację Umowy i powodujących konieczność odpowiedniej zmiany jej treści.</w:t>
      </w:r>
    </w:p>
    <w:p w14:paraId="7421DEA7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Strony postanawiają, iż dokonają odpowiedniej zmiany wynagrodzenia w wypadku wystąpienia którejkolwiek ze zmian przepisów wskazanych w art. 436 pkt 4 lit. b) Pzp, tj. zmiany:</w:t>
      </w:r>
    </w:p>
    <w:p w14:paraId="5267AFCB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stawki podatku od towarów i usług oraz podatku akcyzowego,</w:t>
      </w:r>
    </w:p>
    <w:p w14:paraId="6ECFD3CA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35FCCC71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3E3BDFCC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1572),</w:t>
      </w:r>
    </w:p>
    <w:p w14:paraId="1A05594C" w14:textId="77777777" w:rsidR="003A03AC" w:rsidRPr="003A03AC" w:rsidRDefault="003A03AC" w:rsidP="00EA3899">
      <w:pPr>
        <w:ind w:left="360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- pod warunkiem wykazania Zamawiającemu przez Wykonawcę, że zmiana ma wpływ na koszty realizacji przedmiotu Umowy oraz wykazania wysokości tych dodatkowych kosztów.</w:t>
      </w:r>
    </w:p>
    <w:p w14:paraId="5A3F7753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 wysokości wynagrodzenia, o której mowa w ust. 2, obowiązywać będzie od dnia wejścia w życie zmian, o których mowa w ust. 2, zgodnie z załączoną uprzednio przez Wykonawcę kalkulacją kosztów oraz określoną niżej dokumentacją.</w:t>
      </w:r>
    </w:p>
    <w:p w14:paraId="4FD18644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wypadku zmiany, o której mowa w ust. 2 lit. a) w zakresie zmiany stawki podatku VAT, wartość netto wynagrodzenia Wykonawcy nie zmieni się, a określona w aneksie wartość brutto wynagrodzenia zostanie wyliczona na podstawie nowych przepisów.</w:t>
      </w:r>
    </w:p>
    <w:p w14:paraId="3418B3BF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zmiany, o której mowa w ust 2 lit. b),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32B4867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zmiany, o której mowa w ust 2 lit. c) lub d),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296980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lastRenderedPageBreak/>
        <w:t xml:space="preserve">Wprowadzenie zmian wysokości wynagrodzenia wymaga uprzedniego złożenia przez Wykonawcę oświadczenia o wysokości dodatkowych kosztów wynikających z wprowadzenia zmian, o których mowa w ust 2 lit. b.), c) lub d). </w:t>
      </w:r>
    </w:p>
    <w:p w14:paraId="76526156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W przypadku ust. 2. lit. b) lub d), Wykonawca przedłoży Zamawiającemu wykaz pracowników, którzy bezpośrednio realizują Umowę i do których ma zastosowanie zmiana wraz z udokumentowaną kalkulacją kosztów oraz dokumentami rozliczeniowymi z tytułu wynagrodzeń dotyczącymi przedmiotowej zmiany. Wykaz powinien zawierać udokumentowane zestawienia, wskazujące ile roboczogodzin miesięcznie każdy z pracowników faktycznie realizuje Umowę. </w:t>
      </w:r>
    </w:p>
    <w:p w14:paraId="516D0D9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ust. 2 lit. c),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FAE27C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Wykonawca, w każdym ze wskazanych powyżej w ust. 6-9 przypadków, jest zobowiązany także złożyć oświadczenie w przedmiocie procentowego udziału w wykonaniu zamówienia na podstawie Umowy osób bezpośrednio wykonujących to zamówienie, w stosunku do ich udziału w wykonaniu wszystkich zamówień realizowanych przez Wykonawcę (w okresie, na który zawarta jest Umowa). Przedłożenie wskazanych dokumentów stanowi warunek rozpatrzenia wniosku Wykonawcy w przedmiocie zmiany Umowy.</w:t>
      </w:r>
    </w:p>
    <w:p w14:paraId="3737D3C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Wykonawca powinien zgłosić Zamawiającemu na piśmie zamiar zmiany, o którym mowa w ust. 2, wraz z kalkulacją oraz stosowną dokumentacją, w terminie 30 dni od zdarzenia uzasadniającego wprowadzenie zmiany, pod rygorem pominięcia.</w:t>
      </w:r>
    </w:p>
    <w:p w14:paraId="73C5649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Wykonawca lub Zamawiający będą ponadto uprawnieni do żądania zmiany wynagrodzenia, w sytuacji, gdy ceny materiałów lub koszty związane z realizacją przedmiotu Umowy ulegną podwyższeniu lub obniżeniu o łącznie co najmniej +/-10%, przy czym przez zmianę ceny materiałów lub kosztów rozumie się wzrost odpowiednio cen lub kosztów, jak i ich obniżenie, względem ceny lub kosztu przyjętych w celu ustalenia wynagrodzenia Wykonawcy zawartego w ofercie. Kolejna zmiana może nastąpić w przypadku dalszego podwyższenia lub obniżenia wskazanych powyższej cen lub kosztów o łącznie co najmniej +/- 10%, w stosunku do wartości będącej podstawą poprzedniej zmiany. Maksymalna wartość zmiany wynagrodzenia, jaką Zamawiający dopuszcza w efekcie zastosowania powyższych postanowień, wynosi + 20% wynagrodzenia brutto, o którym mowa w § 7 ust. 1 Umowy. Zmiana wynagrodzenia może dotyczyć dostaw  pozostałych do wykonania od dnia wprowadzenia zmiany wynagrodzenia.</w:t>
      </w:r>
    </w:p>
    <w:p w14:paraId="76B1F8FB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Zmiana, o której mowa w ust. 12 powyżej może nastąpić o 50% wskaźnika cen towarów i usług konsumpcyjnych ogółem ogłoszony przez Prezesa GUS i nastąpi z użyciem wskaźnika cen towarów i usług ogłaszanego w komunikacie Prezesa Głównego Urzędu Statystycznego, poprzez porównanie zmiany wskaźnika wg pierwszego komunikatu Prezesa GUS ogłoszonego bezpośrednio przed dniem skierowania wniosku przez Wykonawcę.</w:t>
      </w:r>
    </w:p>
    <w:p w14:paraId="24A9B17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Strony ustalają 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1D0AEF7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Zmiany określone w ust. 12 obowiązują od pierwszego dnia miesiąca, w którym uprawniony do żądania waloryzacji złożył prawidłowy i kompletny wniosek wraz z kalkulacją kosztów, mających wpływ na przedmiotową zmianę,</w:t>
      </w:r>
      <w:r w:rsidRPr="003A03AC">
        <w:rPr>
          <w:rFonts w:ascii="Garamond" w:hAnsi="Garamond"/>
          <w:color w:val="0D0D0D" w:themeColor="text1" w:themeTint="F2"/>
          <w:sz w:val="22"/>
          <w:szCs w:val="22"/>
        </w:rPr>
        <w:t xml:space="preserve"> 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przy czym przy pierwszym wniosku Wykonawca zobowiązany jest wskazać poszczególne koszty przyjęte w celu ustalenia wynagrodzenia zawartego w ofercie. W przypadku gdy z wnioskiem o waloryzację występuje Zamawiający, Wykonawca zobowiązany jest do niezwłocznego przekazania mu cen lub kosztów przyjętych w celu ustalenia wynagrodzenia Wykonawcy zawartego w ofercie. Pierwsza waloryzacja może być procedowana na wniosek strony złożony najwcześniej po upływie 180 dni od dnia otwarcia ofert, a następnie nie może być dokonywana częściej niż dwa razy w ciągu roku (okresu kolejnych 12 miesięcy) od dnia podpisania Umowy.</w:t>
      </w:r>
    </w:p>
    <w:p w14:paraId="47906C29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 Umowy, o której mowa w ust. 2 oraz ust. 12, nie zostanie dokonana w przypadku, gdy w przedstawionej przez Wykonawcę dokumentacji jego uprawnienie w przedmiotowym zakresie (oraz jego treść) nie zostanie w sposób jednoznaczny wykazane.</w:t>
      </w:r>
    </w:p>
    <w:p w14:paraId="0A923DE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Zamawiający może odstąpić od Umowy i naliczyć Wykonawcy kary umowne zastrzeżone w Umowie, z przyczyn następujących:</w:t>
      </w:r>
    </w:p>
    <w:p w14:paraId="275CCA8A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z powodu nierozpoczęcia lub zawieszenia realizacji dostaw będących przedmiotem Umowy przez Wykonawcę, w całości lub w części, przez okres co najmniej </w:t>
      </w:r>
      <w:r w:rsidRPr="003A03AC">
        <w:rPr>
          <w:rFonts w:ascii="Garamond" w:hAnsi="Garamond" w:cs="Calibri Light"/>
          <w:b/>
          <w:color w:val="0D0D0D" w:themeColor="text1" w:themeTint="F2"/>
          <w:sz w:val="22"/>
          <w:szCs w:val="22"/>
        </w:rPr>
        <w:t>15 dni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, bez odpowiedniego upoważnienia wydanego przez Zamawiającego;</w:t>
      </w:r>
    </w:p>
    <w:p w14:paraId="2DD2D5E4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lastRenderedPageBreak/>
        <w:t>z powodu utraty przez Wykonawcę uprawnień niezbędnych do wykonywania przedmiotu Umowy;</w:t>
      </w:r>
    </w:p>
    <w:p w14:paraId="0C6469CB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z powodu co najmniej </w:t>
      </w:r>
      <w:r w:rsidRPr="003A03AC">
        <w:rPr>
          <w:rFonts w:ascii="Garamond" w:hAnsi="Garamond" w:cs="Calibri Light"/>
          <w:b/>
          <w:color w:val="0D0D0D" w:themeColor="text1" w:themeTint="F2"/>
          <w:sz w:val="22"/>
          <w:szCs w:val="22"/>
        </w:rPr>
        <w:t>trzykrotnego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istotnego naruszenia postanowień Umowy przez Wykonawcę (np. powtarzające się opóźnienia w terminowej realizacji dostaw z przyczyn, za które odpowiada Wykonawca, odmowa zrealizowania dostawy zgodnej z zamówieniem, dostarczanie produktów w sposób niezgodny z postanowieniami Umowy, dostarczanie produktów niezgodnych z Umową lub wadliwych, </w:t>
      </w:r>
      <w:bookmarkStart w:id="3" w:name="_Hlk110889430"/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bądź nie posiadających wymaganych dokumentów</w:t>
      </w:r>
      <w:bookmarkEnd w:id="3"/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) - pomimo uprzedniego wezwaniu Wykonawcy do zaprzestania naruszeń Umowy pod rygorem odstąpienia od niej przez Zamawiającego;</w:t>
      </w:r>
    </w:p>
    <w:p w14:paraId="033B3BAF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gdy okaże się, że Wykonawca w chwili zawarcia umowy podlegał wykluczeniu z postępowania o udzielenie zamówienia.</w:t>
      </w:r>
    </w:p>
    <w:p w14:paraId="126D5F2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Odstąpienie od Umowy powinno nastąpić w formie pisemnej, z podaniem uzasadnienia, w terminie do 60 dni od wystąpienia przesłanek określonych w ust. 15.</w:t>
      </w:r>
    </w:p>
    <w:p w14:paraId="08E70B19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odstąpienia od Umowy zgodnie z niniejszym paragrafem, Wykonawca będzie miał prawo do otrzymania zapłaty za dostawy właściwie zrealizowane, które zostały zrealizowane do dnia odstąpienia od Umowy.</w:t>
      </w:r>
    </w:p>
    <w:p w14:paraId="22A1789A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Niezależnie od postanowień powyższych Zamawiający może odstąpić od Umowy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 W takim przypadku, Wykonawca może żądać wyłącznie wynagrodzenia należnego z tytułu wykonania części Umowy, według stanu na dzień rozwiązania Umowy. </w:t>
      </w:r>
    </w:p>
    <w:p w14:paraId="326B79A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0AF192FF" w14:textId="5D34173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14</w:t>
      </w:r>
    </w:p>
    <w:p w14:paraId="70A0F2B0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[Osoby do kontaktu]</w:t>
      </w:r>
    </w:p>
    <w:p w14:paraId="698B30A9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 kontaktów w sprawie realizacji Umowy wyznacza się:</w:t>
      </w:r>
    </w:p>
    <w:p w14:paraId="1BD6C4CC" w14:textId="77777777" w:rsidR="00AA6E09" w:rsidRPr="003A03AC" w:rsidRDefault="00AA6E09" w:rsidP="00EA3899">
      <w:pPr>
        <w:numPr>
          <w:ilvl w:val="0"/>
          <w:numId w:val="18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-  ze strony Zamawiającego 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]tel.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 ,faks: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</w:t>
      </w:r>
    </w:p>
    <w:p w14:paraId="19489430" w14:textId="77777777" w:rsidR="00AA6E09" w:rsidRPr="003A03AC" w:rsidRDefault="00AA6E09" w:rsidP="00EA3899">
      <w:pPr>
        <w:numPr>
          <w:ilvl w:val="0"/>
          <w:numId w:val="18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-  ze strony Wykonawcy 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tel.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], faks: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</w:t>
      </w:r>
    </w:p>
    <w:p w14:paraId="1069B342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Strony zobowiązują się do wzajemnego powiadamiania o każdej zmianie adresu swojej siedziby. W razie nieuczynienia tego, przyjmuje się, że korespondencja przesłana na adres wskazany Umową została stronie prawidłowo doręczona. </w:t>
      </w:r>
    </w:p>
    <w:p w14:paraId="420E98D5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37AC61CF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32243C6A" w14:textId="6026483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15</w:t>
      </w:r>
    </w:p>
    <w:p w14:paraId="332E75FE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 [Postanowienia Końcowe]</w:t>
      </w:r>
    </w:p>
    <w:p w14:paraId="18714FB1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Wszelkie zmiany Umowy wymagają formy pisemnej w postaci aneksu pod rygorem nieważności.</w:t>
      </w:r>
    </w:p>
    <w:p w14:paraId="4E0AF88A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Oferta Wykonawcy stanowi integralną część Umowy.</w:t>
      </w:r>
    </w:p>
    <w:p w14:paraId="15EDABAA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Wszelkie spory mogące wynikać z wykonywania umowy rozstrzygać będzie sąd powszechny właściwy dla siedziby Zamawiającego.</w:t>
      </w:r>
    </w:p>
    <w:p w14:paraId="59DF50F4" w14:textId="77777777" w:rsidR="00AA6E09" w:rsidRPr="003A03AC" w:rsidRDefault="00AA6E09" w:rsidP="00EA3899">
      <w:pPr>
        <w:pStyle w:val="Akapitzlist"/>
        <w:numPr>
          <w:ilvl w:val="0"/>
          <w:numId w:val="19"/>
        </w:numPr>
        <w:tabs>
          <w:tab w:val="num" w:pos="360"/>
        </w:tabs>
        <w:suppressAutoHyphens/>
        <w:ind w:left="284"/>
        <w:jc w:val="both"/>
        <w:rPr>
          <w:rFonts w:ascii="Garamond" w:hAnsi="Garamond" w:cs="Arial"/>
          <w:b/>
          <w:bCs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 xml:space="preserve"> Wykonawca nie może pod rygorem nieważności, przenieść praw, obowiązków lub wierzytelności wynikających z Umowy na osobę trzecią - bez zgody Podmiotu Tworzącego Zamawiającego – wyrażonej w formie pisemnej w trybie i na zasadach określonych w art. 54 ust. 5 Ustawy z dnia 15 kwietnia 2011 r. 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o działalności </w:t>
      </w:r>
      <w:r w:rsidRPr="003A03AC">
        <w:rPr>
          <w:rFonts w:ascii="Garamond" w:hAnsi="Garamond" w:cs="Arial"/>
          <w:color w:val="0D0D0D" w:themeColor="text1" w:themeTint="F2"/>
        </w:rPr>
        <w:t>leczniczej (t.j. Dz. U. z 2018 r. poz. 160 ze zm.).</w:t>
      </w:r>
    </w:p>
    <w:p w14:paraId="1D0D9B2A" w14:textId="202911CE" w:rsidR="003A03AC" w:rsidRPr="003A03AC" w:rsidRDefault="003A03AC" w:rsidP="00EA3899">
      <w:pPr>
        <w:pStyle w:val="Akapitzlist"/>
        <w:numPr>
          <w:ilvl w:val="0"/>
          <w:numId w:val="19"/>
        </w:numPr>
        <w:tabs>
          <w:tab w:val="num" w:pos="360"/>
        </w:tabs>
        <w:suppressAutoHyphens/>
        <w:ind w:left="284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 xml:space="preserve">Wykonawcy </w:t>
      </w:r>
      <w:r>
        <w:rPr>
          <w:rFonts w:ascii="Garamond" w:hAnsi="Garamond" w:cs="Arial"/>
          <w:color w:val="0D0D0D" w:themeColor="text1" w:themeTint="F2"/>
        </w:rPr>
        <w:t xml:space="preserve">zrzeka się zgłaszania roszczeń w przypadku nie wykorzystania wartości umowy w pełnym zakresie przez Zamawiającego </w:t>
      </w:r>
      <w:r w:rsidRPr="003A03AC">
        <w:rPr>
          <w:rFonts w:ascii="Garamond" w:hAnsi="Garamond" w:cs="Arial"/>
          <w:color w:val="0D0D0D" w:themeColor="text1" w:themeTint="F2"/>
        </w:rPr>
        <w:t>w tym o utracone korzyści.</w:t>
      </w:r>
    </w:p>
    <w:p w14:paraId="7187C318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Załączniki Umowy stanowią jej integralną część:</w:t>
      </w:r>
    </w:p>
    <w:p w14:paraId="0054558D" w14:textId="77777777" w:rsidR="00AA6E09" w:rsidRPr="003A03AC" w:rsidRDefault="00AA6E09" w:rsidP="00EA3899">
      <w:pPr>
        <w:numPr>
          <w:ilvl w:val="1"/>
          <w:numId w:val="19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Załącznik nr 1 do Umowy – Formularz cenowy</w:t>
      </w:r>
    </w:p>
    <w:p w14:paraId="041FFC1E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Umowę sporządzono w 2 jednobrzmiących egzemplarzach, po jednym dla każdej ze Stron. </w:t>
      </w:r>
    </w:p>
    <w:p w14:paraId="5A17B7EE" w14:textId="77777777" w:rsidR="00AA6E09" w:rsidRPr="003A03AC" w:rsidRDefault="00AA6E09" w:rsidP="00EA3899">
      <w:pPr>
        <w:numPr>
          <w:ilvl w:val="0"/>
          <w:numId w:val="0"/>
        </w:numPr>
        <w:ind w:left="1778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AF805AB" w14:textId="13FA5A1D" w:rsidR="00AA6E09" w:rsidRPr="003A03AC" w:rsidRDefault="00337036" w:rsidP="00EA3899">
      <w:pPr>
        <w:numPr>
          <w:ilvl w:val="0"/>
          <w:numId w:val="0"/>
        </w:numPr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Wykonawca                                                                                           </w:t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Zamawiający </w:t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</w:p>
    <w:p w14:paraId="77FE53A6" w14:textId="77777777" w:rsidR="00AA6E09" w:rsidRPr="003A03AC" w:rsidRDefault="00AA6E09" w:rsidP="00EA3899">
      <w:pPr>
        <w:numPr>
          <w:ilvl w:val="0"/>
          <w:numId w:val="0"/>
        </w:numPr>
        <w:ind w:left="6764" w:hanging="360"/>
        <w:rPr>
          <w:rFonts w:ascii="Garamond" w:hAnsi="Garamond"/>
          <w:color w:val="0D0D0D" w:themeColor="text1" w:themeTint="F2"/>
          <w:sz w:val="22"/>
          <w:szCs w:val="22"/>
        </w:rPr>
      </w:pPr>
    </w:p>
    <w:sectPr w:rsidR="00AA6E09" w:rsidRPr="003A0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AF55C5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3497C"/>
    <w:multiLevelType w:val="singleLevel"/>
    <w:tmpl w:val="F056B2C2"/>
    <w:lvl w:ilvl="0">
      <w:start w:val="1"/>
      <w:numFmt w:val="decimal"/>
      <w:lvlText w:val="%1)"/>
      <w:legacy w:legacy="1" w:legacySpace="0" w:legacyIndent="360"/>
      <w:lvlJc w:val="left"/>
      <w:pPr>
        <w:ind w:left="644" w:hanging="360"/>
      </w:pPr>
    </w:lvl>
  </w:abstractNum>
  <w:abstractNum w:abstractNumId="3" w15:restartNumberingAfterBreak="0">
    <w:nsid w:val="0E4823E3"/>
    <w:multiLevelType w:val="hybridMultilevel"/>
    <w:tmpl w:val="C5B2C3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1837481"/>
    <w:multiLevelType w:val="hybridMultilevel"/>
    <w:tmpl w:val="967216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A453D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D3C8A"/>
    <w:multiLevelType w:val="hybridMultilevel"/>
    <w:tmpl w:val="92FEB13A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941635"/>
    <w:multiLevelType w:val="hybridMultilevel"/>
    <w:tmpl w:val="90D4B822"/>
    <w:lvl w:ilvl="0" w:tplc="84FAE9A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33D23F8D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1" w15:restartNumberingAfterBreak="0">
    <w:nsid w:val="38D161DA"/>
    <w:multiLevelType w:val="singleLevel"/>
    <w:tmpl w:val="8A707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ACD0DA4"/>
    <w:multiLevelType w:val="hybridMultilevel"/>
    <w:tmpl w:val="99AA8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pStyle w:val="Tekstpodstawowy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AF26F8"/>
    <w:multiLevelType w:val="hybridMultilevel"/>
    <w:tmpl w:val="CB68EA12"/>
    <w:lvl w:ilvl="0" w:tplc="52620FC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8A7709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17FE3"/>
    <w:multiLevelType w:val="hybridMultilevel"/>
    <w:tmpl w:val="99AA8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BF5B9C"/>
    <w:multiLevelType w:val="hybridMultilevel"/>
    <w:tmpl w:val="6CE64A4A"/>
    <w:lvl w:ilvl="0" w:tplc="A6C41B56">
      <w:start w:val="1"/>
      <w:numFmt w:val="decimal"/>
      <w:lvlText w:val="%1."/>
      <w:lvlJc w:val="left"/>
      <w:pPr>
        <w:ind w:left="765" w:hanging="360"/>
      </w:pPr>
    </w:lvl>
    <w:lvl w:ilvl="1" w:tplc="15EE8B12">
      <w:start w:val="1"/>
      <w:numFmt w:val="lowerLetter"/>
      <w:lvlText w:val="%2."/>
      <w:lvlJc w:val="left"/>
      <w:pPr>
        <w:ind w:left="1485" w:hanging="360"/>
      </w:pPr>
    </w:lvl>
    <w:lvl w:ilvl="2" w:tplc="9E9660A8">
      <w:start w:val="1"/>
      <w:numFmt w:val="lowerRoman"/>
      <w:lvlText w:val="%3."/>
      <w:lvlJc w:val="right"/>
      <w:pPr>
        <w:ind w:left="2205" w:hanging="180"/>
      </w:pPr>
    </w:lvl>
    <w:lvl w:ilvl="3" w:tplc="A4B06BD6">
      <w:start w:val="1"/>
      <w:numFmt w:val="decimal"/>
      <w:lvlText w:val="%4."/>
      <w:lvlJc w:val="left"/>
      <w:pPr>
        <w:ind w:left="2925" w:hanging="360"/>
      </w:pPr>
    </w:lvl>
    <w:lvl w:ilvl="4" w:tplc="571C4224">
      <w:start w:val="1"/>
      <w:numFmt w:val="lowerLetter"/>
      <w:lvlText w:val="%5."/>
      <w:lvlJc w:val="left"/>
      <w:pPr>
        <w:ind w:left="3645" w:hanging="360"/>
      </w:pPr>
    </w:lvl>
    <w:lvl w:ilvl="5" w:tplc="CEAC4E1C">
      <w:start w:val="1"/>
      <w:numFmt w:val="lowerRoman"/>
      <w:lvlText w:val="%6."/>
      <w:lvlJc w:val="right"/>
      <w:pPr>
        <w:ind w:left="4365" w:hanging="180"/>
      </w:pPr>
    </w:lvl>
    <w:lvl w:ilvl="6" w:tplc="F69EC864">
      <w:start w:val="1"/>
      <w:numFmt w:val="decimal"/>
      <w:lvlText w:val="%7."/>
      <w:lvlJc w:val="left"/>
      <w:pPr>
        <w:ind w:left="5085" w:hanging="360"/>
      </w:pPr>
    </w:lvl>
    <w:lvl w:ilvl="7" w:tplc="23527542">
      <w:start w:val="1"/>
      <w:numFmt w:val="lowerLetter"/>
      <w:lvlText w:val="%8."/>
      <w:lvlJc w:val="left"/>
      <w:pPr>
        <w:ind w:left="5805" w:hanging="360"/>
      </w:pPr>
    </w:lvl>
    <w:lvl w:ilvl="8" w:tplc="CEBEF4BC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F9A5AAC"/>
    <w:multiLevelType w:val="multilevel"/>
    <w:tmpl w:val="5404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0569CC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044CFA"/>
    <w:multiLevelType w:val="multilevel"/>
    <w:tmpl w:val="95F2F9A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decimal"/>
      <w:pStyle w:val="Normalny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21" w15:restartNumberingAfterBreak="0">
    <w:nsid w:val="79D123A6"/>
    <w:multiLevelType w:val="hybridMultilevel"/>
    <w:tmpl w:val="4840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449195">
    <w:abstractNumId w:val="20"/>
  </w:num>
  <w:num w:numId="2" w16cid:durableId="18315606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97852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598889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07554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94505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97606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31657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19202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23183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8880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59519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75009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78758562">
    <w:abstractNumId w:val="11"/>
    <w:lvlOverride w:ilvl="0">
      <w:startOverride w:val="1"/>
    </w:lvlOverride>
  </w:num>
  <w:num w:numId="15" w16cid:durableId="15793628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945989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746196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125711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36602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02990119">
    <w:abstractNumId w:val="1"/>
  </w:num>
  <w:num w:numId="21" w16cid:durableId="1216897081">
    <w:abstractNumId w:val="19"/>
  </w:num>
  <w:num w:numId="22" w16cid:durableId="427116041">
    <w:abstractNumId w:val="3"/>
  </w:num>
  <w:num w:numId="23" w16cid:durableId="519929537">
    <w:abstractNumId w:val="6"/>
  </w:num>
  <w:num w:numId="24" w16cid:durableId="8762333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3867128">
    <w:abstractNumId w:val="17"/>
  </w:num>
  <w:num w:numId="26" w16cid:durableId="548226380">
    <w:abstractNumId w:val="8"/>
  </w:num>
  <w:num w:numId="27" w16cid:durableId="888302221">
    <w:abstractNumId w:val="4"/>
  </w:num>
  <w:num w:numId="28" w16cid:durableId="1700621183">
    <w:abstractNumId w:val="2"/>
  </w:num>
  <w:num w:numId="29" w16cid:durableId="16637017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E09"/>
    <w:rsid w:val="00164787"/>
    <w:rsid w:val="00193E55"/>
    <w:rsid w:val="00225BA2"/>
    <w:rsid w:val="0030786B"/>
    <w:rsid w:val="00337036"/>
    <w:rsid w:val="003A03AC"/>
    <w:rsid w:val="003F6674"/>
    <w:rsid w:val="00437FAB"/>
    <w:rsid w:val="004D6D15"/>
    <w:rsid w:val="00553685"/>
    <w:rsid w:val="0059624F"/>
    <w:rsid w:val="006619EF"/>
    <w:rsid w:val="00727559"/>
    <w:rsid w:val="007A26A5"/>
    <w:rsid w:val="00811C86"/>
    <w:rsid w:val="008553FF"/>
    <w:rsid w:val="00865A32"/>
    <w:rsid w:val="008B225E"/>
    <w:rsid w:val="00977A24"/>
    <w:rsid w:val="00A77DCC"/>
    <w:rsid w:val="00AA6E09"/>
    <w:rsid w:val="00AD608F"/>
    <w:rsid w:val="00AE7181"/>
    <w:rsid w:val="00B9122E"/>
    <w:rsid w:val="00C155E7"/>
    <w:rsid w:val="00C271FB"/>
    <w:rsid w:val="00DE4EBC"/>
    <w:rsid w:val="00E0357F"/>
    <w:rsid w:val="00EA3899"/>
    <w:rsid w:val="00EB33BE"/>
    <w:rsid w:val="00ED317E"/>
    <w:rsid w:val="00F50AC2"/>
    <w:rsid w:val="00F6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7017C"/>
  <w15:chartTrackingRefBased/>
  <w15:docId w15:val="{5E41B8FB-32DD-4FE4-A518-5F6F2927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AA6E09"/>
    <w:pPr>
      <w:numPr>
        <w:ilvl w:val="8"/>
        <w:numId w:val="2"/>
      </w:numPr>
      <w:tabs>
        <w:tab w:val="num" w:pos="177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A6E09"/>
    <w:pPr>
      <w:numPr>
        <w:ilvl w:val="1"/>
        <w:numId w:val="3"/>
      </w:numPr>
      <w:tabs>
        <w:tab w:val="clear" w:pos="6764"/>
      </w:tabs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A6E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AA6E09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34"/>
    <w:qFormat/>
    <w:rsid w:val="00AA6E09"/>
    <w:pPr>
      <w:numPr>
        <w:ilvl w:val="0"/>
        <w:numId w:val="0"/>
      </w:numPr>
      <w:tabs>
        <w:tab w:val="clear" w:pos="6764"/>
      </w:tabs>
      <w:overflowPunct w:val="0"/>
      <w:autoSpaceDE w:val="0"/>
      <w:autoSpaceDN w:val="0"/>
      <w:adjustRightInd w:val="0"/>
      <w:ind w:left="720" w:hanging="36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60">
    <w:name w:val="Body text60"/>
    <w:uiPriority w:val="99"/>
    <w:rsid w:val="00AA6E09"/>
    <w:rPr>
      <w:rFonts w:ascii="Calibri" w:hAnsi="Calibri" w:cs="Calibri" w:hint="default"/>
      <w:sz w:val="19"/>
      <w:szCs w:val="19"/>
      <w:shd w:val="clear" w:color="auto" w:fill="FFFFFF"/>
    </w:rPr>
  </w:style>
  <w:style w:type="character" w:styleId="Pogrubienie">
    <w:name w:val="Strong"/>
    <w:basedOn w:val="Domylnaczcionkaakapitu"/>
    <w:uiPriority w:val="22"/>
    <w:qFormat/>
    <w:rsid w:val="008B225E"/>
    <w:rPr>
      <w:b/>
      <w:bCs/>
    </w:rPr>
  </w:style>
  <w:style w:type="paragraph" w:styleId="NormalnyWeb">
    <w:name w:val="Normal (Web)"/>
    <w:basedOn w:val="Normalny"/>
    <w:unhideWhenUsed/>
    <w:rsid w:val="003A03AC"/>
    <w:pPr>
      <w:numPr>
        <w:ilvl w:val="0"/>
        <w:numId w:val="0"/>
      </w:numPr>
      <w:tabs>
        <w:tab w:val="clear" w:pos="6764"/>
      </w:tabs>
      <w:spacing w:before="100" w:beforeAutospacing="1" w:after="100" w:afterAutospacing="1"/>
    </w:pPr>
    <w:rPr>
      <w:sz w:val="24"/>
      <w:szCs w:val="24"/>
    </w:rPr>
  </w:style>
  <w:style w:type="paragraph" w:customStyle="1" w:styleId="Zwykytekst2">
    <w:name w:val="Zwykły tekst2"/>
    <w:basedOn w:val="Normalny"/>
    <w:rsid w:val="003A03AC"/>
    <w:pPr>
      <w:numPr>
        <w:ilvl w:val="0"/>
        <w:numId w:val="0"/>
      </w:numPr>
      <w:tabs>
        <w:tab w:val="clear" w:pos="6764"/>
      </w:tabs>
    </w:pPr>
    <w:rPr>
      <w:rFonts w:ascii="Courier New" w:hAnsi="Courier New"/>
    </w:rPr>
  </w:style>
  <w:style w:type="character" w:styleId="Hipercze">
    <w:name w:val="Hyperlink"/>
    <w:basedOn w:val="Domylnaczcionkaakapitu"/>
    <w:uiPriority w:val="99"/>
    <w:unhideWhenUsed/>
    <w:rsid w:val="003A03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lutyc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FDB3B-F571-41FB-B86B-071D65E42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3670</Words>
  <Characters>22026</Characters>
  <Application>Microsoft Office Word</Application>
  <DocSecurity>4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2</cp:revision>
  <dcterms:created xsi:type="dcterms:W3CDTF">2023-12-06T10:06:00Z</dcterms:created>
  <dcterms:modified xsi:type="dcterms:W3CDTF">2023-12-06T10:06:00Z</dcterms:modified>
</cp:coreProperties>
</file>