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C77FCD" w:rsidRPr="00631AAA" w14:paraId="5A420B92" w14:textId="77777777" w:rsidTr="00690CD6">
        <w:trPr>
          <w:trHeight w:val="4719"/>
        </w:trPr>
        <w:tc>
          <w:tcPr>
            <w:tcW w:w="14460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191C71" w14:textId="1663DEA2" w:rsidR="00B51F23" w:rsidRPr="00631AAA" w:rsidRDefault="00A20AE7" w:rsidP="00B51F23">
            <w:pPr>
              <w:jc w:val="right"/>
              <w:rPr>
                <w:b/>
                <w:sz w:val="22"/>
                <w:szCs w:val="22"/>
              </w:rPr>
            </w:pPr>
            <w:r w:rsidRPr="00631AAA">
              <w:rPr>
                <w:b/>
                <w:sz w:val="22"/>
                <w:szCs w:val="22"/>
              </w:rPr>
              <w:t>Z</w:t>
            </w:r>
            <w:r w:rsidR="00B51F23" w:rsidRPr="00631AAA">
              <w:rPr>
                <w:b/>
                <w:sz w:val="22"/>
                <w:szCs w:val="22"/>
              </w:rPr>
              <w:t>ałącznik nr 2 do SWZ – Formularz cenowy</w:t>
            </w:r>
          </w:p>
          <w:p w14:paraId="7342224A" w14:textId="77777777" w:rsidR="00C77FCD" w:rsidRPr="00631AAA" w:rsidRDefault="00C77FCD" w:rsidP="00CE3AC1">
            <w:pPr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14:paraId="4B2A5776" w14:textId="319366D2" w:rsidR="00C77FCD" w:rsidRPr="00631AAA" w:rsidRDefault="00A20AE7" w:rsidP="00CE3AC1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631AAA">
              <w:rPr>
                <w:rFonts w:ascii="Times New Roman" w:hAnsi="Times New Roman" w:cs="Times New Roman"/>
                <w:b/>
                <w:color w:val="000000"/>
              </w:rPr>
              <w:t>O</w:t>
            </w:r>
            <w:r w:rsidR="00A1442A" w:rsidRPr="00631AAA">
              <w:rPr>
                <w:rFonts w:ascii="Times New Roman" w:hAnsi="Times New Roman" w:cs="Times New Roman"/>
                <w:b/>
                <w:color w:val="000000"/>
              </w:rPr>
              <w:t xml:space="preserve">dczynniki i akcesoria do </w:t>
            </w:r>
            <w:r w:rsidRPr="00631AAA">
              <w:rPr>
                <w:rFonts w:ascii="Times New Roman" w:hAnsi="Times New Roman" w:cs="Times New Roman"/>
                <w:b/>
                <w:color w:val="000000"/>
              </w:rPr>
              <w:t xml:space="preserve">wykonywania badań z zakresu </w:t>
            </w:r>
            <w:r w:rsidR="00A1442A" w:rsidRPr="00631AAA">
              <w:rPr>
                <w:rFonts w:ascii="Times New Roman" w:hAnsi="Times New Roman" w:cs="Times New Roman"/>
                <w:b/>
                <w:color w:val="000000"/>
              </w:rPr>
              <w:t xml:space="preserve"> koagulolog</w:t>
            </w:r>
            <w:r w:rsidRPr="00631AAA">
              <w:rPr>
                <w:rFonts w:ascii="Times New Roman" w:hAnsi="Times New Roman" w:cs="Times New Roman"/>
                <w:b/>
                <w:color w:val="000000"/>
              </w:rPr>
              <w:t>ii (badanie układu krzepnięcia)</w:t>
            </w:r>
            <w:r w:rsidR="00A1442A" w:rsidRPr="00631AAA">
              <w:rPr>
                <w:rFonts w:ascii="Times New Roman" w:hAnsi="Times New Roman" w:cs="Times New Roman"/>
                <w:b/>
                <w:color w:val="000000"/>
              </w:rPr>
              <w:t xml:space="preserve"> wraz z dzierżawą analizatorów</w:t>
            </w:r>
          </w:p>
          <w:p w14:paraId="326A16F8" w14:textId="77777777" w:rsidR="00C77FCD" w:rsidRPr="00631AAA" w:rsidRDefault="00C77FCD" w:rsidP="00CE3AC1">
            <w:pPr>
              <w:rPr>
                <w:rFonts w:cs="Times New Roman"/>
                <w:color w:val="000000"/>
                <w:sz w:val="22"/>
                <w:szCs w:val="22"/>
              </w:rPr>
            </w:pPr>
          </w:p>
          <w:p w14:paraId="2AFFFE6A" w14:textId="279264EB" w:rsidR="00C77FCD" w:rsidRPr="00631AAA" w:rsidRDefault="00C77FCD" w:rsidP="00CE3AC1">
            <w:pPr>
              <w:ind w:right="-69"/>
              <w:rPr>
                <w:rFonts w:cs="Times New Roman"/>
                <w:color w:val="000000"/>
                <w:sz w:val="22"/>
                <w:szCs w:val="22"/>
              </w:rPr>
            </w:pPr>
            <w:r w:rsidRPr="00631AAA">
              <w:rPr>
                <w:rFonts w:cs="Times New Roman"/>
                <w:color w:val="000000"/>
                <w:sz w:val="22"/>
                <w:szCs w:val="22"/>
              </w:rPr>
              <w:t xml:space="preserve">Wykonawca dostarczy odczynniki, surowice kalibracyjne i kontrolne oraz inne niezbędne akcesoria oraz wydzierżawi dwa automatyczne analizatory </w:t>
            </w:r>
            <w:r w:rsidR="00301DA5" w:rsidRPr="00631AAA">
              <w:rPr>
                <w:rFonts w:cs="Times New Roman"/>
                <w:color w:val="000000"/>
                <w:sz w:val="22"/>
                <w:szCs w:val="22"/>
              </w:rPr>
              <w:t xml:space="preserve">(w tym jeden fabrycznie nowy) </w:t>
            </w:r>
            <w:r w:rsidRPr="00631AAA">
              <w:rPr>
                <w:rFonts w:cs="Times New Roman"/>
                <w:color w:val="000000"/>
                <w:sz w:val="22"/>
                <w:szCs w:val="22"/>
              </w:rPr>
              <w:t>umożliwiające oznaczenie:</w:t>
            </w:r>
          </w:p>
          <w:p w14:paraId="39CFE593" w14:textId="77777777" w:rsidR="00C77FCD" w:rsidRPr="00631AAA" w:rsidRDefault="00C77FCD" w:rsidP="00CE3AC1">
            <w:pPr>
              <w:ind w:right="-69"/>
              <w:rPr>
                <w:rFonts w:cs="Times New Roman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94"/>
              <w:gridCol w:w="1985"/>
            </w:tblGrid>
            <w:tr w:rsidR="00C77FCD" w:rsidRPr="00631AAA" w14:paraId="21F5818E" w14:textId="77777777" w:rsidTr="00CE3AC1">
              <w:tc>
                <w:tcPr>
                  <w:tcW w:w="3894" w:type="dxa"/>
                </w:tcPr>
                <w:p w14:paraId="77A713A9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INR </w:t>
                  </w:r>
                </w:p>
              </w:tc>
              <w:tc>
                <w:tcPr>
                  <w:tcW w:w="1985" w:type="dxa"/>
                </w:tcPr>
                <w:p w14:paraId="5FAA43BD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55 000</w:t>
                  </w:r>
                </w:p>
              </w:tc>
            </w:tr>
            <w:tr w:rsidR="00C77FCD" w:rsidRPr="00631AAA" w14:paraId="5B74A7D4" w14:textId="77777777" w:rsidTr="00CE3AC1">
              <w:tc>
                <w:tcPr>
                  <w:tcW w:w="3894" w:type="dxa"/>
                </w:tcPr>
                <w:p w14:paraId="6277DA88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APTT </w:t>
                  </w:r>
                </w:p>
              </w:tc>
              <w:tc>
                <w:tcPr>
                  <w:tcW w:w="1985" w:type="dxa"/>
                </w:tcPr>
                <w:p w14:paraId="2B078B38" w14:textId="1F6D5EF9" w:rsidR="00C77FCD" w:rsidRPr="00631AAA" w:rsidRDefault="009656E5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4</w:t>
                  </w:r>
                  <w:r w:rsidR="00301DA5"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5</w:t>
                  </w:r>
                  <w:r w:rsidR="00C77FCD"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 000</w:t>
                  </w:r>
                </w:p>
              </w:tc>
            </w:tr>
            <w:tr w:rsidR="00C77FCD" w:rsidRPr="00631AAA" w14:paraId="49095BBB" w14:textId="77777777" w:rsidTr="00CE3AC1">
              <w:tc>
                <w:tcPr>
                  <w:tcW w:w="3894" w:type="dxa"/>
                </w:tcPr>
                <w:p w14:paraId="25574A9B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Fibrynogen </w:t>
                  </w:r>
                </w:p>
              </w:tc>
              <w:tc>
                <w:tcPr>
                  <w:tcW w:w="1985" w:type="dxa"/>
                </w:tcPr>
                <w:p w14:paraId="20D5E6F0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16 000</w:t>
                  </w:r>
                </w:p>
              </w:tc>
            </w:tr>
            <w:tr w:rsidR="00C77FCD" w:rsidRPr="00631AAA" w14:paraId="2B40C5D1" w14:textId="77777777" w:rsidTr="00CE3AC1">
              <w:tc>
                <w:tcPr>
                  <w:tcW w:w="3894" w:type="dxa"/>
                </w:tcPr>
                <w:p w14:paraId="0710E6E9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Czas </w:t>
                  </w:r>
                  <w:proofErr w:type="spellStart"/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trombinowy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2E77212F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1 000</w:t>
                  </w:r>
                </w:p>
              </w:tc>
            </w:tr>
            <w:tr w:rsidR="00C77FCD" w:rsidRPr="00631AAA" w14:paraId="3604F949" w14:textId="77777777" w:rsidTr="00CE3AC1">
              <w:tc>
                <w:tcPr>
                  <w:tcW w:w="3894" w:type="dxa"/>
                </w:tcPr>
                <w:p w14:paraId="6EF1B02D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Antytrombina</w:t>
                  </w:r>
                </w:p>
              </w:tc>
              <w:tc>
                <w:tcPr>
                  <w:tcW w:w="1985" w:type="dxa"/>
                </w:tcPr>
                <w:p w14:paraId="4900929A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1 000</w:t>
                  </w:r>
                </w:p>
              </w:tc>
            </w:tr>
            <w:tr w:rsidR="00C77FCD" w:rsidRPr="00631AAA" w14:paraId="2E7C5EA8" w14:textId="77777777" w:rsidTr="00CE3AC1">
              <w:tc>
                <w:tcPr>
                  <w:tcW w:w="3894" w:type="dxa"/>
                </w:tcPr>
                <w:p w14:paraId="77DC291A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Białko C</w:t>
                  </w:r>
                </w:p>
              </w:tc>
              <w:tc>
                <w:tcPr>
                  <w:tcW w:w="1985" w:type="dxa"/>
                </w:tcPr>
                <w:p w14:paraId="5421C481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631AAA" w14:paraId="03FADE3F" w14:textId="77777777" w:rsidTr="00CE3AC1">
              <w:tc>
                <w:tcPr>
                  <w:tcW w:w="3894" w:type="dxa"/>
                </w:tcPr>
                <w:p w14:paraId="74482C0B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Wolne białko S</w:t>
                  </w:r>
                </w:p>
              </w:tc>
              <w:tc>
                <w:tcPr>
                  <w:tcW w:w="1985" w:type="dxa"/>
                </w:tcPr>
                <w:p w14:paraId="0FCE9A1C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631AAA" w14:paraId="0A9AB3B0" w14:textId="77777777" w:rsidTr="00CE3AC1">
              <w:tc>
                <w:tcPr>
                  <w:tcW w:w="3894" w:type="dxa"/>
                </w:tcPr>
                <w:p w14:paraId="4A2CC198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Antykoagulant toczniowy – test przesiewowy + test potwierdzenia</w:t>
                  </w:r>
                </w:p>
              </w:tc>
              <w:tc>
                <w:tcPr>
                  <w:tcW w:w="1985" w:type="dxa"/>
                </w:tcPr>
                <w:p w14:paraId="320BD297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</w:tr>
            <w:tr w:rsidR="00C77FCD" w:rsidRPr="00631AAA" w14:paraId="7EE90532" w14:textId="77777777" w:rsidTr="00CE3AC1">
              <w:tc>
                <w:tcPr>
                  <w:tcW w:w="3894" w:type="dxa"/>
                </w:tcPr>
                <w:p w14:paraId="6BEC2FB1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D-Dimer</w:t>
                  </w:r>
                </w:p>
              </w:tc>
              <w:tc>
                <w:tcPr>
                  <w:tcW w:w="1985" w:type="dxa"/>
                </w:tcPr>
                <w:p w14:paraId="5EEE8173" w14:textId="7922F902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1</w:t>
                  </w:r>
                  <w:r w:rsidR="00301DA5"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4</w:t>
                  </w: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 000</w:t>
                  </w:r>
                </w:p>
              </w:tc>
            </w:tr>
            <w:tr w:rsidR="00C77FCD" w:rsidRPr="00631AAA" w14:paraId="6072DAB6" w14:textId="77777777" w:rsidTr="00CE3AC1">
              <w:tc>
                <w:tcPr>
                  <w:tcW w:w="3894" w:type="dxa"/>
                </w:tcPr>
                <w:p w14:paraId="4C7948FF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Dabigatran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63F245F6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  <w:tr w:rsidR="00C77FCD" w:rsidRPr="00631AAA" w14:paraId="1324EEB9" w14:textId="77777777" w:rsidTr="00CE3AC1">
              <w:tc>
                <w:tcPr>
                  <w:tcW w:w="3894" w:type="dxa"/>
                </w:tcPr>
                <w:p w14:paraId="313D6AFC" w14:textId="77777777" w:rsidR="00C77FCD" w:rsidRPr="00631AAA" w:rsidRDefault="00C77FCD" w:rsidP="00CE3AC1">
                  <w:pPr>
                    <w:ind w:right="-69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Aktywność </w:t>
                  </w:r>
                  <w:proofErr w:type="spellStart"/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antyXa</w:t>
                  </w:r>
                  <w:proofErr w:type="spellEnd"/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Rivaroksaban</w:t>
                  </w:r>
                  <w:proofErr w:type="spellEnd"/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985" w:type="dxa"/>
                </w:tcPr>
                <w:p w14:paraId="1C3E0A7C" w14:textId="77777777" w:rsidR="00C77FCD" w:rsidRPr="00631AAA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  <w:sz w:val="22"/>
                      <w:szCs w:val="22"/>
                    </w:rPr>
                  </w:pPr>
                  <w:r w:rsidRPr="00631AAA">
                    <w:rPr>
                      <w:rFonts w:cs="Times New Roman"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</w:tr>
          </w:tbl>
          <w:p w14:paraId="0AE6E11D" w14:textId="77777777" w:rsidR="00C77FCD" w:rsidRPr="00631AAA" w:rsidRDefault="00C77FCD" w:rsidP="00CE3AC1">
            <w:pPr>
              <w:ind w:right="-69"/>
              <w:rPr>
                <w:rFonts w:cs="Times New Roman"/>
                <w:color w:val="000000"/>
                <w:sz w:val="22"/>
                <w:szCs w:val="22"/>
              </w:rPr>
            </w:pPr>
          </w:p>
          <w:p w14:paraId="5656C7F6" w14:textId="77777777" w:rsidR="00C77FCD" w:rsidRPr="00631AAA" w:rsidRDefault="00C77FCD" w:rsidP="00CE3AC1">
            <w:pPr>
              <w:spacing w:line="256" w:lineRule="auto"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301DA5" w:rsidRPr="00C16E86" w14:paraId="63E163CD" w14:textId="77777777" w:rsidTr="00301DA5">
        <w:trPr>
          <w:trHeight w:val="101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2C2CCC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L.p.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6361DD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522D7F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oznaczeń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4C4982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 xml:space="preserve">Wielkość 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50E773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DD6EE" w:themeFill="accent5" w:themeFillTint="66"/>
            <w:vAlign w:val="center"/>
            <w:hideMark/>
          </w:tcPr>
          <w:p w14:paraId="07018C9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17C765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D4EBD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Stawka podatku VAT(%)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968FAE3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5B6DB77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B256598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04B745A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05F6B0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Nr katalogowy/ producent</w:t>
            </w:r>
          </w:p>
        </w:tc>
      </w:tr>
      <w:tr w:rsidR="00301DA5" w:rsidRPr="00C16E86" w14:paraId="59116C35" w14:textId="77777777" w:rsidTr="00301DA5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BE8C3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116AEB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388E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ABCA2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1A2687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E8EE5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AFF20F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A0C92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B52793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6014A3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A87DC0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11.</w:t>
            </w:r>
          </w:p>
        </w:tc>
      </w:tr>
      <w:tr w:rsidR="00C77FCD" w:rsidRPr="00C16E86" w14:paraId="5A111C90" w14:textId="77777777" w:rsidTr="00CE3AC1">
        <w:trPr>
          <w:trHeight w:val="4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21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4759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317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4A75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208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09AC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FC0C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A5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D7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24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6EC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551C9E36" w14:textId="77777777" w:rsidTr="00CE3AC1">
        <w:trPr>
          <w:trHeight w:val="3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0C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B4C8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F4B7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F539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6EAF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3CD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74B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1DA6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3B60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BB90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65D7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675C5C05" w14:textId="77777777" w:rsidTr="00CE3AC1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5163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1FA6" w14:textId="77777777" w:rsidR="00C77FCD" w:rsidRPr="00C16E86" w:rsidRDefault="00C77FCD" w:rsidP="00CE3AC1">
            <w:pPr>
              <w:rPr>
                <w:rFonts w:eastAsia="Calibri" w:cs="Times New Roman"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Cs/>
              </w:rPr>
              <w:t>Wartość za 24 m-ce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17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F87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A35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AD0C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95E6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920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67C9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97D08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9525" w14:textId="77777777" w:rsidR="00C77FCD" w:rsidRPr="00C16E86" w:rsidRDefault="00C77FCD" w:rsidP="00CE3AC1">
            <w:pPr>
              <w:rPr>
                <w:rFonts w:eastAsia="Calibri" w:cs="Times New Roman"/>
                <w:color w:val="000000"/>
                <w:lang w:eastAsia="en-US"/>
              </w:rPr>
            </w:pPr>
          </w:p>
        </w:tc>
      </w:tr>
      <w:tr w:rsidR="00C77FCD" w:rsidRPr="00C16E86" w14:paraId="73A3670D" w14:textId="77777777" w:rsidTr="00CE3AC1">
        <w:trPr>
          <w:trHeight w:val="612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12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Razem</w:t>
            </w:r>
            <w:r w:rsidRPr="00C16E86">
              <w:rPr>
                <w:rFonts w:cs="Times New Roman"/>
                <w:color w:val="00000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F0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E0F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67E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CCA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E3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</w:tr>
    </w:tbl>
    <w:p w14:paraId="5EB5542F" w14:textId="77777777" w:rsidR="00C77FCD" w:rsidRPr="00631AAA" w:rsidRDefault="00C77FCD" w:rsidP="00C77FCD">
      <w:pPr>
        <w:ind w:firstLine="708"/>
        <w:jc w:val="both"/>
        <w:rPr>
          <w:rFonts w:eastAsia="Calibri" w:cs="Times New Roman"/>
          <w:sz w:val="22"/>
          <w:szCs w:val="22"/>
          <w:lang w:eastAsia="en-US"/>
        </w:rPr>
      </w:pPr>
    </w:p>
    <w:p w14:paraId="6D6B6FA8" w14:textId="77777777" w:rsidR="00C77FCD" w:rsidRPr="00631AAA" w:rsidRDefault="00C77FCD" w:rsidP="00C77FCD">
      <w:pPr>
        <w:ind w:firstLine="708"/>
        <w:jc w:val="both"/>
        <w:rPr>
          <w:rFonts w:cs="Times New Roman"/>
          <w:sz w:val="22"/>
          <w:szCs w:val="22"/>
        </w:rPr>
      </w:pPr>
      <w:r w:rsidRPr="00631AAA">
        <w:rPr>
          <w:rFonts w:cs="Times New Roman"/>
          <w:sz w:val="22"/>
          <w:szCs w:val="22"/>
        </w:rPr>
        <w:t>Wykonawca zaproponuje materiały do kontroli wewnątrzlaboratoryjnej w ilości zapewniającej przeprowadzenie badań kontrolnych dla 100% powyższych analiz, z wyjątkiem: INR, APTT, fibrynogen, antytrombina, D-dimer – dla których zaproponuje materiały kontrolne obejmujące 30% badań, przy założeniu, że badania kontrolne wykonywane są 1x dziennie na 2 poziomach.</w:t>
      </w:r>
    </w:p>
    <w:p w14:paraId="4DA75F0A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</w:p>
    <w:p w14:paraId="28F5E8C3" w14:textId="77777777" w:rsidR="00C77FCD" w:rsidRPr="00C16E86" w:rsidRDefault="00C77FCD" w:rsidP="00C77FCD">
      <w:pPr>
        <w:rPr>
          <w:rFonts w:cs="Times New Roman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5952"/>
        <w:gridCol w:w="2268"/>
        <w:gridCol w:w="5003"/>
      </w:tblGrid>
      <w:tr w:rsidR="00C77FCD" w:rsidRPr="00C16E86" w14:paraId="45DEC1E5" w14:textId="77777777" w:rsidTr="00CB6FC2">
        <w:trPr>
          <w:trHeight w:val="906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EF4A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L.p.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306D2F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Wymagania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7D773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Parametry wymagane-  warunek graniczny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F6ED4D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Potwierdzenie spełnienia warunku granicznego</w:t>
            </w:r>
          </w:p>
          <w:p w14:paraId="39E94A9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( TAK, NIE )</w:t>
            </w:r>
          </w:p>
        </w:tc>
      </w:tr>
      <w:tr w:rsidR="00C77FCD" w:rsidRPr="00C16E86" w14:paraId="7EEB8915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3587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2C85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C16E86">
              <w:rPr>
                <w:rFonts w:cs="Times New Roman"/>
                <w:color w:val="000000"/>
              </w:rPr>
              <w:t xml:space="preserve">Wykonawca wydzierżawi dwa automatyczne analizatory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D82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TAK, podać nazwę i rok produkcji obu analizatorów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81AD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92244D8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F68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2AF4" w14:textId="77777777" w:rsidR="00C77FCD" w:rsidRPr="00A44C00" w:rsidRDefault="00C77FCD" w:rsidP="00CE3AC1">
            <w:pPr>
              <w:rPr>
                <w:rFonts w:eastAsia="Calibri" w:cs="Times New Roman"/>
              </w:rPr>
            </w:pPr>
            <w:r w:rsidRPr="00A44C00">
              <w:rPr>
                <w:rFonts w:cs="Times New Roman"/>
              </w:rPr>
              <w:t xml:space="preserve">Oba analizatory muszą mieć możliwość wykonywania wszystkich powyższych badań; badania </w:t>
            </w:r>
            <w:proofErr w:type="spellStart"/>
            <w:r w:rsidRPr="00A44C00">
              <w:rPr>
                <w:rFonts w:cs="Times New Roman"/>
              </w:rPr>
              <w:t>koagulologiczne</w:t>
            </w:r>
            <w:proofErr w:type="spellEnd"/>
            <w:r w:rsidRPr="00A44C00">
              <w:rPr>
                <w:rFonts w:cs="Times New Roman"/>
              </w:rPr>
              <w:t xml:space="preserve"> muszą być prowadzone w oparciu o odczyt optyczny.</w:t>
            </w:r>
          </w:p>
          <w:p w14:paraId="7FE895E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Oba analizatory pracować będą w oparciu o te same odczynniki, kalibratory i materiały kontrolne.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834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 xml:space="preserve">TAK 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476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84A26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BF1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9C3E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Systemy zapewnią automatyczny transfer kuwet do bloku reakcyjnego i ich usuwanie z bloku pomiarowego bez konieczności przerywania pracy analizatorów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B92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98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45B0E2A9" w14:textId="77777777" w:rsidTr="00D47E50">
        <w:trPr>
          <w:trHeight w:val="44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FF0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515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Wyposażenie w czujniki poziomu cieczy dla próbek i odczynników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270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EC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1BD2D80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515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A90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Analizatory wyposażone w wewnętrzne czytniki kodów paskowych dla próbek i odczynników (bez konieczności ręcznego skanowania)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B2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A2D9127" w14:textId="77777777" w:rsidTr="00D47E50">
        <w:trPr>
          <w:trHeight w:val="403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FE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11F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i analizatory pochodzące od jednego producenta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B9F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5F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359B203" w14:textId="77777777" w:rsidTr="00D47E50">
        <w:trPr>
          <w:trHeight w:val="39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664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74DA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Oddzielne systemy pipetujące dla odczynników i prób badanych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BEE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EA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03226AF" w14:textId="77777777" w:rsidTr="00CE3AC1">
        <w:trPr>
          <w:trHeight w:val="42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BF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95C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 analizatorach umożliwione będzie automatyczne przebijanie korków systemu zamkniętego pobierania krwi, niezależnie od trybu pracy analizatora (standard, cito)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5F0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073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24E76C7" w14:textId="77777777" w:rsidTr="00CE3AC1">
        <w:trPr>
          <w:trHeight w:val="42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E46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6C02" w14:textId="4E3F55A1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</w:t>
            </w:r>
            <w:r w:rsidR="00C77FCD" w:rsidRPr="006C3021">
              <w:rPr>
                <w:rFonts w:cs="Times New Roman"/>
              </w:rPr>
              <w:t xml:space="preserve">ystem umożliwiający wykrywanie interferencji związanych z hiperbilirubinemią, hemolizą, lipemią i obecnością </w:t>
            </w:r>
            <w:proofErr w:type="spellStart"/>
            <w:r w:rsidR="00C77FCD" w:rsidRPr="006C3021">
              <w:rPr>
                <w:rFonts w:cs="Times New Roman"/>
              </w:rPr>
              <w:t>mikroskrzepów</w:t>
            </w:r>
            <w:proofErr w:type="spellEnd"/>
            <w:r w:rsidR="00C77FCD" w:rsidRPr="006C3021">
              <w:rPr>
                <w:rFonts w:cs="Times New Roman"/>
              </w:rPr>
              <w:t xml:space="preserve"> w próbce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56E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A8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6C3021" w14:paraId="71E2A24B" w14:textId="77777777" w:rsidTr="006C3021">
        <w:trPr>
          <w:trHeight w:val="426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0C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E083" w14:textId="5A72BAD3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Szybkość pracy dla PT i APTT nie mniejsza niż 100/h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EBD7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6050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00055DC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128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F364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Termin przydatności odczynników – co najmniej 3 miesiące od daty dostarczenia do Zamawiającego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FE39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A1B5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D7C6377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01B2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F869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Odczynniki do PT oparte na rekombinowanej ludzkiej tromboplastynie z ISI 1+/- 0,05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A751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9BB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FA5F8C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9F7B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DD97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Załączenie kserokopii certyfikatu FDA i/lub europejskiej jednostki notyfikowanej o uznaniu przydatności odczynnika do D-</w:t>
            </w:r>
            <w:proofErr w:type="spellStart"/>
            <w:r w:rsidRPr="00DA33FF">
              <w:rPr>
                <w:rFonts w:cs="Times New Roman"/>
              </w:rPr>
              <w:t>dimeru</w:t>
            </w:r>
            <w:proofErr w:type="spellEnd"/>
            <w:r w:rsidRPr="00DA33FF">
              <w:rPr>
                <w:rFonts w:cs="Times New Roman"/>
              </w:rPr>
              <w:t xml:space="preserve"> do wykluczania żylnej choroby zakrzepowo-zatorowej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D4A2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F82E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15B8D811" w14:textId="77777777" w:rsidTr="00995712">
        <w:trPr>
          <w:trHeight w:val="286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6CCD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9AE9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Instrukcje obsługi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BD73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D8B1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7C483B93" w14:textId="77777777" w:rsidTr="00995712">
        <w:trPr>
          <w:trHeight w:val="27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CEE0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6B3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Oprogramowanie sterujące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441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8B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2A7654D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6358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2B5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Wykonawca udzieli gwarancji na dzierżawione analizatory na cały okres trwania umowy (przeglądy gwarancyjne i naprawy wraz z częściami zamiennymi – na koszt Wykonawcy). Czas reakcji serwisu: do 24h od zgłoszenia. Serwis gwarantowany przez Wykonawcę (bez podwykonawców).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8D7C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42B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434FE82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2A3B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D6A7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bezpłatną instalację analizatorów wraz z niezbędnymi przyłączami, do 14 dni od daty zawarcia umowy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8782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3A99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30599B6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60A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7E4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własnym staraniem i kosztem przyłączenie analizatorów do informatycznej sieci szpitala, umożliwiające tzw. dwustronną komunikację  oraz możliwość przekazywania danych kontroli wewnątrzlaboratoryjnej z analizatorów do programu kontroli badań użytkowanego w szpitalnym laboratorium zamawiającego (do 14 dni od daty zawarcia umowy).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C2DD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53EE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F1BF8E2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160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3482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 xml:space="preserve">Analizatory będą zaopatrzone w systemy podtrzymywania napięcia UPS przez co najmniej 20 minut od zaniku zasilania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513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A947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2A7AC66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C1E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F1A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demontaż i odbiór urządzeń w czasie nie dłuższym niż 4 tygodnie od zakończenia obowiązywania umowy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24DC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97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7664CDB0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8E2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7359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przeprowadzi szkolenie w pełnym  zakresie niezbędnym do poprawnej obsługi analizatorów dla osób wskazanych przez kierownika Laboratorium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E1BF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9A5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C77FCD" w:rsidRPr="00C16E86" w14:paraId="731C6D86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4BA9" w14:textId="77777777" w:rsidR="00C77FCD" w:rsidRPr="002E6FA9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3B01" w14:textId="77777777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>Wykonawca dostarczy dodatkowo:</w:t>
            </w:r>
          </w:p>
          <w:p w14:paraId="705C806F" w14:textId="410546C2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Dwa zestawy k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>omputer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owe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 xml:space="preserve"> o minimalnych wymaganiach:</w:t>
            </w:r>
          </w:p>
          <w:p w14:paraId="27B811D2" w14:textId="77777777" w:rsidR="00C77FCD" w:rsidRPr="002E6FA9" w:rsidRDefault="00C77FCD" w:rsidP="00C77FCD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55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E6F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procesor Intel  i-5 3,3 GHz</w:t>
            </w:r>
          </w:p>
          <w:p w14:paraId="5B90638E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eastAsia="Calibri" w:cs="Times New Roman"/>
                <w:lang w:eastAsia="en-US"/>
              </w:rPr>
            </w:pPr>
            <w:r w:rsidRPr="002E6FA9">
              <w:rPr>
                <w:rFonts w:cs="Times New Roman"/>
              </w:rPr>
              <w:t>płyta główna oparta na chipsecie Intel</w:t>
            </w:r>
          </w:p>
          <w:p w14:paraId="4D48164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architektura 64-bitowa</w:t>
            </w:r>
          </w:p>
          <w:p w14:paraId="618A8305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pamięć RAM 4 GB</w:t>
            </w:r>
          </w:p>
          <w:p w14:paraId="19D134A1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dysk twardy SATA II 200 GB</w:t>
            </w:r>
          </w:p>
          <w:p w14:paraId="09DCC7D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karta sieciowa 10/100/1000 </w:t>
            </w:r>
            <w:proofErr w:type="spellStart"/>
            <w:r w:rsidRPr="002E6FA9">
              <w:rPr>
                <w:rFonts w:cs="Times New Roman"/>
              </w:rPr>
              <w:t>Mbps</w:t>
            </w:r>
            <w:proofErr w:type="spellEnd"/>
          </w:p>
          <w:p w14:paraId="75EBB4FB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minimum 2 złącza RS-232 9 pin (np. w postaci dodatkowej karty rozszerzeń PCI) - dla komputerów do Zakładu Diagnostyki Laboratoryjnej.</w:t>
            </w:r>
          </w:p>
          <w:p w14:paraId="6E8B09A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system operacyjny Windows 7 Professional PL z wykonaną aktywacją systemu.</w:t>
            </w:r>
          </w:p>
          <w:p w14:paraId="66FD367C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monitor LCD 19 "</w:t>
            </w:r>
          </w:p>
          <w:p w14:paraId="1B201A87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Klawiatura i mysz firmy </w:t>
            </w:r>
            <w:proofErr w:type="spellStart"/>
            <w:r w:rsidRPr="002E6FA9">
              <w:rPr>
                <w:rFonts w:cs="Times New Roman"/>
              </w:rPr>
              <w:t>Logitech</w:t>
            </w:r>
            <w:proofErr w:type="spellEnd"/>
            <w:r w:rsidRPr="002E6FA9">
              <w:rPr>
                <w:rFonts w:cs="Times New Roman"/>
              </w:rPr>
              <w:t xml:space="preserve"> wersja OEM</w:t>
            </w:r>
          </w:p>
          <w:p w14:paraId="39A65A9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MS Office 2010 BOX PL</w:t>
            </w:r>
          </w:p>
          <w:p w14:paraId="3DEE8A35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2.  Stół pod analizator i biurko dla stacji roboczej</w:t>
            </w:r>
          </w:p>
          <w:p w14:paraId="2501483A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lastRenderedPageBreak/>
              <w:t xml:space="preserve">3.  Pipetę ośmiokanałową, nastawna, o pojemności 0,03 – 0,3 ml, zrzucającą końcówki, typu </w:t>
            </w:r>
            <w:proofErr w:type="spellStart"/>
            <w:r w:rsidRPr="002E6FA9">
              <w:rPr>
                <w:rFonts w:cs="Times New Roman"/>
              </w:rPr>
              <w:t>Eppendorf</w:t>
            </w:r>
            <w:proofErr w:type="spellEnd"/>
          </w:p>
          <w:p w14:paraId="079FF5E6" w14:textId="77777777" w:rsidR="002E6FA9" w:rsidRPr="002E6FA9" w:rsidRDefault="002E6FA9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4. mieszadło hematologiczne rotacyjne</w:t>
            </w:r>
          </w:p>
          <w:p w14:paraId="0338D8F1" w14:textId="5765DB10" w:rsidR="002E6FA9" w:rsidRPr="002E6FA9" w:rsidRDefault="002E6FA9" w:rsidP="00CE3AC1">
            <w:pPr>
              <w:shd w:val="clear" w:color="auto" w:fill="FFFFFF"/>
              <w:ind w:left="-5"/>
              <w:rPr>
                <w:rFonts w:eastAsia="Calibri" w:cs="Times New Roman"/>
                <w:lang w:eastAsia="en-US"/>
              </w:rPr>
            </w:pPr>
            <w:r w:rsidRPr="002E6FA9">
              <w:rPr>
                <w:rFonts w:cs="Times New Roman"/>
              </w:rPr>
              <w:t>5. urządzenie biurowe trzyfunkcyjne: drukarka, skaner, kopiarka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462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2E6FA9">
              <w:rPr>
                <w:rFonts w:cs="Times New Roman"/>
                <w:b/>
                <w:bCs/>
              </w:rPr>
              <w:lastRenderedPageBreak/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282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</w:tbl>
    <w:p w14:paraId="24A2B155" w14:textId="77777777" w:rsidR="00C77FCD" w:rsidRPr="00C16E86" w:rsidRDefault="00C77FCD" w:rsidP="00C77FCD">
      <w:pPr>
        <w:rPr>
          <w:rFonts w:eastAsia="Calibri" w:cs="Times New Roman"/>
          <w:lang w:eastAsia="en-US"/>
        </w:rPr>
      </w:pPr>
    </w:p>
    <w:p w14:paraId="1079C2E7" w14:textId="77777777" w:rsidR="00C77FCD" w:rsidRPr="00C16E86" w:rsidRDefault="00C77FCD" w:rsidP="00C77FCD">
      <w:pPr>
        <w:rPr>
          <w:rFonts w:cs="Times New Roman"/>
        </w:rPr>
      </w:pPr>
    </w:p>
    <w:p w14:paraId="2A36D429" w14:textId="77777777" w:rsidR="00C77FCD" w:rsidRPr="00C16E86" w:rsidRDefault="00C77FCD" w:rsidP="00C77FCD">
      <w:pPr>
        <w:rPr>
          <w:rFonts w:cs="Times New Roman"/>
        </w:rPr>
      </w:pPr>
    </w:p>
    <w:p w14:paraId="1476043C" w14:textId="77777777" w:rsidR="00C77FCD" w:rsidRPr="00C16E86" w:rsidRDefault="00C77FCD" w:rsidP="00C77FCD">
      <w:pPr>
        <w:rPr>
          <w:rFonts w:cs="Times New Roman"/>
        </w:rPr>
      </w:pPr>
    </w:p>
    <w:p w14:paraId="0E8D3563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1886D54" w14:textId="216B4D14" w:rsidR="00C77FCD" w:rsidRPr="00C16E86" w:rsidRDefault="00C77FCD" w:rsidP="00CB6FC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  <w:t>podpis</w:t>
      </w:r>
    </w:p>
    <w:p w14:paraId="3DF2709B" w14:textId="3FABC5C3" w:rsidR="00D60191" w:rsidRPr="00C16E86" w:rsidRDefault="00D60191">
      <w:pPr>
        <w:rPr>
          <w:rFonts w:cs="Times New Roman"/>
        </w:rPr>
      </w:pPr>
    </w:p>
    <w:p w14:paraId="3BCE93A5" w14:textId="7F02F78E" w:rsidR="00C77FCD" w:rsidRPr="00C16E86" w:rsidRDefault="00C77FCD">
      <w:pPr>
        <w:rPr>
          <w:rFonts w:cs="Times New Roman"/>
        </w:rPr>
      </w:pPr>
    </w:p>
    <w:p w14:paraId="2FE001E4" w14:textId="3FB552AF" w:rsidR="00C77FCD" w:rsidRPr="00C16E86" w:rsidRDefault="00C77FCD">
      <w:pPr>
        <w:rPr>
          <w:rFonts w:cs="Times New Roman"/>
        </w:rPr>
      </w:pPr>
    </w:p>
    <w:p w14:paraId="2A31C8A9" w14:textId="52EBC101" w:rsidR="00C77FCD" w:rsidRPr="00C16E86" w:rsidRDefault="00C77FCD">
      <w:pPr>
        <w:rPr>
          <w:rFonts w:cs="Times New Roman"/>
        </w:rPr>
      </w:pPr>
    </w:p>
    <w:p w14:paraId="39581363" w14:textId="02EC9682" w:rsidR="00C77FCD" w:rsidRPr="00C16E86" w:rsidRDefault="00C77FCD">
      <w:pPr>
        <w:rPr>
          <w:rFonts w:cs="Times New Roman"/>
        </w:rPr>
      </w:pPr>
    </w:p>
    <w:p w14:paraId="4956AF06" w14:textId="1D85630F" w:rsidR="00C77FCD" w:rsidRPr="00C16E86" w:rsidRDefault="00C77FCD">
      <w:pPr>
        <w:rPr>
          <w:rFonts w:cs="Times New Roman"/>
        </w:rPr>
      </w:pPr>
    </w:p>
    <w:p w14:paraId="2135F3D1" w14:textId="7C896CD6" w:rsidR="00C77FCD" w:rsidRDefault="00C77FCD">
      <w:pPr>
        <w:rPr>
          <w:rFonts w:cs="Times New Roman"/>
        </w:rPr>
      </w:pPr>
    </w:p>
    <w:p w14:paraId="3F213DFC" w14:textId="7953CA47" w:rsidR="00A44C00" w:rsidRDefault="00A44C00">
      <w:pPr>
        <w:rPr>
          <w:rFonts w:cs="Times New Roman"/>
        </w:rPr>
      </w:pPr>
    </w:p>
    <w:p w14:paraId="1E840EEA" w14:textId="4B3CEA11" w:rsidR="00A44C00" w:rsidRDefault="00A44C00">
      <w:pPr>
        <w:rPr>
          <w:rFonts w:cs="Times New Roman"/>
        </w:rPr>
      </w:pPr>
    </w:p>
    <w:p w14:paraId="7AEC7DD1" w14:textId="5DA3AD7D" w:rsidR="00A44C00" w:rsidRDefault="00A44C00">
      <w:pPr>
        <w:rPr>
          <w:rFonts w:cs="Times New Roman"/>
        </w:rPr>
      </w:pPr>
    </w:p>
    <w:p w14:paraId="6B438A45" w14:textId="191C6E8F" w:rsidR="00A44C00" w:rsidRDefault="00A44C00">
      <w:pPr>
        <w:rPr>
          <w:rFonts w:cs="Times New Roman"/>
        </w:rPr>
      </w:pPr>
    </w:p>
    <w:p w14:paraId="72CA103B" w14:textId="4CDD8EAF" w:rsidR="00A44C00" w:rsidRDefault="00A44C00">
      <w:pPr>
        <w:rPr>
          <w:rFonts w:cs="Times New Roman"/>
        </w:rPr>
      </w:pPr>
    </w:p>
    <w:p w14:paraId="6AB7B51A" w14:textId="24AB8502" w:rsidR="00A44C00" w:rsidRDefault="00A44C00">
      <w:pPr>
        <w:rPr>
          <w:rFonts w:cs="Times New Roman"/>
        </w:rPr>
      </w:pPr>
    </w:p>
    <w:p w14:paraId="631A5A0B" w14:textId="04FD3A4E" w:rsidR="00A44C00" w:rsidRDefault="00A44C00">
      <w:pPr>
        <w:rPr>
          <w:rFonts w:cs="Times New Roman"/>
        </w:rPr>
      </w:pPr>
    </w:p>
    <w:p w14:paraId="01B281CE" w14:textId="382A698B" w:rsidR="00A44C00" w:rsidRDefault="00A44C00">
      <w:pPr>
        <w:rPr>
          <w:rFonts w:cs="Times New Roman"/>
        </w:rPr>
      </w:pPr>
    </w:p>
    <w:p w14:paraId="4E1FCBB2" w14:textId="34D6401C" w:rsidR="00A44C00" w:rsidRDefault="00A44C00">
      <w:pPr>
        <w:rPr>
          <w:rFonts w:cs="Times New Roman"/>
        </w:rPr>
      </w:pPr>
    </w:p>
    <w:p w14:paraId="1A6640D9" w14:textId="5FD29408" w:rsidR="00A44C00" w:rsidRDefault="00A44C00">
      <w:pPr>
        <w:rPr>
          <w:rFonts w:cs="Times New Roman"/>
        </w:rPr>
      </w:pPr>
    </w:p>
    <w:p w14:paraId="2C85D086" w14:textId="249D6173" w:rsidR="00A44C00" w:rsidRDefault="00A44C00">
      <w:pPr>
        <w:rPr>
          <w:rFonts w:cs="Times New Roman"/>
        </w:rPr>
      </w:pPr>
    </w:p>
    <w:p w14:paraId="44B0382B" w14:textId="376796B9" w:rsidR="00A44C00" w:rsidRDefault="00A44C00">
      <w:pPr>
        <w:rPr>
          <w:rFonts w:cs="Times New Roman"/>
        </w:rPr>
      </w:pPr>
    </w:p>
    <w:p w14:paraId="1C0E0D87" w14:textId="6229B11C" w:rsidR="00A44C00" w:rsidRDefault="00A44C00">
      <w:pPr>
        <w:rPr>
          <w:rFonts w:cs="Times New Roman"/>
        </w:rPr>
      </w:pPr>
    </w:p>
    <w:p w14:paraId="747C5A6F" w14:textId="61A6374E" w:rsidR="00A44C00" w:rsidRDefault="00A44C00">
      <w:pPr>
        <w:rPr>
          <w:rFonts w:cs="Times New Roman"/>
        </w:rPr>
      </w:pPr>
    </w:p>
    <w:p w14:paraId="40A4833A" w14:textId="024B2463" w:rsidR="00A44C00" w:rsidRDefault="00A44C00">
      <w:pPr>
        <w:rPr>
          <w:rFonts w:cs="Times New Roman"/>
        </w:rPr>
      </w:pPr>
    </w:p>
    <w:p w14:paraId="17BF950D" w14:textId="2BC5D836" w:rsidR="00A44C00" w:rsidRDefault="00A44C00">
      <w:pPr>
        <w:rPr>
          <w:rFonts w:cs="Times New Roman"/>
        </w:rPr>
      </w:pPr>
    </w:p>
    <w:p w14:paraId="60045AD8" w14:textId="221DF865" w:rsidR="00A44C00" w:rsidRDefault="00A44C00">
      <w:pPr>
        <w:rPr>
          <w:rFonts w:cs="Times New Roman"/>
        </w:rPr>
      </w:pPr>
    </w:p>
    <w:p w14:paraId="72CF120E" w14:textId="0CF49B59" w:rsidR="00A44C00" w:rsidRDefault="00A44C00">
      <w:pPr>
        <w:rPr>
          <w:rFonts w:cs="Times New Roman"/>
        </w:rPr>
      </w:pPr>
    </w:p>
    <w:p w14:paraId="1EF86D57" w14:textId="77777777" w:rsidR="00A44C00" w:rsidRPr="00C16E86" w:rsidRDefault="00A44C00">
      <w:pPr>
        <w:rPr>
          <w:rFonts w:cs="Times New Roman"/>
        </w:rPr>
      </w:pPr>
    </w:p>
    <w:p w14:paraId="3BFECA86" w14:textId="38AC4FFF" w:rsidR="00C77FCD" w:rsidRPr="00C16E86" w:rsidRDefault="00C77FCD">
      <w:pPr>
        <w:rPr>
          <w:rFonts w:cs="Times New Roman"/>
        </w:rPr>
      </w:pPr>
    </w:p>
    <w:sectPr w:rsidR="00C77FCD" w:rsidRPr="00C16E86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85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44237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93409">
    <w:abstractNumId w:val="8"/>
  </w:num>
  <w:num w:numId="4" w16cid:durableId="618876376">
    <w:abstractNumId w:val="13"/>
  </w:num>
  <w:num w:numId="5" w16cid:durableId="1306200941">
    <w:abstractNumId w:val="2"/>
  </w:num>
  <w:num w:numId="6" w16cid:durableId="85807004">
    <w:abstractNumId w:val="9"/>
  </w:num>
  <w:num w:numId="7" w16cid:durableId="1835486282">
    <w:abstractNumId w:val="3"/>
  </w:num>
  <w:num w:numId="8" w16cid:durableId="1230920688">
    <w:abstractNumId w:val="1"/>
  </w:num>
  <w:num w:numId="9" w16cid:durableId="2041473162">
    <w:abstractNumId w:val="5"/>
  </w:num>
  <w:num w:numId="10" w16cid:durableId="424880136">
    <w:abstractNumId w:val="12"/>
  </w:num>
  <w:num w:numId="11" w16cid:durableId="401172995">
    <w:abstractNumId w:val="6"/>
  </w:num>
  <w:num w:numId="12" w16cid:durableId="1008826315">
    <w:abstractNumId w:val="11"/>
  </w:num>
  <w:num w:numId="13" w16cid:durableId="835728028">
    <w:abstractNumId w:val="0"/>
  </w:num>
  <w:num w:numId="14" w16cid:durableId="1279527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7116C"/>
    <w:rsid w:val="00071B34"/>
    <w:rsid w:val="0016212A"/>
    <w:rsid w:val="001D3D14"/>
    <w:rsid w:val="00223F80"/>
    <w:rsid w:val="002A4152"/>
    <w:rsid w:val="002E6FA9"/>
    <w:rsid w:val="00301DA5"/>
    <w:rsid w:val="00310C17"/>
    <w:rsid w:val="00484A96"/>
    <w:rsid w:val="005837CA"/>
    <w:rsid w:val="005B2FB7"/>
    <w:rsid w:val="00631AAA"/>
    <w:rsid w:val="00671A66"/>
    <w:rsid w:val="00690CD6"/>
    <w:rsid w:val="006C3021"/>
    <w:rsid w:val="006D7FFA"/>
    <w:rsid w:val="00702ED4"/>
    <w:rsid w:val="007D5359"/>
    <w:rsid w:val="0080329C"/>
    <w:rsid w:val="00881C68"/>
    <w:rsid w:val="008E400E"/>
    <w:rsid w:val="00912D8B"/>
    <w:rsid w:val="00933F8D"/>
    <w:rsid w:val="009617C1"/>
    <w:rsid w:val="009656E5"/>
    <w:rsid w:val="00995712"/>
    <w:rsid w:val="009D2975"/>
    <w:rsid w:val="00A1442A"/>
    <w:rsid w:val="00A20AE7"/>
    <w:rsid w:val="00A25E07"/>
    <w:rsid w:val="00A352C5"/>
    <w:rsid w:val="00A406F8"/>
    <w:rsid w:val="00A44C00"/>
    <w:rsid w:val="00A54DAE"/>
    <w:rsid w:val="00AD4FC8"/>
    <w:rsid w:val="00AF7AA1"/>
    <w:rsid w:val="00B51F23"/>
    <w:rsid w:val="00B9757A"/>
    <w:rsid w:val="00C07CA9"/>
    <w:rsid w:val="00C16E86"/>
    <w:rsid w:val="00C235D8"/>
    <w:rsid w:val="00C77FCD"/>
    <w:rsid w:val="00CB6FC2"/>
    <w:rsid w:val="00CD661E"/>
    <w:rsid w:val="00D418B4"/>
    <w:rsid w:val="00D47E50"/>
    <w:rsid w:val="00D60191"/>
    <w:rsid w:val="00DA33FF"/>
    <w:rsid w:val="00DF55BA"/>
    <w:rsid w:val="00DF5DEE"/>
    <w:rsid w:val="00E260DE"/>
    <w:rsid w:val="00E81B38"/>
    <w:rsid w:val="00E82A6E"/>
    <w:rsid w:val="00F92956"/>
    <w:rsid w:val="00F9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750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22</cp:revision>
  <dcterms:created xsi:type="dcterms:W3CDTF">2022-03-29T06:51:00Z</dcterms:created>
  <dcterms:modified xsi:type="dcterms:W3CDTF">2023-12-14T07:37:00Z</dcterms:modified>
</cp:coreProperties>
</file>