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44A6965A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B360EB">
        <w:rPr>
          <w:b/>
          <w:bCs/>
          <w:color w:val="000000"/>
        </w:rPr>
        <w:t>7</w:t>
      </w:r>
      <w:r w:rsidR="00166590">
        <w:rPr>
          <w:b/>
          <w:bCs/>
          <w:color w:val="000000"/>
        </w:rPr>
        <w:t>5</w:t>
      </w:r>
      <w:r w:rsidR="001068D2">
        <w:rPr>
          <w:b/>
          <w:bCs/>
          <w:color w:val="000000"/>
        </w:rPr>
        <w:t>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634965E4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166590" w:rsidRPr="00166590">
        <w:rPr>
          <w:rFonts w:asciiTheme="majorHAnsi" w:hAnsiTheme="majorHAnsi"/>
          <w:b/>
          <w:sz w:val="19"/>
          <w:szCs w:val="19"/>
        </w:rPr>
        <w:t xml:space="preserve">Dostawy odczynników laboratoryjnych </w:t>
      </w:r>
      <w:r w:rsidR="00166590">
        <w:rPr>
          <w:rFonts w:asciiTheme="majorHAnsi" w:hAnsiTheme="majorHAnsi"/>
          <w:b/>
          <w:sz w:val="19"/>
          <w:szCs w:val="19"/>
        </w:rPr>
        <w:t xml:space="preserve"> ujęte w zadaniu nr ____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26FEC3BE" w14:textId="77777777" w:rsidR="00A0418B" w:rsidRPr="00303BDA" w:rsidRDefault="00A0418B" w:rsidP="00A0418B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sz w:val="20"/>
          <w:szCs w:val="20"/>
        </w:rPr>
        <w:t>7. Dla  zadania nr 2 Wykonawca zobowiązany jest do nieodpłatnego przekazania w użytkowanie Zamawiającemu na czas obowiązywania umowy sprawnej technicznie chłodziarki do przechowywania podłóż o poj. min. 300 litrów, z cyfrowym wyświetlaczem temperatury. Koszty usuwania ewentualnych awarii chłodziarki będzie ponosił Wykonawca.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091099AA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 w:rsidR="008F4AC3">
        <w:rPr>
          <w:b/>
          <w:sz w:val="20"/>
          <w:szCs w:val="20"/>
        </w:rPr>
        <w:t>3</w:t>
      </w:r>
      <w:bookmarkStart w:id="0" w:name="_GoBack"/>
      <w:bookmarkEnd w:id="0"/>
      <w:r w:rsidR="008F4AC3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0E3811C" w14:textId="48F3DC24" w:rsidR="005C38EE" w:rsidRDefault="00A0418B" w:rsidP="005C38E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22DCE74A" w14:textId="77777777" w:rsidR="005C38EE" w:rsidRDefault="005C38EE" w:rsidP="005C38E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0FA1CCBD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D3833BE" w14:textId="77777777" w:rsidR="005C38EE" w:rsidRDefault="005C38EE" w:rsidP="005C38EE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025EC00" w14:textId="77777777" w:rsidR="005C38EE" w:rsidRDefault="005C38EE" w:rsidP="005C38EE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49DB65A9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D2DF98A" w14:textId="5B5D5939" w:rsidR="00A0418B" w:rsidRDefault="00A0418B" w:rsidP="00A0418B">
      <w:pPr>
        <w:pStyle w:val="Default"/>
        <w:numPr>
          <w:ilvl w:val="0"/>
          <w:numId w:val="15"/>
        </w:numPr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Parametry graniczne dla podłoży gotowych na płytkach Petriego i w probówkach: średnica płytki Petriego 90 mm; świadectwo kontroli jakości każdej serii podłoży w wersji papierowej dołączyć do każdej dostawy zawierające minimum:  nazwę producenta, nazwę produktu,  numer serii, datę ważności , skład pożywki, ogólną charakterystykę pożywki, kolor, pH, charakterystykę mikrobiologiczną, wykaz szczepów kontrolnych z kolekcji ATCC wraz z opisem morfologii koloni wyrosłych na pożywce, dla pożywki Muller-Hinton certyfikat powinien zawierać kontrolę stabilności pożywki z uzyskanymi wynikami dla poszczególnych szczepów ATCC i krążków antybiotykowych, każda płytka musi posiadać oznakowanie (nadruk) na denku z podaniem nazwy pożywki, nr. serii i daty ważności – zad. 2</w:t>
      </w:r>
    </w:p>
    <w:p w14:paraId="4E513F86" w14:textId="206397C3" w:rsidR="00A0418B" w:rsidRPr="00A0418B" w:rsidRDefault="00A0418B" w:rsidP="00A0418B">
      <w:pPr>
        <w:pStyle w:val="Default"/>
        <w:numPr>
          <w:ilvl w:val="0"/>
          <w:numId w:val="15"/>
        </w:numPr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Terminy ważności podłoży na płytkach: minimum 5 tygodni dla pożywek zawierających krew; minimum 8 tygodni dla pozostałych pożywek – zad 2.</w:t>
      </w:r>
    </w:p>
    <w:p w14:paraId="00D7DDF1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 w języku polskim: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746A045F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22369598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315A896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10F13718" w14:textId="72388DDD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</w:t>
      </w:r>
      <w:r w:rsidR="00410DE2">
        <w:rPr>
          <w:rFonts w:asciiTheme="majorHAnsi" w:hAnsiTheme="majorHAnsi"/>
          <w:sz w:val="19"/>
          <w:szCs w:val="19"/>
          <w:lang w:eastAsia="ar-SA"/>
        </w:rPr>
        <w:t xml:space="preserve"> ze strony Zamawiającego.</w:t>
      </w:r>
    </w:p>
    <w:p w14:paraId="10DB5AD4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A3838F4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69EDBC7C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6064C4B3" w14:textId="77777777" w:rsidR="005C38EE" w:rsidRDefault="005C38EE" w:rsidP="005C38EE">
      <w:pPr>
        <w:numPr>
          <w:ilvl w:val="0"/>
          <w:numId w:val="1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51A06DBC" w:rsidR="00A3710F" w:rsidRDefault="00A0418B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53625E14" w14:textId="68C4E4F9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2CE813B6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A0418B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2D897122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203B2ABD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EA7559C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Nie wykorzystania asortymentu będącego przedmiotem umowy, poprzez wydłużenie czasu realizacji umowy o którym mowa w § </w:t>
      </w:r>
      <w:r w:rsidR="00410DE2">
        <w:rPr>
          <w:rFonts w:asciiTheme="majorHAnsi" w:hAnsiTheme="majorHAnsi"/>
          <w:sz w:val="19"/>
          <w:szCs w:val="19"/>
          <w:lang w:eastAsia="ar-SA"/>
        </w:rPr>
        <w:t>2 ust 1</w:t>
      </w:r>
      <w:r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3F41805B" w14:textId="77777777" w:rsidR="00A0418B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86E7C7" w14:textId="630B301C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69FE1FE3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68008D8C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423D1D7F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75F63A74" w:rsidR="00A3710F" w:rsidRDefault="00A0418B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22EC7BB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A0418B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26167FBF" w:rsidR="00A3710F" w:rsidRDefault="00A0418B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2F740" w14:textId="77777777" w:rsidR="00006D48" w:rsidRDefault="00006D48">
      <w:pPr>
        <w:spacing w:after="0" w:line="240" w:lineRule="auto"/>
      </w:pPr>
      <w:r>
        <w:separator/>
      </w:r>
    </w:p>
  </w:endnote>
  <w:endnote w:type="continuationSeparator" w:id="0">
    <w:p w14:paraId="49F822D5" w14:textId="77777777" w:rsidR="00006D48" w:rsidRDefault="00006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8F4AC3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8F4AC3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A49FAC" w14:textId="77777777" w:rsidR="00006D48" w:rsidRDefault="00006D48">
      <w:pPr>
        <w:spacing w:after="0" w:line="240" w:lineRule="auto"/>
      </w:pPr>
      <w:r>
        <w:separator/>
      </w:r>
    </w:p>
  </w:footnote>
  <w:footnote w:type="continuationSeparator" w:id="0">
    <w:p w14:paraId="0CCD411B" w14:textId="77777777" w:rsidR="00006D48" w:rsidRDefault="00006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6912C7"/>
    <w:multiLevelType w:val="hybridMultilevel"/>
    <w:tmpl w:val="3BE4EB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0"/>
  </w:num>
  <w:num w:numId="5">
    <w:abstractNumId w:val="1"/>
  </w:num>
  <w:num w:numId="6">
    <w:abstractNumId w:val="2"/>
  </w:num>
  <w:num w:numId="7">
    <w:abstractNumId w:val="8"/>
  </w:num>
  <w:num w:numId="8">
    <w:abstractNumId w:val="4"/>
  </w:num>
  <w:num w:numId="9">
    <w:abstractNumId w:val="12"/>
  </w:num>
  <w:num w:numId="10">
    <w:abstractNumId w:val="3"/>
  </w:num>
  <w:num w:numId="11">
    <w:abstractNumId w:val="13"/>
  </w:num>
  <w:num w:numId="12">
    <w:abstractNumId w:val="15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6D48"/>
    <w:rsid w:val="001068D2"/>
    <w:rsid w:val="00166590"/>
    <w:rsid w:val="00191B87"/>
    <w:rsid w:val="001E104D"/>
    <w:rsid w:val="0021438A"/>
    <w:rsid w:val="002C16DE"/>
    <w:rsid w:val="002D2614"/>
    <w:rsid w:val="002F0C89"/>
    <w:rsid w:val="003503F7"/>
    <w:rsid w:val="003A52D3"/>
    <w:rsid w:val="003B4756"/>
    <w:rsid w:val="00410DE2"/>
    <w:rsid w:val="00421BE7"/>
    <w:rsid w:val="0044334E"/>
    <w:rsid w:val="00463583"/>
    <w:rsid w:val="004D7A44"/>
    <w:rsid w:val="00553515"/>
    <w:rsid w:val="00564B71"/>
    <w:rsid w:val="005C38EE"/>
    <w:rsid w:val="00603AE0"/>
    <w:rsid w:val="006352BE"/>
    <w:rsid w:val="00665342"/>
    <w:rsid w:val="0079650E"/>
    <w:rsid w:val="00826384"/>
    <w:rsid w:val="00857DDD"/>
    <w:rsid w:val="008F4AC3"/>
    <w:rsid w:val="00A0418B"/>
    <w:rsid w:val="00A3710F"/>
    <w:rsid w:val="00AC1C48"/>
    <w:rsid w:val="00AF026E"/>
    <w:rsid w:val="00B360EB"/>
    <w:rsid w:val="00BE5883"/>
    <w:rsid w:val="00C115C2"/>
    <w:rsid w:val="00C80770"/>
    <w:rsid w:val="00D7355D"/>
    <w:rsid w:val="00DE5872"/>
    <w:rsid w:val="00E63554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  <w:style w:type="character" w:customStyle="1" w:styleId="TytuZnak">
    <w:name w:val="Tytuł Znak"/>
    <w:basedOn w:val="Domylnaczcionkaakapitu"/>
    <w:link w:val="Tytu"/>
    <w:rsid w:val="005C38EE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2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4931-2D86-4828-B0A5-74C996669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4345</Words>
  <Characters>26072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8</cp:revision>
  <cp:lastPrinted>2023-12-14T11:45:00Z</cp:lastPrinted>
  <dcterms:created xsi:type="dcterms:W3CDTF">2023-12-14T11:34:00Z</dcterms:created>
  <dcterms:modified xsi:type="dcterms:W3CDTF">2023-12-20T14:08:00Z</dcterms:modified>
  <dc:language>pl-PL</dc:language>
</cp:coreProperties>
</file>