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64CD" w14:textId="77777777" w:rsidR="00F35978" w:rsidRDefault="00F35978" w:rsidP="00DF2781">
      <w:pPr>
        <w:jc w:val="right"/>
      </w:pPr>
      <w:r>
        <w:t>Załączn</w:t>
      </w:r>
      <w:r w:rsidR="003362E6">
        <w:t>ik nr 2 do Zapytania ofertowego</w:t>
      </w:r>
    </w:p>
    <w:p w14:paraId="7317F7D8" w14:textId="77777777" w:rsidR="00CC45D2" w:rsidRDefault="003362E6" w:rsidP="00DF2781">
      <w:pPr>
        <w:jc w:val="both"/>
      </w:pPr>
      <w:r>
        <w:t>Opis przedmiotu zamówienia:</w:t>
      </w:r>
    </w:p>
    <w:p w14:paraId="798BFE8B" w14:textId="77777777" w:rsidR="00CC45D2" w:rsidRDefault="00183F12" w:rsidP="00DF2781">
      <w:pPr>
        <w:jc w:val="both"/>
        <w:rPr>
          <w:b/>
        </w:rPr>
      </w:pPr>
      <w:r w:rsidRPr="00183F12">
        <w:rPr>
          <w:b/>
        </w:rPr>
        <w:t>Przeglądy konserwacyjno-serwisowe oraz nadzór serwi</w:t>
      </w:r>
      <w:r>
        <w:rPr>
          <w:b/>
        </w:rPr>
        <w:t>sowy nad układami chłodnictwa i </w:t>
      </w:r>
      <w:r w:rsidRPr="00183F12">
        <w:rPr>
          <w:b/>
        </w:rPr>
        <w:t xml:space="preserve">klimatyzacji na terenie Collegium </w:t>
      </w:r>
      <w:proofErr w:type="spellStart"/>
      <w:r w:rsidRPr="00183F12">
        <w:rPr>
          <w:b/>
        </w:rPr>
        <w:t>Biologicum</w:t>
      </w:r>
      <w:proofErr w:type="spellEnd"/>
      <w:r w:rsidRPr="00183F12">
        <w:rPr>
          <w:b/>
        </w:rPr>
        <w:t xml:space="preserve"> przy ul. Uniwersytetu Poznańskiego 6 w Poznaniu</w:t>
      </w:r>
    </w:p>
    <w:p w14:paraId="0AB11C0D" w14:textId="77777777" w:rsidR="001166DE" w:rsidRDefault="001166DE" w:rsidP="00DF2781">
      <w:pPr>
        <w:jc w:val="both"/>
        <w:rPr>
          <w:b/>
        </w:rPr>
      </w:pPr>
    </w:p>
    <w:p w14:paraId="478DD472" w14:textId="77777777" w:rsidR="001166DE" w:rsidRPr="001166DE" w:rsidRDefault="001166DE" w:rsidP="001166DE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1166DE">
        <w:rPr>
          <w:rFonts w:cstheme="minorHAnsi"/>
        </w:rPr>
        <w:t>Spis urządzeń:</w:t>
      </w:r>
    </w:p>
    <w:p w14:paraId="271BFC52" w14:textId="77777777" w:rsidR="001166DE" w:rsidRPr="001166DE" w:rsidRDefault="001166DE" w:rsidP="001166DE">
      <w:pPr>
        <w:jc w:val="both"/>
        <w:rPr>
          <w:rFonts w:cstheme="minorHAnsi"/>
        </w:rPr>
      </w:pPr>
      <w:r w:rsidRPr="001166DE">
        <w:rPr>
          <w:rFonts w:cstheme="minorHAnsi"/>
        </w:rPr>
        <w:t xml:space="preserve">27 komór chłodniczych (klimatycznych) badawczych, 4 agregaty chłodnicze obsługujące 4 komory badawcze, agregat </w:t>
      </w:r>
      <w:proofErr w:type="spellStart"/>
      <w:r w:rsidRPr="001166DE">
        <w:rPr>
          <w:rFonts w:cstheme="minorHAnsi"/>
        </w:rPr>
        <w:t>Windex</w:t>
      </w:r>
      <w:proofErr w:type="spellEnd"/>
      <w:r w:rsidRPr="001166DE">
        <w:rPr>
          <w:rFonts w:cstheme="minorHAnsi"/>
        </w:rPr>
        <w:t xml:space="preserve"> obsługujący komory chłodnicze niskotemperaturowe, 21 klimatyzatorów zainstalowanych w pomieszczeniach: 0.46 (serwerownia, 5 szt.),  fitotrony, 1.81, 1.82 (5 szt.), 1.17 (5 szt.), 2.22 (2 szt.), 2.45 (1 szt.), 2.46 (1 szt.), 1.68 (2 szt.), sieć monitoringu </w:t>
      </w:r>
      <w:proofErr w:type="spellStart"/>
      <w:r w:rsidRPr="001166DE">
        <w:rPr>
          <w:rFonts w:cstheme="minorHAnsi"/>
        </w:rPr>
        <w:t>Digitel</w:t>
      </w:r>
      <w:proofErr w:type="spell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1454"/>
        <w:gridCol w:w="1236"/>
        <w:gridCol w:w="1541"/>
        <w:gridCol w:w="2097"/>
        <w:gridCol w:w="1464"/>
        <w:gridCol w:w="794"/>
      </w:tblGrid>
      <w:tr w:rsidR="001166DE" w:rsidRPr="001166DE" w14:paraId="212BBBA8" w14:textId="77777777" w:rsidTr="00534275">
        <w:trPr>
          <w:trHeight w:val="528"/>
          <w:jc w:val="center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BA6A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Lp.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94A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Nr pom.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8AC8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Model</w:t>
            </w:r>
          </w:p>
        </w:tc>
        <w:tc>
          <w:tcPr>
            <w:tcW w:w="8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0992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Rok produkcji</w:t>
            </w:r>
          </w:p>
        </w:tc>
        <w:tc>
          <w:tcPr>
            <w:tcW w:w="1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057A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Czynnik chłodniczy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0CB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Temperatura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69B2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Uwagi</w:t>
            </w:r>
          </w:p>
        </w:tc>
      </w:tr>
      <w:tr w:rsidR="001166DE" w:rsidRPr="001166DE" w14:paraId="4132F871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AD94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D2F1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0.41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439B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7939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543A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1EC1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AD03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58F75DF5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1E9C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36D1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0.42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DACE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E082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CC1C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1B1F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490E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5F066EAE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C65C2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8909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0.43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F5416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CAB3167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8D0E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53B6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R-404A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5040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-10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866A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166DE" w:rsidRPr="001166DE" w14:paraId="58C31116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0DF8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C217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0.51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CFA3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8195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05CF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B6B6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7D4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1DF3347F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3571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5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15FA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0.75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06AE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1D5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E95A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EF5D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AF7D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44F4517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1BED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6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3C5C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0.76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7448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DFC144P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DA63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E99B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D015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92F1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06FE155D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A59B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7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1DEC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0.77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C9C2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FB45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5AF7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385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0F54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7D69E65B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6343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8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E6BB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0.78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617E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EDD8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4F56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86D0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C81B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74DA1E22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738D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BFBF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1.144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D7870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22E63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A73AB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4299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C176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166DE" w:rsidRPr="001166DE" w14:paraId="5C33A49D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2F12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10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9D66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1.145/G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3360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BEFF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1157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16E7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89FB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5AA2ED0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0E4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11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37B3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1.158/F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A69B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DFC144P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538B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D8BA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3CD2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2A2B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0145136F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2A89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12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AB08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1.67/G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3E93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5B9B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2952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1894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18,4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D6AC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4DE68128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27F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13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53A1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1.079/G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2B0B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1477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ED5C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B11D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794D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7C6BA1A8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5AF1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14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A5A0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2.72/G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D58A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EAD6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FEF4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AADD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AE18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053B613F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5962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15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E343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2.73/G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5872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DFC464P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EE25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D46F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96AF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A819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1202DD30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E4F0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16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9D52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2.74/G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26CF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DFC364P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B23F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055B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5E95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457A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49DE665F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C2D2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17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D7CF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2.75/G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038B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BCF2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6870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7B19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4228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1FF2FE72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A1AC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18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172E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2.78/G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297A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DFC264P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1E72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D56B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4E0B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D500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7BA7170A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82B3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19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EA19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2.79/G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AEC9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DFC264P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212B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4345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7F8B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D76E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1A8E28A7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BD18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2A58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2.80/G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4F25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1428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20FD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241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076E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DE80124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A530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lastRenderedPageBreak/>
              <w:t>21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F1A0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2.81/G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5DE5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DFC164P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EEBF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E7BE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52B3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7709C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2CE5DFC2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08E3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C4FB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2.82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AC56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DFC464P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38A1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5320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D0DB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2D5E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274FD504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5D63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23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7D36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2.85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6AF1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DFC464P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83C4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724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9513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2D4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069E946B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BBF7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24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CF6D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2.86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79D2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DFC464P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4E0B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CEC7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glikol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9AA3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2DC6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44F87A77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0927C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25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048B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2.119(2.118)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2214B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DFC144P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4167C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2018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F5D86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R-404A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3CCA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D68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166DE" w:rsidRPr="001166DE" w14:paraId="7F648EC5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F1262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26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0E357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1.58(A)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E3AC0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CAB3267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0AFCA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2018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4C2A1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R-404A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B8A34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-20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1E67F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166DE" w:rsidRPr="001166DE" w14:paraId="3D86E83E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6067D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27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3CB0A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poddasze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3278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WINDEX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A1EE8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2006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060C0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R-407C</w:t>
            </w:r>
          </w:p>
        </w:tc>
        <w:tc>
          <w:tcPr>
            <w:tcW w:w="808" w:type="pct"/>
            <w:noWrap/>
            <w:vAlign w:val="center"/>
            <w:hideMark/>
          </w:tcPr>
          <w:p w14:paraId="2ACCA7FA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-3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4EFF9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10 kg</w:t>
            </w:r>
          </w:p>
        </w:tc>
      </w:tr>
      <w:tr w:rsidR="001166DE" w:rsidRPr="001166DE" w14:paraId="0B1BF409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8629E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28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C4E4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izotopy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3851C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6470E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0D3A7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R-404A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49943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8993F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1166DE" w:rsidRPr="001166DE" w14:paraId="2418DCD4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DB15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29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9600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1.81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A4F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x 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66907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80E7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F5AF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1CC5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343B905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C85E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30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0DC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1.82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EF509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B5C93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B221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5FB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EB78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E002A75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DBBC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31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9754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0.46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9A5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E91C8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B9CD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DCA3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26F9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239A9B3C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9973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32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B8C46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1.17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12B1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x 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F5DD5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FA8F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1FDD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439CF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57E0BE36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208E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33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BE03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2.22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6035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AD428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9DB2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9FC41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F183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328774BF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DFB5A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34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08E7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2.45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5BB0D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1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5C36E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7276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8F7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F4ADB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47AB6E16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69E4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35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2C9EE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2.46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99BE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1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E0092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8C83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5C464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C0512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  <w:tr w:rsidR="001166DE" w:rsidRPr="001166DE" w14:paraId="0CD823D4" w14:textId="77777777" w:rsidTr="00534275">
        <w:trPr>
          <w:trHeight w:val="264"/>
          <w:jc w:val="center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B2713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36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6B8A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1.68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6B3B5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proofErr w:type="spellStart"/>
            <w:r w:rsidRPr="001166DE">
              <w:rPr>
                <w:rFonts w:cstheme="minorHAnsi"/>
              </w:rPr>
              <w:t>Gree</w:t>
            </w:r>
            <w:proofErr w:type="spellEnd"/>
            <w:r w:rsidRPr="001166DE">
              <w:rPr>
                <w:rFonts w:cstheme="minorHAnsi"/>
              </w:rPr>
              <w:t xml:space="preserve">  x 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92D2D" w14:textId="77777777" w:rsidR="001166DE" w:rsidRPr="001166DE" w:rsidRDefault="001166DE" w:rsidP="00534275">
            <w:pPr>
              <w:jc w:val="center"/>
              <w:rPr>
                <w:rFonts w:cstheme="minorHAnsi"/>
                <w:b/>
                <w:bCs/>
              </w:rPr>
            </w:pPr>
            <w:r w:rsidRPr="001166DE">
              <w:rPr>
                <w:rFonts w:cstheme="minorHAnsi"/>
                <w:b/>
                <w:bCs/>
              </w:rPr>
              <w:t>2017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6EC18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R-410A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C18E7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  <w:r w:rsidRPr="001166DE">
              <w:rPr>
                <w:rFonts w:cstheme="minorHAnsi"/>
              </w:rPr>
              <w:t>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43B00" w14:textId="77777777" w:rsidR="001166DE" w:rsidRPr="001166DE" w:rsidRDefault="001166DE" w:rsidP="00534275">
            <w:pPr>
              <w:jc w:val="center"/>
              <w:rPr>
                <w:rFonts w:cstheme="minorHAnsi"/>
              </w:rPr>
            </w:pPr>
          </w:p>
        </w:tc>
      </w:tr>
    </w:tbl>
    <w:p w14:paraId="5AE331AA" w14:textId="77777777" w:rsidR="001166DE" w:rsidRPr="00DF36DD" w:rsidRDefault="001166DE" w:rsidP="00DF2781">
      <w:pPr>
        <w:jc w:val="both"/>
        <w:rPr>
          <w:b/>
        </w:rPr>
      </w:pPr>
    </w:p>
    <w:p w14:paraId="58F522B2" w14:textId="77777777" w:rsidR="00E21E62" w:rsidRPr="00836C98" w:rsidRDefault="00E21E62" w:rsidP="0095506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836C98">
        <w:rPr>
          <w:rFonts w:cstheme="minorHAnsi"/>
        </w:rPr>
        <w:t>Zakres prac:</w:t>
      </w:r>
    </w:p>
    <w:p w14:paraId="4F40DBA2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ogólna kontrola instalacji freonowych, elektrycznych i skroplinowych,</w:t>
      </w:r>
    </w:p>
    <w:p w14:paraId="0636AEF2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temperatur w pomieszczeniach chłodzonych,</w:t>
      </w:r>
    </w:p>
    <w:p w14:paraId="7AE22C43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kontrola nastaw presostatów, termostatów, sterowników itp.,</w:t>
      </w:r>
    </w:p>
    <w:p w14:paraId="51C908F0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kontrola i pomiary ciśnienia skraplania i parowania,</w:t>
      </w:r>
    </w:p>
    <w:p w14:paraId="2868D01B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czyszczenie skraplaczy i filtrów,</w:t>
      </w:r>
    </w:p>
    <w:p w14:paraId="58046B62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kontrola zawilgocenia freonu i ewentualna wymiana filtra,</w:t>
      </w:r>
    </w:p>
    <w:p w14:paraId="3C9864B2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zabezpieczeń i ocena stanu instalacji zasilającej (elektrycznej),</w:t>
      </w:r>
    </w:p>
    <w:p w14:paraId="3D5BCF30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oraz wyczyszczenie styków styczników, przekaźników, termostatów, presostatów,</w:t>
      </w:r>
    </w:p>
    <w:p w14:paraId="06284C11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funkcji zabezpieczeń termicznych,</w:t>
      </w:r>
    </w:p>
    <w:p w14:paraId="52FAE3AB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stanu łożysk wentylatorów,</w:t>
      </w:r>
    </w:p>
    <w:p w14:paraId="7DFCF980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sprawdzenie drożności układu odprowadzenia skroplin, udrożnienie,</w:t>
      </w:r>
    </w:p>
    <w:p w14:paraId="6CFC904B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usunięcie drobnych usterek eksploatacyjnych,</w:t>
      </w:r>
    </w:p>
    <w:p w14:paraId="3038838F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informowanie Zleceniodawcy o stanie technicznym urządzeń,</w:t>
      </w:r>
    </w:p>
    <w:p w14:paraId="031BD799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przekazywanie zaleceń odnośnie dalszej eksploatacji w formie ustnej i pisemnej.</w:t>
      </w:r>
    </w:p>
    <w:p w14:paraId="5E2AC978" w14:textId="77777777" w:rsidR="00E21E62" w:rsidRPr="00E21E62" w:rsidRDefault="00E21E62" w:rsidP="00E21E62">
      <w:pPr>
        <w:pStyle w:val="Akapitzlist"/>
        <w:numPr>
          <w:ilvl w:val="0"/>
          <w:numId w:val="13"/>
        </w:numPr>
        <w:spacing w:before="240" w:after="0" w:line="240" w:lineRule="auto"/>
        <w:jc w:val="both"/>
        <w:rPr>
          <w:rFonts w:cstheme="minorHAnsi"/>
        </w:rPr>
      </w:pPr>
      <w:r w:rsidRPr="00E21E62">
        <w:rPr>
          <w:rFonts w:cstheme="minorHAnsi"/>
        </w:rPr>
        <w:t>wykonanie kontroli szczelności dla urządzeń podlegających wpisowi do CRO, w terminach wymaganych przepisami (zależnie od ilości ekwiwalentu CO</w:t>
      </w:r>
      <w:r w:rsidRPr="00E21E62">
        <w:rPr>
          <w:rFonts w:cstheme="minorHAnsi"/>
          <w:vertAlign w:val="subscript"/>
        </w:rPr>
        <w:t>2</w:t>
      </w:r>
      <w:r w:rsidRPr="00E21E62">
        <w:rPr>
          <w:rFonts w:cstheme="minorHAnsi"/>
        </w:rPr>
        <w:t>).</w:t>
      </w:r>
    </w:p>
    <w:p w14:paraId="2A7FE5FA" w14:textId="77777777" w:rsidR="00E21E62" w:rsidRPr="00E21E62" w:rsidRDefault="00E21E62" w:rsidP="00E21E62">
      <w:pPr>
        <w:jc w:val="both"/>
        <w:rPr>
          <w:rFonts w:cstheme="minorHAnsi"/>
          <w:b/>
        </w:rPr>
      </w:pPr>
    </w:p>
    <w:p w14:paraId="07A66916" w14:textId="77777777" w:rsidR="00E21E62" w:rsidRPr="00E041F5" w:rsidRDefault="00E21E62" w:rsidP="00836C9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E041F5">
        <w:rPr>
          <w:rFonts w:cstheme="minorHAnsi"/>
        </w:rPr>
        <w:t>Serwis awaryjny:</w:t>
      </w:r>
    </w:p>
    <w:p w14:paraId="161A2C7D" w14:textId="77777777" w:rsidR="00E21E62" w:rsidRPr="00E21E62" w:rsidRDefault="00E21E62" w:rsidP="00E21E62">
      <w:pPr>
        <w:jc w:val="both"/>
        <w:rPr>
          <w:rFonts w:cstheme="minorHAnsi"/>
        </w:rPr>
      </w:pPr>
      <w:r w:rsidRPr="00E21E62">
        <w:rPr>
          <w:rFonts w:cstheme="minorHAnsi"/>
        </w:rPr>
        <w:lastRenderedPageBreak/>
        <w:t>Wykonawca jest zobowiązany do świadczenia także usługi serwisu awaryjnego na poniższych zasadach:</w:t>
      </w:r>
    </w:p>
    <w:p w14:paraId="0529736E" w14:textId="77777777" w:rsidR="00E21E62" w:rsidRPr="00E21E62" w:rsidRDefault="00E21E62" w:rsidP="00E21E62">
      <w:pPr>
        <w:jc w:val="both"/>
        <w:rPr>
          <w:rFonts w:cstheme="minorHAnsi"/>
        </w:rPr>
      </w:pPr>
      <w:r w:rsidRPr="00E21E62">
        <w:rPr>
          <w:rFonts w:cstheme="minorHAnsi"/>
        </w:rPr>
        <w:t>Czas reakcji na wezwanie Zamawiającego: 24 godziny od zgłoszenia pod telefonem alarmowym.</w:t>
      </w:r>
    </w:p>
    <w:p w14:paraId="223E0965" w14:textId="77777777" w:rsidR="00E21E62" w:rsidRPr="00E21E62" w:rsidRDefault="00E21E62" w:rsidP="00E21E62">
      <w:pPr>
        <w:jc w:val="both"/>
        <w:rPr>
          <w:rFonts w:cstheme="minorHAnsi"/>
          <w:b/>
        </w:rPr>
      </w:pPr>
    </w:p>
    <w:p w14:paraId="40FB37A4" w14:textId="77777777" w:rsidR="00E21E62" w:rsidRPr="00E041F5" w:rsidRDefault="00E21E62" w:rsidP="00836C98">
      <w:pPr>
        <w:pStyle w:val="Akapitzlist"/>
        <w:numPr>
          <w:ilvl w:val="0"/>
          <w:numId w:val="15"/>
        </w:numPr>
        <w:spacing w:after="0" w:line="240" w:lineRule="auto"/>
        <w:rPr>
          <w:rFonts w:cstheme="minorHAnsi"/>
        </w:rPr>
      </w:pPr>
      <w:r w:rsidRPr="00E041F5">
        <w:rPr>
          <w:rFonts w:cstheme="minorHAnsi"/>
        </w:rPr>
        <w:t>Warunki, miejsce i planowany termin realizacji zamówienia:</w:t>
      </w:r>
    </w:p>
    <w:p w14:paraId="00926127" w14:textId="77777777" w:rsidR="000E3F54" w:rsidRDefault="000E3F54" w:rsidP="00E21E62">
      <w:pPr>
        <w:jc w:val="both"/>
        <w:rPr>
          <w:rFonts w:cstheme="minorHAnsi"/>
        </w:rPr>
      </w:pPr>
      <w:r>
        <w:rPr>
          <w:rFonts w:cstheme="minorHAnsi"/>
        </w:rPr>
        <w:t xml:space="preserve">Warunki: </w:t>
      </w:r>
      <w:bookmarkStart w:id="0" w:name="_Hlk154556290"/>
      <w:r w:rsidR="005C383E" w:rsidRPr="005C383E">
        <w:rPr>
          <w:rFonts w:cstheme="minorHAnsi"/>
        </w:rPr>
        <w:t xml:space="preserve">Zamawiający na podstawie art. 131 ust. 2 </w:t>
      </w:r>
      <w:proofErr w:type="spellStart"/>
      <w:r w:rsidR="005C383E" w:rsidRPr="005C383E">
        <w:rPr>
          <w:rFonts w:cstheme="minorHAnsi"/>
        </w:rPr>
        <w:t>Pzp</w:t>
      </w:r>
      <w:proofErr w:type="spellEnd"/>
      <w:r w:rsidR="005C383E" w:rsidRPr="005C383E">
        <w:rPr>
          <w:rFonts w:cstheme="minorHAnsi"/>
        </w:rPr>
        <w:t xml:space="preserve"> ze względu na specyfikę przedmiotu zamówienia, tj. ze względu na wielkość i charakterystykę obiektu będącego przedmiotem zamówienia, z uwagi na fakt, że budynek Collegium </w:t>
      </w:r>
      <w:proofErr w:type="spellStart"/>
      <w:r w:rsidR="005C383E">
        <w:rPr>
          <w:rFonts w:cstheme="minorHAnsi"/>
        </w:rPr>
        <w:t>Biologicum</w:t>
      </w:r>
      <w:proofErr w:type="spellEnd"/>
      <w:r w:rsidR="005C383E" w:rsidRPr="005C383E">
        <w:rPr>
          <w:rFonts w:cstheme="minorHAnsi"/>
        </w:rPr>
        <w:t xml:space="preserve"> jest obiektem użyteczności publicznej, prowadzone są w nim badania labora</w:t>
      </w:r>
      <w:r w:rsidR="005C383E">
        <w:rPr>
          <w:rFonts w:cstheme="minorHAnsi"/>
        </w:rPr>
        <w:t xml:space="preserve">toryjne i zajęcia dla studentów, </w:t>
      </w:r>
      <w:r w:rsidR="005C383E" w:rsidRPr="005C383E">
        <w:rPr>
          <w:rFonts w:cstheme="minorHAnsi"/>
        </w:rPr>
        <w:t>wymaga złożenia oferty po odbyciu przez Wykonawcę wizji lokalnej.</w:t>
      </w:r>
      <w:r w:rsidR="007773F7">
        <w:rPr>
          <w:rFonts w:cstheme="minorHAnsi"/>
        </w:rPr>
        <w:t xml:space="preserve"> Termin wizji</w:t>
      </w:r>
      <w:r>
        <w:rPr>
          <w:rFonts w:cstheme="minorHAnsi"/>
        </w:rPr>
        <w:t xml:space="preserve"> lok</w:t>
      </w:r>
      <w:r w:rsidR="007773F7">
        <w:rPr>
          <w:rFonts w:cstheme="minorHAnsi"/>
        </w:rPr>
        <w:t>alnej</w:t>
      </w:r>
      <w:r>
        <w:rPr>
          <w:rFonts w:cstheme="minorHAnsi"/>
        </w:rPr>
        <w:t xml:space="preserve"> należy </w:t>
      </w:r>
      <w:r w:rsidR="007773F7">
        <w:rPr>
          <w:rFonts w:cstheme="minorHAnsi"/>
        </w:rPr>
        <w:t xml:space="preserve">uzgodnić </w:t>
      </w:r>
      <w:r>
        <w:rPr>
          <w:rFonts w:cstheme="minorHAnsi"/>
        </w:rPr>
        <w:t xml:space="preserve">ze specjalistą Leszkiem Warzechą, </w:t>
      </w:r>
      <w:r w:rsidRPr="000E3F54">
        <w:rPr>
          <w:rFonts w:cstheme="minorHAnsi"/>
        </w:rPr>
        <w:t>618295807</w:t>
      </w:r>
      <w:r>
        <w:rPr>
          <w:rFonts w:cstheme="minorHAnsi"/>
        </w:rPr>
        <w:t xml:space="preserve">, </w:t>
      </w:r>
      <w:hyperlink r:id="rId7" w:history="1">
        <w:r w:rsidR="00CF6E3A" w:rsidRPr="00CF6E3A">
          <w:t>leszekw@amu.edu.pl</w:t>
        </w:r>
      </w:hyperlink>
      <w:r w:rsidR="00CF6E3A">
        <w:rPr>
          <w:rFonts w:cstheme="minorHAnsi"/>
        </w:rPr>
        <w:t xml:space="preserve">. </w:t>
      </w:r>
      <w:r w:rsidR="00CF6E3A" w:rsidRPr="00CF6E3A">
        <w:rPr>
          <w:rFonts w:cstheme="minorHAnsi"/>
        </w:rPr>
        <w:t>Wizja lokalna musi być potwierdzona protokołem wizji lokalnej</w:t>
      </w:r>
      <w:r w:rsidR="00CF6E3A">
        <w:rPr>
          <w:rFonts w:cstheme="minorHAnsi"/>
        </w:rPr>
        <w:t>, podpisanym przez przedstawiciela Oferenta i Zamawiającego</w:t>
      </w:r>
      <w:bookmarkEnd w:id="0"/>
      <w:r w:rsidR="00CF6E3A" w:rsidRPr="00CF6E3A">
        <w:rPr>
          <w:rFonts w:cstheme="minorHAnsi"/>
        </w:rPr>
        <w:t>.</w:t>
      </w:r>
    </w:p>
    <w:p w14:paraId="0AA5CF17" w14:textId="77777777" w:rsidR="00543A10" w:rsidRDefault="00543A10" w:rsidP="00E21E62">
      <w:pPr>
        <w:jc w:val="both"/>
        <w:rPr>
          <w:rFonts w:cstheme="minorHAnsi"/>
        </w:rPr>
      </w:pPr>
      <w:r>
        <w:rPr>
          <w:rFonts w:cstheme="minorHAnsi"/>
        </w:rPr>
        <w:t>Zamawiający wymaga od Oferenta dostępności w magazynie poniższych części zamiennych:</w:t>
      </w:r>
    </w:p>
    <w:p w14:paraId="1606687F" w14:textId="77777777" w:rsidR="00543A10" w:rsidRDefault="00CB259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w</w:t>
      </w:r>
      <w:r w:rsidR="00E10B0F">
        <w:rPr>
          <w:rFonts w:cstheme="minorHAnsi"/>
        </w:rPr>
        <w:t>entylator parownika komory DFC164P – min. 2 szt.,</w:t>
      </w:r>
    </w:p>
    <w:p w14:paraId="0EE38587" w14:textId="77777777" w:rsidR="00E10B0F" w:rsidRDefault="00E10B0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śmigło</w:t>
      </w:r>
      <w:r w:rsidRPr="00E10B0F">
        <w:rPr>
          <w:rFonts w:cstheme="minorHAnsi"/>
        </w:rPr>
        <w:t xml:space="preserve"> </w:t>
      </w:r>
      <w:r>
        <w:rPr>
          <w:rFonts w:cstheme="minorHAnsi"/>
        </w:rPr>
        <w:t>parownika komory DFC164P – min. 2 szt.,</w:t>
      </w:r>
    </w:p>
    <w:p w14:paraId="49863C69" w14:textId="77777777" w:rsidR="00E10B0F" w:rsidRDefault="00E10B0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sterownik naścienny komorowy – min 2 szt.,</w:t>
      </w:r>
    </w:p>
    <w:p w14:paraId="3DC8585B" w14:textId="77777777" w:rsidR="00E10B0F" w:rsidRDefault="00E10B0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zestaw czujników temperatury i wilgotności – min. 2 szt.,</w:t>
      </w:r>
    </w:p>
    <w:p w14:paraId="49F272E0" w14:textId="77777777" w:rsidR="00E10B0F" w:rsidRDefault="00E10B0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 xml:space="preserve">sprężarka agregatu chłodniczego </w:t>
      </w:r>
      <w:proofErr w:type="spellStart"/>
      <w:r>
        <w:rPr>
          <w:rFonts w:cstheme="minorHAnsi"/>
        </w:rPr>
        <w:t>Windex</w:t>
      </w:r>
      <w:proofErr w:type="spellEnd"/>
      <w:r>
        <w:rPr>
          <w:rFonts w:cstheme="minorHAnsi"/>
        </w:rPr>
        <w:t xml:space="preserve"> i 10 kg czynnika chłodniczego R-407C,</w:t>
      </w:r>
    </w:p>
    <w:p w14:paraId="752DD0B7" w14:textId="77777777" w:rsidR="00E10B0F" w:rsidRDefault="00E10B0F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 xml:space="preserve">glikol </w:t>
      </w:r>
      <w:proofErr w:type="spellStart"/>
      <w:r>
        <w:rPr>
          <w:rFonts w:cstheme="minorHAnsi"/>
        </w:rPr>
        <w:t>monopropylenowy</w:t>
      </w:r>
      <w:proofErr w:type="spellEnd"/>
      <w:r>
        <w:rPr>
          <w:rFonts w:cstheme="minorHAnsi"/>
        </w:rPr>
        <w:t xml:space="preserve"> o stężeniu 35% - min. 200 kg,</w:t>
      </w:r>
    </w:p>
    <w:p w14:paraId="79ACF869" w14:textId="77777777" w:rsidR="00E10B0F" w:rsidRDefault="00527F41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czynnik chłodniczy R-404A – 20 kg,</w:t>
      </w:r>
    </w:p>
    <w:p w14:paraId="7BC2BEC4" w14:textId="77777777" w:rsidR="00527F41" w:rsidRDefault="00527F41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 xml:space="preserve">podstawowe części zamienne do agregatów </w:t>
      </w:r>
      <w:proofErr w:type="spellStart"/>
      <w:r>
        <w:rPr>
          <w:rFonts w:cstheme="minorHAnsi"/>
        </w:rPr>
        <w:t>mroźniczych</w:t>
      </w:r>
      <w:proofErr w:type="spellEnd"/>
      <w:r>
        <w:rPr>
          <w:rFonts w:cstheme="minorHAnsi"/>
        </w:rPr>
        <w:t xml:space="preserve"> Danfoss (4 szt.), tj. presostat wysokiego ciśnienia, presostat niskiego ciśnienia, elektrozawór,</w:t>
      </w:r>
    </w:p>
    <w:p w14:paraId="791D5152" w14:textId="77777777" w:rsidR="00527F41" w:rsidRPr="00543A10" w:rsidRDefault="00D333D9" w:rsidP="00543A10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>
        <w:rPr>
          <w:rFonts w:cstheme="minorHAnsi"/>
        </w:rPr>
        <w:t>czynnik chłodniczy R-410A – 20 kg.</w:t>
      </w:r>
    </w:p>
    <w:p w14:paraId="74C5BB2F" w14:textId="77777777" w:rsidR="00E21E62" w:rsidRPr="00E21E62" w:rsidRDefault="00E21E62" w:rsidP="00E21E62">
      <w:pPr>
        <w:jc w:val="both"/>
        <w:rPr>
          <w:rFonts w:cstheme="minorHAnsi"/>
        </w:rPr>
      </w:pPr>
      <w:r w:rsidRPr="00E21E62">
        <w:rPr>
          <w:rFonts w:cstheme="minorHAnsi"/>
        </w:rPr>
        <w:t xml:space="preserve">Miejsce: Collegium </w:t>
      </w:r>
      <w:proofErr w:type="spellStart"/>
      <w:r w:rsidRPr="00E21E62">
        <w:rPr>
          <w:rFonts w:cstheme="minorHAnsi"/>
        </w:rPr>
        <w:t>Biologicum</w:t>
      </w:r>
      <w:proofErr w:type="spellEnd"/>
      <w:r w:rsidRPr="00E21E62">
        <w:rPr>
          <w:rFonts w:cstheme="minorHAnsi"/>
        </w:rPr>
        <w:t>, ul. Uniwersytetu Poznańskiego 6, 61-614 Poznań</w:t>
      </w:r>
      <w:r w:rsidR="000E3F54">
        <w:rPr>
          <w:rFonts w:cstheme="minorHAnsi"/>
        </w:rPr>
        <w:t>.</w:t>
      </w:r>
    </w:p>
    <w:p w14:paraId="60AAF8C7" w14:textId="77777777" w:rsidR="00C45717" w:rsidRPr="007D5D45" w:rsidRDefault="00E21E62" w:rsidP="007D5D45">
      <w:pPr>
        <w:jc w:val="both"/>
        <w:rPr>
          <w:rFonts w:cstheme="minorHAnsi"/>
        </w:rPr>
      </w:pPr>
      <w:r w:rsidRPr="00E21E62">
        <w:rPr>
          <w:rFonts w:cstheme="minorHAnsi"/>
        </w:rPr>
        <w:t>Termin realizacji: przeglądy konserwacyjne dwa razy w roku w lutym i październiku bez uprzedniego wezwania przez Zamawiającego. W maju i sierpniu przegląd klimatyzator</w:t>
      </w:r>
      <w:r w:rsidR="0077264B">
        <w:rPr>
          <w:rFonts w:cstheme="minorHAnsi"/>
        </w:rPr>
        <w:t xml:space="preserve">ów oraz agregatów chłodniczych. </w:t>
      </w:r>
      <w:r w:rsidR="007D5D45">
        <w:rPr>
          <w:rFonts w:cstheme="minorHAnsi"/>
          <w:u w:val="single"/>
        </w:rPr>
        <w:t>Umowa na 24 miesiące</w:t>
      </w:r>
    </w:p>
    <w:sectPr w:rsidR="00C45717" w:rsidRPr="007D5D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A49D8" w14:textId="77777777" w:rsidR="00646A93" w:rsidRDefault="00646A93" w:rsidP="00DF36DD">
      <w:pPr>
        <w:spacing w:after="0" w:line="240" w:lineRule="auto"/>
      </w:pPr>
      <w:r>
        <w:separator/>
      </w:r>
    </w:p>
  </w:endnote>
  <w:endnote w:type="continuationSeparator" w:id="0">
    <w:p w14:paraId="2EDA2C34" w14:textId="77777777" w:rsidR="00646A93" w:rsidRDefault="00646A93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6CA21" w14:textId="77777777" w:rsidR="00646A93" w:rsidRDefault="00646A93" w:rsidP="00DF36DD">
      <w:pPr>
        <w:spacing w:after="0" w:line="240" w:lineRule="auto"/>
      </w:pPr>
      <w:r>
        <w:separator/>
      </w:r>
    </w:p>
  </w:footnote>
  <w:footnote w:type="continuationSeparator" w:id="0">
    <w:p w14:paraId="15E0BCD3" w14:textId="77777777" w:rsidR="00646A93" w:rsidRDefault="00646A93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F4A6F" w14:textId="233A0992" w:rsidR="00DF36DD" w:rsidRDefault="00DF36DD">
    <w:pPr>
      <w:pStyle w:val="Nagwek"/>
    </w:pPr>
    <w:r>
      <w:t>Znak Sprawy: ZP</w:t>
    </w:r>
    <w:r w:rsidR="004349E8">
      <w:t>/1959/U/23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1C17C5"/>
    <w:multiLevelType w:val="hybridMultilevel"/>
    <w:tmpl w:val="A720E0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1528C1"/>
    <w:multiLevelType w:val="hybridMultilevel"/>
    <w:tmpl w:val="50485F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DA93F01"/>
    <w:multiLevelType w:val="hybridMultilevel"/>
    <w:tmpl w:val="75327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87F70BE"/>
    <w:multiLevelType w:val="hybridMultilevel"/>
    <w:tmpl w:val="05A4C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15"/>
  </w:num>
  <w:num w:numId="5">
    <w:abstractNumId w:val="0"/>
  </w:num>
  <w:num w:numId="6">
    <w:abstractNumId w:val="4"/>
  </w:num>
  <w:num w:numId="7">
    <w:abstractNumId w:val="7"/>
  </w:num>
  <w:num w:numId="8">
    <w:abstractNumId w:val="11"/>
  </w:num>
  <w:num w:numId="9">
    <w:abstractNumId w:val="6"/>
  </w:num>
  <w:num w:numId="10">
    <w:abstractNumId w:val="13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5D2"/>
    <w:rsid w:val="000E3F54"/>
    <w:rsid w:val="00113C74"/>
    <w:rsid w:val="001166DE"/>
    <w:rsid w:val="00183F12"/>
    <w:rsid w:val="00184C93"/>
    <w:rsid w:val="001D1932"/>
    <w:rsid w:val="001D5584"/>
    <w:rsid w:val="001E047C"/>
    <w:rsid w:val="00227C4C"/>
    <w:rsid w:val="00282007"/>
    <w:rsid w:val="00320E67"/>
    <w:rsid w:val="003362E6"/>
    <w:rsid w:val="00370DB0"/>
    <w:rsid w:val="003D01B5"/>
    <w:rsid w:val="00425C23"/>
    <w:rsid w:val="00433CC2"/>
    <w:rsid w:val="004349E8"/>
    <w:rsid w:val="004E0B19"/>
    <w:rsid w:val="004E32E8"/>
    <w:rsid w:val="004F2231"/>
    <w:rsid w:val="00527F41"/>
    <w:rsid w:val="00543A10"/>
    <w:rsid w:val="005C383E"/>
    <w:rsid w:val="005E3FED"/>
    <w:rsid w:val="00646A93"/>
    <w:rsid w:val="00704DC3"/>
    <w:rsid w:val="0077264B"/>
    <w:rsid w:val="007773F7"/>
    <w:rsid w:val="00794027"/>
    <w:rsid w:val="007A1E65"/>
    <w:rsid w:val="007D5D45"/>
    <w:rsid w:val="00836C98"/>
    <w:rsid w:val="009218BA"/>
    <w:rsid w:val="00955068"/>
    <w:rsid w:val="00971629"/>
    <w:rsid w:val="009B66B6"/>
    <w:rsid w:val="00A71E95"/>
    <w:rsid w:val="00B87BF4"/>
    <w:rsid w:val="00C45717"/>
    <w:rsid w:val="00C82A77"/>
    <w:rsid w:val="00CA4E47"/>
    <w:rsid w:val="00CB259F"/>
    <w:rsid w:val="00CC45D2"/>
    <w:rsid w:val="00CE3C54"/>
    <w:rsid w:val="00CF6E3A"/>
    <w:rsid w:val="00D31A5F"/>
    <w:rsid w:val="00D333D9"/>
    <w:rsid w:val="00DC1B8E"/>
    <w:rsid w:val="00DF2781"/>
    <w:rsid w:val="00DF36DD"/>
    <w:rsid w:val="00E041F5"/>
    <w:rsid w:val="00E10B0F"/>
    <w:rsid w:val="00E21E62"/>
    <w:rsid w:val="00E30C9A"/>
    <w:rsid w:val="00F12514"/>
    <w:rsid w:val="00F14686"/>
    <w:rsid w:val="00F35978"/>
    <w:rsid w:val="00F5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5C54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  <w:style w:type="character" w:styleId="Hipercze">
    <w:name w:val="Hyperlink"/>
    <w:basedOn w:val="Domylnaczcionkaakapitu"/>
    <w:uiPriority w:val="99"/>
    <w:unhideWhenUsed/>
    <w:rsid w:val="00CF6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eszekw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686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Joanna Degler</cp:lastModifiedBy>
  <cp:revision>60</cp:revision>
  <cp:lastPrinted>2022-01-21T08:15:00Z</cp:lastPrinted>
  <dcterms:created xsi:type="dcterms:W3CDTF">2022-01-21T13:30:00Z</dcterms:created>
  <dcterms:modified xsi:type="dcterms:W3CDTF">2023-12-27T07:01:00Z</dcterms:modified>
</cp:coreProperties>
</file>