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6A39C" w14:textId="1966E5A2" w:rsidR="00592433" w:rsidRPr="00592433" w:rsidRDefault="00592433" w:rsidP="00592433">
      <w:pPr>
        <w:spacing w:line="324" w:lineRule="atLeast"/>
        <w:jc w:val="right"/>
        <w:rPr>
          <w:rFonts w:ascii="-webkit-standard" w:eastAsia="Times New Roman" w:hAnsi="-webkit-standard" w:cs="Times New Roman"/>
          <w:b/>
          <w:bCs/>
          <w:color w:val="000000"/>
          <w:sz w:val="22"/>
          <w:szCs w:val="22"/>
          <w:lang w:eastAsia="pl-PL"/>
        </w:rPr>
      </w:pPr>
      <w:r>
        <w:rPr>
          <w:rFonts w:ascii="-webkit-standard" w:eastAsia="Times New Roman" w:hAnsi="-webkit-standard" w:cs="Times New Roman"/>
          <w:b/>
          <w:bCs/>
          <w:color w:val="000000"/>
          <w:sz w:val="22"/>
          <w:szCs w:val="22"/>
          <w:lang w:eastAsia="pl-PL"/>
        </w:rPr>
        <w:t>załącznik nr 2 do SWZ</w:t>
      </w:r>
    </w:p>
    <w:p w14:paraId="1B9C0E13" w14:textId="424ACD66" w:rsidR="006A7647" w:rsidRPr="002574FF" w:rsidRDefault="006A7647" w:rsidP="00592433">
      <w:pPr>
        <w:spacing w:line="324" w:lineRule="atLeast"/>
        <w:jc w:val="center"/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</w:pPr>
      <w:r w:rsidRPr="002574FF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>Opis Przedmiotu Zamówienia</w:t>
      </w:r>
    </w:p>
    <w:p w14:paraId="4CD4AE11" w14:textId="77777777" w:rsidR="006A7647" w:rsidRPr="006A7647" w:rsidRDefault="006A7647" w:rsidP="006A7647">
      <w:pPr>
        <w:spacing w:line="324" w:lineRule="atLeast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 </w:t>
      </w:r>
    </w:p>
    <w:p w14:paraId="117759B4" w14:textId="2AB8FEF2" w:rsidR="00205B00" w:rsidRPr="00205B00" w:rsidRDefault="006A7647" w:rsidP="00205B00">
      <w:pPr>
        <w:pStyle w:val="Akapitzlist"/>
        <w:numPr>
          <w:ilvl w:val="0"/>
          <w:numId w:val="1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Przedmiotem zamówienia jest </w:t>
      </w:r>
    </w:p>
    <w:p w14:paraId="2D0296E0" w14:textId="433684C9" w:rsidR="00BF764A" w:rsidRDefault="00205B00" w:rsidP="00BF764A">
      <w:pPr>
        <w:pStyle w:val="Akapitzlist"/>
        <w:numPr>
          <w:ilvl w:val="0"/>
          <w:numId w:val="1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Etap I – AUDYT </w:t>
      </w:r>
      <w:r w:rsidR="00AD43B9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WERYFIKUJĄCY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- </w:t>
      </w:r>
      <w:r w:rsidR="006A7647"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usługa przeprowadzenia  audyt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u</w:t>
      </w:r>
      <w:r w:rsidR="006A7647"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 sprawdzający </w:t>
      </w:r>
      <w:r w:rsidR="006A7647" w:rsidRPr="00205B00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>Spełnienia wymagań Operatora Usługi Kluczowej</w:t>
      </w:r>
      <w:r w:rsidR="006A7647"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 po 12 miesiącach bezpieczeństwa systemu informacyjnego wykorzystywanego do świadczenia usługi kluczowej, zwanego dalej "audytem" u operatora usługi kluczowej zgodnie z wymogami ustawy o krajowym systemie </w:t>
      </w:r>
      <w:proofErr w:type="spellStart"/>
      <w:r w:rsidR="006A7647"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="006A7647"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oraz aktów powiązanych pod kątem ich zgodności z przepisami oraz normami, o których mowa poniżej oraz przygotowanie  i przekazanie Zamawiającemu pisemnego sprawozdania z przeprowadzonego audytu  wraz z dokumentacją z przeprowadzonego audytu, zwanego dalej „raportem”</w:t>
      </w:r>
      <w:r w:rsidR="006D5A8B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.</w:t>
      </w:r>
    </w:p>
    <w:p w14:paraId="5E7387B8" w14:textId="77777777" w:rsidR="00BF764A" w:rsidRDefault="00BF764A" w:rsidP="00BF764A">
      <w:p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</w:p>
    <w:p w14:paraId="544E1DEB" w14:textId="77777777" w:rsidR="00BF764A" w:rsidRPr="006A7647" w:rsidRDefault="00BF764A" w:rsidP="00BF764A">
      <w:pPr>
        <w:spacing w:after="15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>Szczegółowy opis przedmiotu zamówienia</w:t>
      </w:r>
    </w:p>
    <w:p w14:paraId="4658B615" w14:textId="77777777" w:rsidR="00BF764A" w:rsidRPr="00BF764A" w:rsidRDefault="00BF764A" w:rsidP="00BF764A">
      <w:p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</w:p>
    <w:p w14:paraId="56EE32A3" w14:textId="77591EC1" w:rsidR="00205B00" w:rsidRPr="006D5A8B" w:rsidRDefault="00205B00" w:rsidP="00BF764A">
      <w:pPr>
        <w:pStyle w:val="Akapitzlist"/>
        <w:numPr>
          <w:ilvl w:val="0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AUDYT WERYFIKUJĄCY - </w:t>
      </w:r>
      <w:r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usługa przeprowadzenia  audyt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u</w:t>
      </w:r>
      <w:r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bezpieczeństwa systemu informacyjnego wykorzystywanego do świadczenia usługi kluczowej, zwanego dalej "audytem</w:t>
      </w:r>
      <w:r w:rsidR="00C54D4F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weryfikującym</w:t>
      </w:r>
      <w:r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" u operatora usługi kluczowej zgodnie z wymogami ustawy o krajowym systemie </w:t>
      </w:r>
      <w:proofErr w:type="spellStart"/>
      <w:r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205B00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oraz aktów powiązanych pod kątem ich zgodności z przepisami oraz normami, o których mowa poniżej oraz przygotowanie  i przekazanie Zamawiającemu pisemnego sprawozdania z przeprowadzonego audytu  wraz z dokumentacją z przeprowadzonego audytu, zwanego dalej „raportem”</w:t>
      </w:r>
      <w:r w:rsidR="006D5A8B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.</w:t>
      </w:r>
    </w:p>
    <w:p w14:paraId="59A40F20" w14:textId="582148DC" w:rsidR="006A7647" w:rsidRPr="006A7647" w:rsidRDefault="006A7647" w:rsidP="00B6162C">
      <w:pPr>
        <w:ind w:hanging="270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pl-PL"/>
        </w:rPr>
        <w:t>2. </w:t>
      </w: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Na podstawie zebranych dokumentów i dowodów </w:t>
      </w:r>
      <w:r w:rsidR="006D5A8B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w ramach </w:t>
      </w:r>
      <w:r w:rsidR="000238B1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Audytu wstępnego</w:t>
      </w:r>
      <w:r w:rsidR="00BF764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przeprowadzonego u Zleceniodawcy</w:t>
      </w:r>
      <w:r w:rsidR="006D5A8B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</w:t>
      </w: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audytorzy sporządzą pisemne sprawozdanie z przeprowadzonego audytu zgodne z szablonem sprawozdania z audytu zgodnego z ustawą KSC, opracowanym przez  Ekspertów z ISSA Polska - Stowarzyszenia do spraw Bezpieczeństwa Systemów Informacyjnych oraz IIA Polska - Instytutu Audytorów Wewnętrznych pod nadzorem ówczesnego Ministerstwa Cyfryzacji (</w:t>
      </w:r>
      <w:hyperlink r:id="rId8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https://www.gov.pl/web/baza</w:t>
        </w:r>
      </w:hyperlink>
      <w:hyperlink r:id="rId9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-</w:t>
        </w:r>
      </w:hyperlink>
      <w:hyperlink r:id="rId10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wiedzy/szablony</w:t>
        </w:r>
      </w:hyperlink>
      <w:hyperlink r:id="rId11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-</w:t>
        </w:r>
      </w:hyperlink>
      <w:hyperlink r:id="rId12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audytu</w:t>
        </w:r>
      </w:hyperlink>
      <w:hyperlink r:id="rId13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dla</w:t>
        </w:r>
      </w:hyperlink>
      <w:hyperlink r:id="rId14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-</w:t>
        </w:r>
      </w:hyperlink>
      <w:hyperlink r:id="rId15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operatorow</w:t>
        </w:r>
      </w:hyperlink>
      <w:hyperlink r:id="rId16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-</w:t>
        </w:r>
      </w:hyperlink>
      <w:hyperlink r:id="rId17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uslug</w:t>
        </w:r>
      </w:hyperlink>
      <w:hyperlink r:id="rId18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-</w:t>
        </w:r>
      </w:hyperlink>
      <w:hyperlink r:id="rId19" w:history="1">
        <w:r w:rsidRPr="006A7647">
          <w:rPr>
            <w:rFonts w:ascii="-webkit-standard" w:eastAsia="Times New Roman" w:hAnsi="-webkit-standard" w:cs="Times New Roman"/>
            <w:color w:val="0563C1"/>
            <w:sz w:val="27"/>
            <w:szCs w:val="27"/>
            <w:u w:val="single"/>
            <w:lang w:eastAsia="pl-PL"/>
          </w:rPr>
          <w:t>kluczowych</w:t>
        </w:r>
      </w:hyperlink>
    </w:p>
    <w:p w14:paraId="05E52475" w14:textId="77777777" w:rsidR="006A7647" w:rsidRPr="006A7647" w:rsidRDefault="006A7647" w:rsidP="006A7647">
      <w:pPr>
        <w:ind w:hanging="270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pl-PL"/>
        </w:rPr>
        <w:t>3. </w:t>
      </w: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Celem audytu jest potwierdzenie zgodności bezpieczeństwa systemu informacyjnego wykorzystywanego do świadczenia Usług Kluczowych z wymaganiami ustawy o krajowym systemie </w:t>
      </w:r>
      <w:proofErr w:type="spellStart"/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. </w:t>
      </w:r>
    </w:p>
    <w:p w14:paraId="42B44A36" w14:textId="77777777" w:rsidR="006A7647" w:rsidRPr="006A7647" w:rsidRDefault="006A7647" w:rsidP="006A7647">
      <w:pPr>
        <w:spacing w:line="324" w:lineRule="atLeast"/>
        <w:ind w:left="315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 </w:t>
      </w:r>
    </w:p>
    <w:p w14:paraId="198FCBD1" w14:textId="77777777" w:rsidR="006A7647" w:rsidRPr="006A7647" w:rsidRDefault="006A7647" w:rsidP="006A7647">
      <w:pPr>
        <w:ind w:left="315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Ocena bezpieczeństwa systemu informacyjnego wykorzystywanego do świadczenia usług kluczowych realizowanych przez Szpital oraz identyfikacja i analiza luki zgodności z wymaganiami ustawy o krajowym systemie </w:t>
      </w:r>
      <w:proofErr w:type="spellStart"/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przeprowadzona powinna zostać w oparciu o 10 obszarów tj.: </w:t>
      </w:r>
    </w:p>
    <w:p w14:paraId="3C8ACE5E" w14:textId="77777777" w:rsidR="006A7647" w:rsidRPr="006A7647" w:rsidRDefault="006A7647" w:rsidP="006A7647">
      <w:pPr>
        <w:ind w:left="315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 </w:t>
      </w:r>
    </w:p>
    <w:p w14:paraId="04F15583" w14:textId="77777777" w:rsid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Obszar 1: Organizacja zarządzania bezpieczeństwem informacji </w:t>
      </w:r>
    </w:p>
    <w:p w14:paraId="064542AF" w14:textId="77777777" w:rsid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lastRenderedPageBreak/>
        <w:t>Obszar 2: Procesy zarządzania bezpieczeństwem informacji </w:t>
      </w:r>
    </w:p>
    <w:p w14:paraId="7D6F5A03" w14:textId="77777777" w:rsid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Obszar 3: Zarządzanie ryzykiem </w:t>
      </w:r>
    </w:p>
    <w:p w14:paraId="57151999" w14:textId="77777777" w:rsid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Obszar 4: Monitorowanie i reagowanie na incydenty bezpieczeństwa </w:t>
      </w:r>
    </w:p>
    <w:p w14:paraId="5DA36EF3" w14:textId="77777777" w:rsid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Obszar 5: Zarządzanie zmianą </w:t>
      </w:r>
    </w:p>
    <w:p w14:paraId="1BBB5455" w14:textId="77777777" w:rsid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Obszar 6: Zarządzanie ciągłością działania </w:t>
      </w:r>
    </w:p>
    <w:p w14:paraId="099B47CA" w14:textId="77777777" w:rsid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Obszar 7: Utrzymanie systemów informacyjnych </w:t>
      </w:r>
    </w:p>
    <w:p w14:paraId="45C1A856" w14:textId="77777777" w:rsid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Obszar 8: Utrzymanie i rozwój systemów informacyjnych </w:t>
      </w:r>
    </w:p>
    <w:p w14:paraId="215A1B1B" w14:textId="77777777" w:rsid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Obszar 9: Bezpieczeństwo fizyczne </w:t>
      </w:r>
    </w:p>
    <w:p w14:paraId="05D0DBE8" w14:textId="5A44ED8D" w:rsidR="006A7647" w:rsidRPr="00597EE4" w:rsidRDefault="006A7647" w:rsidP="00597EE4">
      <w:pPr>
        <w:pStyle w:val="Akapitzlist"/>
        <w:numPr>
          <w:ilvl w:val="0"/>
          <w:numId w:val="19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97EE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Obszar 10: Zarządzanie bezpieczeństwem i ciągłością działania łańcucha usług </w:t>
      </w:r>
    </w:p>
    <w:p w14:paraId="7E9C0FA7" w14:textId="77777777" w:rsidR="00C059F3" w:rsidRDefault="00C059F3" w:rsidP="006A7647">
      <w:pPr>
        <w:spacing w:after="15"/>
        <w:jc w:val="both"/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</w:pPr>
    </w:p>
    <w:p w14:paraId="15B6F93A" w14:textId="39AFA845" w:rsidR="006A7647" w:rsidRPr="00077835" w:rsidRDefault="00DD65F0" w:rsidP="00DD65F0">
      <w:pPr>
        <w:spacing w:after="15" w:line="324" w:lineRule="atLeast"/>
        <w:jc w:val="both"/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u w:val="single"/>
          <w:lang w:eastAsia="pl-PL"/>
        </w:rPr>
      </w:pPr>
      <w:r w:rsidRPr="00077835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u w:val="single"/>
          <w:lang w:eastAsia="pl-PL"/>
        </w:rPr>
        <w:t>Wymagania dotyczące Wykonawcy</w:t>
      </w:r>
      <w:r w:rsidR="006A7647" w:rsidRPr="00077835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u w:val="single"/>
          <w:lang w:eastAsia="pl-PL"/>
        </w:rPr>
        <w:t> </w:t>
      </w:r>
    </w:p>
    <w:p w14:paraId="1A30B12B" w14:textId="487DF6EF" w:rsidR="009661B4" w:rsidRPr="00474D55" w:rsidRDefault="006A7647" w:rsidP="00474D55">
      <w:pPr>
        <w:pStyle w:val="Akapitzlist"/>
        <w:numPr>
          <w:ilvl w:val="0"/>
          <w:numId w:val="20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474D55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W postępowaniu może wziąć udział Wykonawca, który dysponuje zespołem spełniającym wymagania ustawy o krajowym systemie </w:t>
      </w:r>
      <w:proofErr w:type="spellStart"/>
      <w:r w:rsidRPr="00474D55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474D55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. Audyt musi zostać przeprowadzony przez osobę posiadająca uprawnienia wykazane w rozporządzeniu Ministra Cyfryzacji z dnia 12 października 2018 r. w sprawie wykazu certyfikatów uprawniających do przeprowadzenia audytu (Dz.U. poz. 1999) w rozumieniu art. 15 ustawy z dnia 5 lipca 2018 r. o krajowym systemie </w:t>
      </w:r>
      <w:proofErr w:type="spellStart"/>
      <w:r w:rsidRPr="00474D55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474D55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(</w:t>
      </w:r>
      <w:proofErr w:type="spellStart"/>
      <w:r w:rsidRPr="00474D55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t.j</w:t>
      </w:r>
      <w:proofErr w:type="spellEnd"/>
      <w:r w:rsidRPr="00474D55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. Dz. U. z 2020 r. poz. 1369 z </w:t>
      </w:r>
      <w:proofErr w:type="spellStart"/>
      <w:r w:rsidRPr="00474D55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późn</w:t>
      </w:r>
      <w:proofErr w:type="spellEnd"/>
      <w:r w:rsidRPr="00474D55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. zm.). Wykaz certyfikatów wskazanych rozporządzeniu znajduje się poniżej:</w:t>
      </w:r>
    </w:p>
    <w:p w14:paraId="2783D3DA" w14:textId="04E935EC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Certified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</w:t>
      </w: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Internal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Auditor (CIA), </w:t>
      </w:r>
    </w:p>
    <w:p w14:paraId="07632B5D" w14:textId="48746823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Certified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Information System Auditor (CISA), </w:t>
      </w:r>
    </w:p>
    <w:p w14:paraId="0283481C" w14:textId="4640FE08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Certyfikat audytora wiodącego systemu zarządzania bezpieczeństwem informacji według normy PN-EN ISO/IEC 27001 wydany przez jednostkę oceniającą zgodność, akredytowaną zgodnie z przepisami ustawy z dnia 13 kwietnia 2016 r. o systemach oceny zgodności i nadzoru rynku (Dz. U. z 2017 r. poz. 1398 oraz z 2018 r. poz. 650 i 1338), w zakresie certyfikacji osób, </w:t>
      </w:r>
    </w:p>
    <w:p w14:paraId="01720BEE" w14:textId="4B987529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Certyfikat audytora wiodącego systemu zarządzania ciągłością działania PN-EN ISO 22301 wydany przez jednostkę oceniającą zgodność, akredytowaną zgodnie z przepisami ustawy z dnia 13 kwietnia 2016 r. o systemach oceny zgodności i nadzoru rynku, w zakresie certyfikacji osób, </w:t>
      </w:r>
    </w:p>
    <w:p w14:paraId="0F404DF5" w14:textId="05BC9901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Certified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Information Security Manager (CISM) </w:t>
      </w:r>
    </w:p>
    <w:p w14:paraId="30FB65B9" w14:textId="3FACD0FF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Certified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in </w:t>
      </w: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Risk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and Information Systems Control (CRISC) </w:t>
      </w:r>
    </w:p>
    <w:p w14:paraId="377A39FD" w14:textId="7CDE0D2E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Certified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in the </w:t>
      </w: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Governance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of Enterprise IT (CGEIT) </w:t>
      </w:r>
    </w:p>
    <w:p w14:paraId="670F6B69" w14:textId="1B7C6F13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Certified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Information Systems Security Professional (CISSP) </w:t>
      </w:r>
    </w:p>
    <w:p w14:paraId="55988671" w14:textId="4A62097F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Systems Security </w:t>
      </w: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Certified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</w:t>
      </w: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Practitioner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(SSCP) </w:t>
      </w:r>
    </w:p>
    <w:p w14:paraId="576A7B16" w14:textId="0B398726" w:rsidR="006A7647" w:rsidRPr="009661B4" w:rsidRDefault="006A7647" w:rsidP="009661B4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Certified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</w:t>
      </w: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Reliability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Professional </w:t>
      </w:r>
    </w:p>
    <w:p w14:paraId="1EC13969" w14:textId="0CEE5DA7" w:rsidR="006A7647" w:rsidRPr="008539F2" w:rsidRDefault="006A7647" w:rsidP="008539F2">
      <w:pPr>
        <w:pStyle w:val="Akapitzlist"/>
        <w:numPr>
          <w:ilvl w:val="0"/>
          <w:numId w:val="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Certyfikaty uprawniające do posiadania tytułu ISA/IEC 62443 </w:t>
      </w: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Cybersecurity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</w:t>
      </w:r>
      <w:proofErr w:type="spellStart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Expert</w:t>
      </w:r>
      <w:proofErr w:type="spellEnd"/>
      <w:r w:rsidRPr="009661B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 </w:t>
      </w:r>
    </w:p>
    <w:p w14:paraId="75C43780" w14:textId="7DF2B72A" w:rsidR="006A7647" w:rsidRPr="00B57056" w:rsidRDefault="006A7647" w:rsidP="00B57056">
      <w:pPr>
        <w:pStyle w:val="Akapitzlist"/>
        <w:numPr>
          <w:ilvl w:val="0"/>
          <w:numId w:val="12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Wykonawca musi posiadać doświadczenie w przeprowadzaniu co najmniej 2 usług audytorskich odpowiadających swoim rodzajem usłudze </w:t>
      </w:r>
      <w:r w:rsidRP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lastRenderedPageBreak/>
        <w:t>stanowiącej przedmiot zamówienia w przeciągu 4 lat od terminu składania ofert.</w:t>
      </w:r>
    </w:p>
    <w:p w14:paraId="039218D9" w14:textId="2E308B5E" w:rsidR="006A7647" w:rsidRPr="00B57056" w:rsidRDefault="00B57056" w:rsidP="00B57056">
      <w:pPr>
        <w:pStyle w:val="Akapitzlist"/>
        <w:numPr>
          <w:ilvl w:val="0"/>
          <w:numId w:val="12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Dodatkowo celem zapewnienia bezpieczeństwa informacji przekazywanych w ramach realizacji przedmiotu zamówienia Wykonawca musi posiadać aktualny certyfikat zgodności z wymaganiami normy ISO27001, wydany przez jednostkę oceniającą zgodność, akredytowaną przez Polskie Centrum Akredytacji. </w:t>
      </w:r>
    </w:p>
    <w:p w14:paraId="41CFDD8B" w14:textId="2494F7DF" w:rsidR="006A7647" w:rsidRPr="00B57056" w:rsidRDefault="006A7647" w:rsidP="00B57056">
      <w:pPr>
        <w:pStyle w:val="Akapitzlist"/>
        <w:numPr>
          <w:ilvl w:val="0"/>
          <w:numId w:val="12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W celu potwierdzenia spełnienia powyższych wymagań Wykonawca zobowiązany jest do przedłożenia wraz z formularzem oferty wykazu osób przewidzianych do realizacji zamówienia, kopii certyfikatów oraz wykazu zrealizowanych usług audytorskich.  </w:t>
      </w:r>
    </w:p>
    <w:p w14:paraId="7D2B1D07" w14:textId="775D2483" w:rsidR="006A7647" w:rsidRDefault="006A7647" w:rsidP="00B57056">
      <w:pPr>
        <w:pStyle w:val="Akapitzlist"/>
        <w:numPr>
          <w:ilvl w:val="0"/>
          <w:numId w:val="12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Audytorzy zobowiązani są do zachowania w tajemnicy informacji uzyskanych w związku z przeprowadzonym audytem, z zachowaniem przepisów o ochronie informacji niejawnych i innych informacji prawnie chronionych. </w:t>
      </w:r>
    </w:p>
    <w:p w14:paraId="13A03D98" w14:textId="53223D30" w:rsidR="00C46918" w:rsidRPr="00B57056" w:rsidRDefault="00C46918" w:rsidP="00B57056">
      <w:pPr>
        <w:pStyle w:val="Akapitzlist"/>
        <w:numPr>
          <w:ilvl w:val="0"/>
          <w:numId w:val="12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Celem zapewnienia niezależności, audyty przeprowadzić mogą jedynie osoby, które nie </w:t>
      </w:r>
      <w:r w:rsidR="00C841B9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realizowały prac w ramach etapu II.</w:t>
      </w:r>
    </w:p>
    <w:p w14:paraId="7A05A16E" w14:textId="7609B1AB" w:rsidR="006A7647" w:rsidRPr="006A7647" w:rsidRDefault="006A7647" w:rsidP="00B57056">
      <w:pPr>
        <w:pStyle w:val="Akapitzlist"/>
        <w:numPr>
          <w:ilvl w:val="0"/>
          <w:numId w:val="12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Podstawowe informacje dotyczące Szpital</w:t>
      </w:r>
      <w:r w:rsid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a</w:t>
      </w: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Wojewódzki</w:t>
      </w:r>
      <w:r w:rsid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ego</w:t>
      </w: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w Poznaniu</w:t>
      </w:r>
      <w:r w:rsidR="004D7C0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– w związku z </w:t>
      </w:r>
      <w:r w:rsidR="00DA5539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koniecznością zabezpieczenia teleinformatycznego Szpitala szczegółowe informacje zostaną podane na etapie realizacji zadania.</w:t>
      </w:r>
    </w:p>
    <w:p w14:paraId="6B3189BA" w14:textId="1B843D63" w:rsidR="006A7647" w:rsidRPr="006A7647" w:rsidRDefault="006A7647" w:rsidP="00592433">
      <w:pPr>
        <w:spacing w:line="324" w:lineRule="atLeast"/>
        <w:ind w:left="540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  </w:t>
      </w:r>
    </w:p>
    <w:p w14:paraId="667D89B9" w14:textId="0D5B6E76" w:rsidR="006A7647" w:rsidRPr="00B57056" w:rsidRDefault="006A7647" w:rsidP="00B57056">
      <w:pPr>
        <w:pStyle w:val="Akapitzlist"/>
        <w:numPr>
          <w:ilvl w:val="0"/>
          <w:numId w:val="10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Liczba lokalizacji: 3</w:t>
      </w:r>
    </w:p>
    <w:p w14:paraId="7919606F" w14:textId="4A5EA5FB" w:rsidR="006A7647" w:rsidRPr="00B57056" w:rsidRDefault="006A7647" w:rsidP="00B57056">
      <w:pPr>
        <w:pStyle w:val="Akapitzlist"/>
        <w:numPr>
          <w:ilvl w:val="0"/>
          <w:numId w:val="10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Ogólna liczba pracowników: 1800</w:t>
      </w:r>
    </w:p>
    <w:p w14:paraId="5D95878C" w14:textId="1DA441B2" w:rsidR="006A7647" w:rsidRPr="00B57056" w:rsidRDefault="006A7647" w:rsidP="00B57056">
      <w:pPr>
        <w:pStyle w:val="Akapitzlist"/>
        <w:numPr>
          <w:ilvl w:val="0"/>
          <w:numId w:val="10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Liczba pracowników IT: 6 osób </w:t>
      </w:r>
    </w:p>
    <w:p w14:paraId="4C7DDE33" w14:textId="3B55F888" w:rsidR="006A7647" w:rsidRPr="00B57056" w:rsidRDefault="006A7647" w:rsidP="00B57056">
      <w:pPr>
        <w:pStyle w:val="Akapitzlist"/>
        <w:numPr>
          <w:ilvl w:val="0"/>
          <w:numId w:val="10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Ilość systemów wykorzystywanych do świadczenia usługi kluczowej: 6 </w:t>
      </w:r>
    </w:p>
    <w:p w14:paraId="33C1A924" w14:textId="5F3119D6" w:rsidR="00521CA5" w:rsidRDefault="006A7647" w:rsidP="00521CA5">
      <w:pPr>
        <w:pStyle w:val="Akapitzlist"/>
        <w:numPr>
          <w:ilvl w:val="0"/>
          <w:numId w:val="10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B57056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Liczba stanowisk komputerowych: &gt;500 </w:t>
      </w:r>
    </w:p>
    <w:p w14:paraId="4C8B60F1" w14:textId="77777777" w:rsidR="00521CA5" w:rsidRDefault="00521CA5" w:rsidP="00521CA5">
      <w:p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</w:p>
    <w:p w14:paraId="4FBB25A9" w14:textId="52EF1A1B" w:rsidR="00521CA5" w:rsidRPr="005832E7" w:rsidRDefault="00521CA5" w:rsidP="00BF764A">
      <w:pPr>
        <w:pStyle w:val="Akapitzlist"/>
        <w:numPr>
          <w:ilvl w:val="0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3D162D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>Eta</w:t>
      </w:r>
      <w:r w:rsidR="00B52074" w:rsidRPr="003D162D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>p</w:t>
      </w:r>
      <w:r w:rsidRPr="003D162D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 xml:space="preserve"> I</w:t>
      </w:r>
      <w:r w:rsidR="00D369C0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>I</w:t>
      </w:r>
      <w:r w:rsidRPr="003D162D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 xml:space="preserve"> – OPRACOWANIE DOKUMENTACJI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- </w:t>
      </w: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W wyniku przeprowadzonej analizy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w ramach Etapu I</w:t>
      </w: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, Zamawiający wymaga:</w:t>
      </w:r>
    </w:p>
    <w:p w14:paraId="59A0A739" w14:textId="77777777" w:rsidR="00521CA5" w:rsidRPr="005832E7" w:rsidRDefault="00521CA5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Przeprowadzenia analizy ryzyka w zakresie </w:t>
      </w:r>
      <w:proofErr w:type="spellStart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Zamawiającego, oceny prawdopodobieństwa wystąpienia incydentu, a także jego skutków oraz sporządzenia rejestru </w:t>
      </w:r>
      <w:proofErr w:type="spellStart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ryzyk</w:t>
      </w:r>
      <w:proofErr w:type="spellEnd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i czynności wpływających na obniżenie poziomu prawdopodobieństwa wystąpienia i skutków ryzyka;</w:t>
      </w:r>
    </w:p>
    <w:p w14:paraId="033C25F4" w14:textId="77777777" w:rsidR="00521CA5" w:rsidRPr="005832E7" w:rsidRDefault="00521CA5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Opracowania procedury zgłaszania i obsługi incydentów zgodnie z wymaganiami Ustawy, obejmującej sposób gromadzenia informacji o zaistniałych incydentach oraz strategię komunikacji z odpowiednią instytucją sprawująca nadzór nad </w:t>
      </w:r>
      <w:proofErr w:type="spellStart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cyberbezpieczeństwem</w:t>
      </w:r>
      <w:proofErr w:type="spellEnd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;</w:t>
      </w:r>
    </w:p>
    <w:p w14:paraId="3588B8DD" w14:textId="77777777" w:rsidR="00521CA5" w:rsidRPr="005832E7" w:rsidRDefault="00521CA5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Opracowania rekomendacji oraz sposobu ich wdrożenia i realizacji w zakresie wszystkich czynności obejmujących </w:t>
      </w:r>
      <w:proofErr w:type="spellStart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cyberbezpieczeństwo</w:t>
      </w:r>
      <w:proofErr w:type="spellEnd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Zamawiającego, wymaganych przepisami obowiązującego prawa;</w:t>
      </w:r>
    </w:p>
    <w:p w14:paraId="5928CB1B" w14:textId="77777777" w:rsidR="00521CA5" w:rsidRPr="005832E7" w:rsidRDefault="00521CA5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lastRenderedPageBreak/>
        <w:t>Analizę i ocenę potencjału oraz zasobów (w tym osobowych) Zamawiającego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</w:t>
      </w: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w kontekście możliwości zapewnienia </w:t>
      </w:r>
      <w:proofErr w:type="spellStart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;</w:t>
      </w:r>
    </w:p>
    <w:p w14:paraId="0D04ACF8" w14:textId="77777777" w:rsidR="00521CA5" w:rsidRPr="005832E7" w:rsidRDefault="00521CA5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Opracowanie</w:t>
      </w: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dokumentacji normatywnej i operacyjnej oraz planów działania umożliwiających ciągłe, niezakłócone i bezpieczne świadczenie usługi kluczowej oraz zapewniających poufność, integralność, dostępność i autentyczność informacji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zgodnie z wymaganiami norm ISO27001 oraz ISO22301</w:t>
      </w: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;</w:t>
      </w:r>
    </w:p>
    <w:p w14:paraId="0334EFD2" w14:textId="77777777" w:rsidR="007700CA" w:rsidRDefault="00521CA5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5832E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Identyfikacji krytycznych obszarów systemu informacyjnego służącego do świadczenia usługi kluczowej oraz infrastruktury, z wykorzystaniem której jest ona świadczona.</w:t>
      </w:r>
    </w:p>
    <w:p w14:paraId="79C3C265" w14:textId="77777777" w:rsidR="007700CA" w:rsidRDefault="007700CA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wdrożenie programu systematycznej analizy ryzyka i zarządzania ryzykiem</w:t>
      </w:r>
    </w:p>
    <w:p w14:paraId="1462749B" w14:textId="77777777" w:rsidR="007700CA" w:rsidRDefault="007700CA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uruchomienie sprawnie funkcjonujący proces zarządzania incydentami bezpieczeństwa, pozwalający m.in. na zgłaszanie poważnych incydentów do krajowego zespołu CSIRT w czasie nieprzekraczającym 24 godzin od ich wykrycia,</w:t>
      </w:r>
    </w:p>
    <w:p w14:paraId="60BA9E16" w14:textId="77777777" w:rsidR="007700CA" w:rsidRDefault="007700CA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wdrożenie programu edukacji użytkowników usługi kluczowej w zakresie </w:t>
      </w:r>
      <w:proofErr w:type="spellStart"/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,</w:t>
      </w:r>
    </w:p>
    <w:p w14:paraId="13F81658" w14:textId="77777777" w:rsidR="007700CA" w:rsidRDefault="007700CA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wdrożenie zabezpieczeń proporcjonalnych do oszacowanego ryzyka, obejmujące m.in. wdrożenie planów ciągłości działania, czy objęcie systemów informatycznych monitorowaniem w trybie ciągłym,</w:t>
      </w:r>
    </w:p>
    <w:p w14:paraId="6F53D635" w14:textId="77777777" w:rsidR="007700CA" w:rsidRDefault="007700CA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uruchomienie sprawnego procesu zarządzania podatnościami i gromadzenia wiedzy na temat zagrożeń </w:t>
      </w:r>
      <w:proofErr w:type="spellStart"/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,</w:t>
      </w:r>
    </w:p>
    <w:p w14:paraId="68FA9A47" w14:textId="77777777" w:rsidR="007700CA" w:rsidRDefault="007700CA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opracowanie i zapewnienie aktualność dokumentacji dotyczącej </w:t>
      </w:r>
      <w:proofErr w:type="spellStart"/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systemów informatycznych oraz bezpieczeństwa przetwarzania informacji wykorzystywanych do świadczenia usługi kluczowej,</w:t>
      </w:r>
    </w:p>
    <w:p w14:paraId="15FEDC50" w14:textId="22927E0E" w:rsidR="007700CA" w:rsidRPr="007700CA" w:rsidRDefault="007700CA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wdrożenie systemu informatycznego umożliwiającego zarządzanie incydentami, realizacje obowiązków operatora usług kluczowych. System ma prowadzić niezbędną dokumentacje wynikająca z ustawy KSC. System ma być zgodny z Narodowa Platforma </w:t>
      </w:r>
      <w:proofErr w:type="spellStart"/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Cyberbezpieczeństwa</w:t>
      </w:r>
      <w:proofErr w:type="spellEnd"/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(NPC), który umożliwi :</w:t>
      </w:r>
    </w:p>
    <w:p w14:paraId="6D569E69" w14:textId="77777777" w:rsidR="007700CA" w:rsidRPr="006579DA" w:rsidRDefault="007700CA" w:rsidP="007700CA">
      <w:pPr>
        <w:pStyle w:val="Akapitzlist"/>
        <w:numPr>
          <w:ilvl w:val="0"/>
          <w:numId w:val="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automatyczny mechanizm wymiany informacji o ryzykach, podatnościach pomiędzy OUK a NPC,</w:t>
      </w:r>
    </w:p>
    <w:p w14:paraId="2F080893" w14:textId="77777777" w:rsidR="007700CA" w:rsidRPr="006579DA" w:rsidRDefault="007700CA" w:rsidP="007700CA">
      <w:pPr>
        <w:pStyle w:val="Akapitzlist"/>
        <w:numPr>
          <w:ilvl w:val="0"/>
          <w:numId w:val="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mechanizmy wymiany informacji zapewniają OUK ochronę interesów, tajemnicy przedsiębiorstwa, ochronę wizerunku oraz innych ważnych wartości,</w:t>
      </w:r>
    </w:p>
    <w:p w14:paraId="623DAE91" w14:textId="77777777" w:rsidR="007700CA" w:rsidRPr="006579DA" w:rsidRDefault="007700CA" w:rsidP="007700CA">
      <w:pPr>
        <w:pStyle w:val="Akapitzlist"/>
        <w:numPr>
          <w:ilvl w:val="0"/>
          <w:numId w:val="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integrację informacji o podatnościach z wielu źródeł szacowanie ryzyka i identyfikacja urządzeń, systemów wymagających natychmiastowych działań,</w:t>
      </w:r>
    </w:p>
    <w:p w14:paraId="735ECF3C" w14:textId="77777777" w:rsidR="007700CA" w:rsidRPr="006579DA" w:rsidRDefault="007700CA" w:rsidP="007700CA">
      <w:pPr>
        <w:pStyle w:val="Akapitzlist"/>
        <w:numPr>
          <w:ilvl w:val="0"/>
          <w:numId w:val="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przetwarzanie komunikatów wysłanych do OUK o stwierdzonych podatnościach zrejestrowanych NPC,</w:t>
      </w:r>
    </w:p>
    <w:p w14:paraId="1741137B" w14:textId="77777777" w:rsidR="007700CA" w:rsidRPr="006579DA" w:rsidRDefault="007700CA" w:rsidP="007700CA">
      <w:pPr>
        <w:pStyle w:val="Akapitzlist"/>
        <w:numPr>
          <w:ilvl w:val="0"/>
          <w:numId w:val="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lastRenderedPageBreak/>
        <w:t>system raportowania o istotnych incydentach naruszających bezpieczeństwo teleinformatyczne,</w:t>
      </w:r>
    </w:p>
    <w:p w14:paraId="369511B4" w14:textId="77777777" w:rsidR="007700CA" w:rsidRPr="006579DA" w:rsidRDefault="007700CA" w:rsidP="007700CA">
      <w:pPr>
        <w:pStyle w:val="Akapitzlist"/>
        <w:numPr>
          <w:ilvl w:val="0"/>
          <w:numId w:val="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spójną metodyka określająca wymogi bezpieczeństwa teleinformatycznego,</w:t>
      </w:r>
    </w:p>
    <w:p w14:paraId="0FD4ECD4" w14:textId="77777777" w:rsidR="007700CA" w:rsidRPr="006579DA" w:rsidRDefault="007700CA" w:rsidP="007700CA">
      <w:pPr>
        <w:pStyle w:val="Akapitzlist"/>
        <w:numPr>
          <w:ilvl w:val="0"/>
          <w:numId w:val="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wielowymiarowe obrazowanie zjawisk występujących w cyberprzestrzeni graf/mapa powiązań,</w:t>
      </w:r>
    </w:p>
    <w:p w14:paraId="768E2A99" w14:textId="77777777" w:rsidR="007700CA" w:rsidRPr="006579DA" w:rsidRDefault="007700CA" w:rsidP="007700CA">
      <w:pPr>
        <w:pStyle w:val="Akapitzlist"/>
        <w:numPr>
          <w:ilvl w:val="0"/>
          <w:numId w:val="3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interaktywny systemu monitorowania, obrazowania i ostrzegania o zagrożeniach.</w:t>
      </w:r>
    </w:p>
    <w:p w14:paraId="47052884" w14:textId="1A2C1834" w:rsidR="007700CA" w:rsidRPr="007700CA" w:rsidRDefault="007700CA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7700C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opracowanie dokumentacji w rozumieniu ustawy KSC i rozporządzenia w sprawie rodzajów dokumentacji w szczególności:</w:t>
      </w:r>
    </w:p>
    <w:p w14:paraId="2BF03063" w14:textId="77777777" w:rsidR="007700CA" w:rsidRPr="006579DA" w:rsidRDefault="007700CA" w:rsidP="007700CA">
      <w:pPr>
        <w:pStyle w:val="Akapitzlist"/>
        <w:numPr>
          <w:ilvl w:val="0"/>
          <w:numId w:val="5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dokumentacja o stosowanym systemie zarządzania bezpieczeństwem informacji w tym opracować procedury działania w przypadku naruszenia bezpieczeństwa systemu informacyjnego,</w:t>
      </w:r>
    </w:p>
    <w:p w14:paraId="387D170A" w14:textId="77777777" w:rsidR="007700CA" w:rsidRPr="006579DA" w:rsidRDefault="007700CA" w:rsidP="007700CA">
      <w:pPr>
        <w:pStyle w:val="Akapitzlist"/>
        <w:numPr>
          <w:ilvl w:val="0"/>
          <w:numId w:val="5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dokumentacja ochrony fizycznej i środowiskowej infrastruktury służącej do świadczenia usługi kluczowej (w tym szacowania ryzyka),</w:t>
      </w:r>
    </w:p>
    <w:p w14:paraId="31E9A2A4" w14:textId="77777777" w:rsidR="007700CA" w:rsidRPr="006579DA" w:rsidRDefault="007700CA" w:rsidP="007700CA">
      <w:pPr>
        <w:pStyle w:val="Akapitzlist"/>
        <w:numPr>
          <w:ilvl w:val="0"/>
          <w:numId w:val="5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dokumentacja zapewnienia ciągłości działania (Business </w:t>
      </w:r>
      <w:proofErr w:type="spellStart"/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Continuity</w:t>
      </w:r>
      <w:proofErr w:type="spellEnd"/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Management),</w:t>
      </w:r>
    </w:p>
    <w:p w14:paraId="6B113668" w14:textId="77777777" w:rsidR="007700CA" w:rsidRPr="006579DA" w:rsidRDefault="007700CA" w:rsidP="007700CA">
      <w:pPr>
        <w:pStyle w:val="Akapitzlist"/>
        <w:numPr>
          <w:ilvl w:val="0"/>
          <w:numId w:val="5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579D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dokumentacja techniczna systemu informacyjnego służącego do świadczenia usługi kluczowej,</w:t>
      </w:r>
    </w:p>
    <w:p w14:paraId="0E6122E7" w14:textId="2FD0447D" w:rsidR="007700CA" w:rsidRDefault="007700CA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ED6CB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weryfikacja i opracowanie dokumentacji, realizacja obowiązków opisanych w art. 32 ust. 1 lit. d </w:t>
      </w:r>
      <w:proofErr w:type="spellStart"/>
      <w:r w:rsidRPr="00ED6CB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rodo</w:t>
      </w:r>
      <w:proofErr w:type="spellEnd"/>
      <w:r w:rsidRPr="00ED6CB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(regularne testowanie, mierzenie i ocenianie skuteczności środków technicznych i organizacyjnych mających zapewnić bezpieczeństwo przetwarzania), w art. 33 ust. 4 </w:t>
      </w:r>
      <w:proofErr w:type="spellStart"/>
      <w:r w:rsidRPr="00ED6CB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rodo</w:t>
      </w:r>
      <w:proofErr w:type="spellEnd"/>
      <w:r w:rsidRPr="00ED6CB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(dokumentowanie wszelkich naruszeń ochrony danych osobowych, w tym okoliczności naruszenia ochrony danych osobowych, jego skutki oraz podjęte działania zaradcze), w art. 39 </w:t>
      </w:r>
      <w:proofErr w:type="spellStart"/>
      <w:r w:rsidRPr="00ED6CB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rodo</w:t>
      </w:r>
      <w:proofErr w:type="spellEnd"/>
      <w:r w:rsidRPr="00ED6CB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(pełnienie obowiązków inspektora ochrony danych).</w:t>
      </w:r>
    </w:p>
    <w:p w14:paraId="10C97729" w14:textId="5B352EBB" w:rsidR="00906767" w:rsidRPr="00ED6CBA" w:rsidRDefault="00906767" w:rsidP="00BF764A">
      <w:pPr>
        <w:pStyle w:val="Akapitzlist"/>
        <w:numPr>
          <w:ilvl w:val="1"/>
          <w:numId w:val="21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Inne wynikające z zaleceń audytu</w:t>
      </w:r>
      <w:r w:rsidR="009F26D8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wstępnego</w:t>
      </w:r>
    </w:p>
    <w:p w14:paraId="6D2F6ED0" w14:textId="77777777" w:rsidR="00521CA5" w:rsidRPr="00521CA5" w:rsidRDefault="00521CA5" w:rsidP="00521CA5">
      <w:p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</w:p>
    <w:p w14:paraId="4B799CE8" w14:textId="5833FBDD" w:rsidR="00B52074" w:rsidRPr="006A7647" w:rsidRDefault="006A7647" w:rsidP="002F22DD">
      <w:pPr>
        <w:spacing w:after="15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 </w:t>
      </w:r>
      <w:r w:rsidR="00B52074" w:rsidRPr="006A7647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>Oczekiwany produkt finalny.</w:t>
      </w:r>
    </w:p>
    <w:p w14:paraId="1385603A" w14:textId="77777777" w:rsidR="00B52074" w:rsidRPr="006A7647" w:rsidRDefault="00B52074" w:rsidP="00B52074">
      <w:pPr>
        <w:spacing w:line="324" w:lineRule="atLeast"/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Zamawiający wymaga, aby produkt finalny stanowiła ocena systemu bezpieczeństwa cybernetycznego Zamawiającego zgodnie z Ustawą, obejmująca:</w:t>
      </w:r>
    </w:p>
    <w:p w14:paraId="4C8D457A" w14:textId="77777777" w:rsidR="00592433" w:rsidRDefault="00592433" w:rsidP="00B52074">
      <w:pPr>
        <w:jc w:val="both"/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</w:pPr>
    </w:p>
    <w:p w14:paraId="200F3229" w14:textId="3B33C805" w:rsidR="00B52074" w:rsidRPr="002F22DD" w:rsidRDefault="00B52074" w:rsidP="00B52074">
      <w:pPr>
        <w:jc w:val="both"/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</w:pPr>
      <w:r w:rsidRPr="002F22DD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>ETAP I:</w:t>
      </w:r>
    </w:p>
    <w:p w14:paraId="7EC952C7" w14:textId="7153346D" w:rsidR="00B52074" w:rsidRPr="00B52074" w:rsidRDefault="00B52074" w:rsidP="00B52074">
      <w:p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B52074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Opracowanie raportu przeprowadzonej analizy zgodnie z metodyką wymaganą w ustawie o KSC, zawierającego:</w:t>
      </w:r>
    </w:p>
    <w:p w14:paraId="0C79A7F6" w14:textId="77777777" w:rsidR="00B52074" w:rsidRPr="00815A7A" w:rsidRDefault="00B52074" w:rsidP="00B52074">
      <w:pPr>
        <w:pStyle w:val="Akapitzlist"/>
        <w:numPr>
          <w:ilvl w:val="0"/>
          <w:numId w:val="1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815A7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określenie niezgodności, </w:t>
      </w:r>
    </w:p>
    <w:p w14:paraId="322D5206" w14:textId="77777777" w:rsidR="00B52074" w:rsidRPr="00815A7A" w:rsidRDefault="00B52074" w:rsidP="00B52074">
      <w:pPr>
        <w:pStyle w:val="Akapitzlist"/>
        <w:numPr>
          <w:ilvl w:val="0"/>
          <w:numId w:val="1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815A7A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dla zgodności określenie potencjału do doskonalenia i opracowanie rekomendacji dotyczących wdrożenia wymaganych ustawą zabezpieczeń organizacyjnych i technicznych </w:t>
      </w:r>
    </w:p>
    <w:p w14:paraId="0FB078DD" w14:textId="77777777" w:rsidR="00B52074" w:rsidRDefault="00B52074" w:rsidP="00B52074">
      <w:pPr>
        <w:pStyle w:val="Akapitzlist"/>
        <w:numPr>
          <w:ilvl w:val="0"/>
          <w:numId w:val="17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 w:rsidRPr="006A7647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lastRenderedPageBreak/>
        <w:t>Wytyczne, rekomendacje oraz opisy techniczne rozwiązań (wraz z szacunkową wyceną) dotyczące sposobu wdrożenia odpowiednich, do oszacowanego ryzyka, środków technicznych i organizacyjnych</w:t>
      </w:r>
    </w:p>
    <w:p w14:paraId="754998EC" w14:textId="77777777" w:rsidR="00B52074" w:rsidRDefault="00B52074" w:rsidP="00B52074">
      <w:p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</w:p>
    <w:p w14:paraId="2CD23CCF" w14:textId="65C1A5BD" w:rsidR="00B52074" w:rsidRPr="002F22DD" w:rsidRDefault="00B52074" w:rsidP="00B52074">
      <w:pPr>
        <w:jc w:val="both"/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</w:pPr>
      <w:r w:rsidRPr="002F22DD">
        <w:rPr>
          <w:rFonts w:ascii="-webkit-standard" w:eastAsia="Times New Roman" w:hAnsi="-webkit-standard" w:cs="Times New Roman"/>
          <w:b/>
          <w:bCs/>
          <w:color w:val="000000"/>
          <w:sz w:val="27"/>
          <w:szCs w:val="27"/>
          <w:lang w:eastAsia="pl-PL"/>
        </w:rPr>
        <w:t>Etap II:</w:t>
      </w:r>
    </w:p>
    <w:p w14:paraId="6B14E2D6" w14:textId="77777777" w:rsidR="00B52074" w:rsidRPr="006A7647" w:rsidRDefault="00B52074" w:rsidP="00B52074">
      <w:pPr>
        <w:pStyle w:val="Akapitzlist"/>
        <w:numPr>
          <w:ilvl w:val="0"/>
          <w:numId w:val="16"/>
        </w:numPr>
        <w:jc w:val="both"/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</w:pP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Kompleksowe opracowanie dokumentacji (m.in. polityk, </w:t>
      </w:r>
      <w:r w:rsidRPr="003721E9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procedur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, instrukcji) </w:t>
      </w:r>
      <w:r w:rsidRPr="003721E9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wymagan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ej</w:t>
      </w:r>
      <w:r w:rsidRPr="003721E9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Ustawą, wraz z kompleksową informacją na temat 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jej</w:t>
      </w:r>
      <w:r w:rsidRPr="003721E9"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 xml:space="preserve"> wdrożenia i wykorzystania u Zamawiającego</w:t>
      </w:r>
      <w:r>
        <w:rPr>
          <w:rFonts w:ascii="-webkit-standard" w:eastAsia="Times New Roman" w:hAnsi="-webkit-standard" w:cs="Times New Roman"/>
          <w:color w:val="000000"/>
          <w:sz w:val="27"/>
          <w:szCs w:val="27"/>
          <w:lang w:eastAsia="pl-PL"/>
        </w:rPr>
        <w:t>.</w:t>
      </w:r>
    </w:p>
    <w:p w14:paraId="16175BFD" w14:textId="77777777" w:rsidR="009F26D8" w:rsidRDefault="009F26D8"/>
    <w:sectPr w:rsidR="009F26D8" w:rsidSect="00C1027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E"/>
    <w:multiLevelType w:val="singleLevel"/>
    <w:tmpl w:val="0000001E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</w:abstractNum>
  <w:abstractNum w:abstractNumId="1" w15:restartNumberingAfterBreak="0">
    <w:nsid w:val="00D5144A"/>
    <w:multiLevelType w:val="hybridMultilevel"/>
    <w:tmpl w:val="768EC7E0"/>
    <w:lvl w:ilvl="0" w:tplc="EBDCE8D2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10" w:hanging="360"/>
      </w:pPr>
    </w:lvl>
    <w:lvl w:ilvl="2" w:tplc="0415001B" w:tentative="1">
      <w:start w:val="1"/>
      <w:numFmt w:val="lowerRoman"/>
      <w:lvlText w:val="%3."/>
      <w:lvlJc w:val="right"/>
      <w:pPr>
        <w:ind w:left="1530" w:hanging="180"/>
      </w:pPr>
    </w:lvl>
    <w:lvl w:ilvl="3" w:tplc="0415000F" w:tentative="1">
      <w:start w:val="1"/>
      <w:numFmt w:val="decimal"/>
      <w:lvlText w:val="%4."/>
      <w:lvlJc w:val="left"/>
      <w:pPr>
        <w:ind w:left="2250" w:hanging="360"/>
      </w:pPr>
    </w:lvl>
    <w:lvl w:ilvl="4" w:tplc="04150019" w:tentative="1">
      <w:start w:val="1"/>
      <w:numFmt w:val="lowerLetter"/>
      <w:lvlText w:val="%5."/>
      <w:lvlJc w:val="left"/>
      <w:pPr>
        <w:ind w:left="2970" w:hanging="360"/>
      </w:pPr>
    </w:lvl>
    <w:lvl w:ilvl="5" w:tplc="0415001B" w:tentative="1">
      <w:start w:val="1"/>
      <w:numFmt w:val="lowerRoman"/>
      <w:lvlText w:val="%6."/>
      <w:lvlJc w:val="right"/>
      <w:pPr>
        <w:ind w:left="3690" w:hanging="180"/>
      </w:pPr>
    </w:lvl>
    <w:lvl w:ilvl="6" w:tplc="0415000F" w:tentative="1">
      <w:start w:val="1"/>
      <w:numFmt w:val="decimal"/>
      <w:lvlText w:val="%7."/>
      <w:lvlJc w:val="left"/>
      <w:pPr>
        <w:ind w:left="4410" w:hanging="360"/>
      </w:pPr>
    </w:lvl>
    <w:lvl w:ilvl="7" w:tplc="04150019" w:tentative="1">
      <w:start w:val="1"/>
      <w:numFmt w:val="lowerLetter"/>
      <w:lvlText w:val="%8."/>
      <w:lvlJc w:val="left"/>
      <w:pPr>
        <w:ind w:left="5130" w:hanging="360"/>
      </w:pPr>
    </w:lvl>
    <w:lvl w:ilvl="8" w:tplc="0415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" w15:restartNumberingAfterBreak="0">
    <w:nsid w:val="16E45AD3"/>
    <w:multiLevelType w:val="hybridMultilevel"/>
    <w:tmpl w:val="0D9453F2"/>
    <w:lvl w:ilvl="0" w:tplc="A5901B14">
      <w:start w:val="1"/>
      <w:numFmt w:val="decimal"/>
      <w:lvlText w:val="%1."/>
      <w:lvlJc w:val="left"/>
      <w:pPr>
        <w:ind w:left="90" w:hanging="360"/>
      </w:pPr>
      <w:rPr>
        <w:rFonts w:ascii="Times New Roman" w:hAnsi="Times New Roman" w:hint="default"/>
        <w:sz w:val="18"/>
      </w:rPr>
    </w:lvl>
    <w:lvl w:ilvl="1" w:tplc="04150019">
      <w:start w:val="1"/>
      <w:numFmt w:val="lowerLetter"/>
      <w:lvlText w:val="%2."/>
      <w:lvlJc w:val="left"/>
      <w:pPr>
        <w:ind w:left="810" w:hanging="360"/>
      </w:pPr>
    </w:lvl>
    <w:lvl w:ilvl="2" w:tplc="0415001B" w:tentative="1">
      <w:start w:val="1"/>
      <w:numFmt w:val="lowerRoman"/>
      <w:lvlText w:val="%3."/>
      <w:lvlJc w:val="right"/>
      <w:pPr>
        <w:ind w:left="1530" w:hanging="180"/>
      </w:pPr>
    </w:lvl>
    <w:lvl w:ilvl="3" w:tplc="0415000F" w:tentative="1">
      <w:start w:val="1"/>
      <w:numFmt w:val="decimal"/>
      <w:lvlText w:val="%4."/>
      <w:lvlJc w:val="left"/>
      <w:pPr>
        <w:ind w:left="2250" w:hanging="360"/>
      </w:pPr>
    </w:lvl>
    <w:lvl w:ilvl="4" w:tplc="04150019" w:tentative="1">
      <w:start w:val="1"/>
      <w:numFmt w:val="lowerLetter"/>
      <w:lvlText w:val="%5."/>
      <w:lvlJc w:val="left"/>
      <w:pPr>
        <w:ind w:left="2970" w:hanging="360"/>
      </w:pPr>
    </w:lvl>
    <w:lvl w:ilvl="5" w:tplc="0415001B" w:tentative="1">
      <w:start w:val="1"/>
      <w:numFmt w:val="lowerRoman"/>
      <w:lvlText w:val="%6."/>
      <w:lvlJc w:val="right"/>
      <w:pPr>
        <w:ind w:left="3690" w:hanging="180"/>
      </w:pPr>
    </w:lvl>
    <w:lvl w:ilvl="6" w:tplc="0415000F" w:tentative="1">
      <w:start w:val="1"/>
      <w:numFmt w:val="decimal"/>
      <w:lvlText w:val="%7."/>
      <w:lvlJc w:val="left"/>
      <w:pPr>
        <w:ind w:left="4410" w:hanging="360"/>
      </w:pPr>
    </w:lvl>
    <w:lvl w:ilvl="7" w:tplc="04150019" w:tentative="1">
      <w:start w:val="1"/>
      <w:numFmt w:val="lowerLetter"/>
      <w:lvlText w:val="%8."/>
      <w:lvlJc w:val="left"/>
      <w:pPr>
        <w:ind w:left="5130" w:hanging="360"/>
      </w:pPr>
    </w:lvl>
    <w:lvl w:ilvl="8" w:tplc="0415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" w15:restartNumberingAfterBreak="0">
    <w:nsid w:val="197D045A"/>
    <w:multiLevelType w:val="hybridMultilevel"/>
    <w:tmpl w:val="1108D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F3B9B"/>
    <w:multiLevelType w:val="hybridMultilevel"/>
    <w:tmpl w:val="A724A5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66096"/>
    <w:multiLevelType w:val="hybridMultilevel"/>
    <w:tmpl w:val="E184152C"/>
    <w:lvl w:ilvl="0" w:tplc="7D1AF67E">
      <w:start w:val="1"/>
      <w:numFmt w:val="lowerLetter"/>
      <w:lvlText w:val="%1."/>
      <w:lvlJc w:val="left"/>
      <w:pPr>
        <w:ind w:left="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10" w:hanging="360"/>
      </w:pPr>
    </w:lvl>
    <w:lvl w:ilvl="2" w:tplc="0415001B" w:tentative="1">
      <w:start w:val="1"/>
      <w:numFmt w:val="lowerRoman"/>
      <w:lvlText w:val="%3."/>
      <w:lvlJc w:val="right"/>
      <w:pPr>
        <w:ind w:left="1530" w:hanging="180"/>
      </w:pPr>
    </w:lvl>
    <w:lvl w:ilvl="3" w:tplc="0415000F" w:tentative="1">
      <w:start w:val="1"/>
      <w:numFmt w:val="decimal"/>
      <w:lvlText w:val="%4."/>
      <w:lvlJc w:val="left"/>
      <w:pPr>
        <w:ind w:left="2250" w:hanging="360"/>
      </w:pPr>
    </w:lvl>
    <w:lvl w:ilvl="4" w:tplc="04150019" w:tentative="1">
      <w:start w:val="1"/>
      <w:numFmt w:val="lowerLetter"/>
      <w:lvlText w:val="%5."/>
      <w:lvlJc w:val="left"/>
      <w:pPr>
        <w:ind w:left="2970" w:hanging="360"/>
      </w:pPr>
    </w:lvl>
    <w:lvl w:ilvl="5" w:tplc="0415001B" w:tentative="1">
      <w:start w:val="1"/>
      <w:numFmt w:val="lowerRoman"/>
      <w:lvlText w:val="%6."/>
      <w:lvlJc w:val="right"/>
      <w:pPr>
        <w:ind w:left="3690" w:hanging="180"/>
      </w:pPr>
    </w:lvl>
    <w:lvl w:ilvl="6" w:tplc="0415000F" w:tentative="1">
      <w:start w:val="1"/>
      <w:numFmt w:val="decimal"/>
      <w:lvlText w:val="%7."/>
      <w:lvlJc w:val="left"/>
      <w:pPr>
        <w:ind w:left="4410" w:hanging="360"/>
      </w:pPr>
    </w:lvl>
    <w:lvl w:ilvl="7" w:tplc="04150019" w:tentative="1">
      <w:start w:val="1"/>
      <w:numFmt w:val="lowerLetter"/>
      <w:lvlText w:val="%8."/>
      <w:lvlJc w:val="left"/>
      <w:pPr>
        <w:ind w:left="5130" w:hanging="360"/>
      </w:pPr>
    </w:lvl>
    <w:lvl w:ilvl="8" w:tplc="0415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6" w15:restartNumberingAfterBreak="0">
    <w:nsid w:val="26D56638"/>
    <w:multiLevelType w:val="hybridMultilevel"/>
    <w:tmpl w:val="92007984"/>
    <w:lvl w:ilvl="0" w:tplc="A5901B14">
      <w:start w:val="1"/>
      <w:numFmt w:val="decimal"/>
      <w:lvlText w:val="%1."/>
      <w:lvlJc w:val="left"/>
      <w:pPr>
        <w:ind w:left="180" w:hanging="360"/>
      </w:pPr>
      <w:rPr>
        <w:rFonts w:ascii="Times New Roman" w:hAnsi="Times New Roman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2A647F0E"/>
    <w:multiLevelType w:val="hybridMultilevel"/>
    <w:tmpl w:val="FFA0216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032C8"/>
    <w:multiLevelType w:val="hybridMultilevel"/>
    <w:tmpl w:val="5560D2F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F33DD3"/>
    <w:multiLevelType w:val="hybridMultilevel"/>
    <w:tmpl w:val="F0C8C318"/>
    <w:lvl w:ilvl="0" w:tplc="0415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0" w15:restartNumberingAfterBreak="0">
    <w:nsid w:val="31CD348D"/>
    <w:multiLevelType w:val="hybridMultilevel"/>
    <w:tmpl w:val="71CC3B92"/>
    <w:lvl w:ilvl="0" w:tplc="B19065B0">
      <w:start w:val="1"/>
      <w:numFmt w:val="decimal"/>
      <w:pStyle w:val="ARTNormanum"/>
      <w:lvlText w:val="%1."/>
      <w:lvlJc w:val="left"/>
      <w:pPr>
        <w:ind w:left="927" w:hanging="360"/>
      </w:pPr>
      <w:rPr>
        <w:rFonts w:ascii="Arial" w:hAnsi="Arial" w:cs="Arial" w:hint="default"/>
        <w:b w:val="0"/>
        <w:bCs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5E0B818">
      <w:start w:val="1"/>
      <w:numFmt w:val="decimal"/>
      <w:lvlText w:val="%4)"/>
      <w:lvlJc w:val="left"/>
      <w:pPr>
        <w:ind w:left="3087" w:hanging="360"/>
      </w:pPr>
      <w:rPr>
        <w:rFonts w:ascii="Calibri" w:eastAsia="Times New Roman" w:hAnsi="Calibri" w:cs="Calibri" w:hint="default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3D6579AD"/>
    <w:multiLevelType w:val="hybridMultilevel"/>
    <w:tmpl w:val="42F4E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852D5"/>
    <w:multiLevelType w:val="hybridMultilevel"/>
    <w:tmpl w:val="01047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041B9"/>
    <w:multiLevelType w:val="hybridMultilevel"/>
    <w:tmpl w:val="EC4248FE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4EFB2D78"/>
    <w:multiLevelType w:val="hybridMultilevel"/>
    <w:tmpl w:val="03ECB2E8"/>
    <w:lvl w:ilvl="0" w:tplc="0415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5" w15:restartNumberingAfterBreak="0">
    <w:nsid w:val="53327CE4"/>
    <w:multiLevelType w:val="hybridMultilevel"/>
    <w:tmpl w:val="137CFC1C"/>
    <w:lvl w:ilvl="0" w:tplc="0415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6" w15:restartNumberingAfterBreak="0">
    <w:nsid w:val="5E483E6B"/>
    <w:multiLevelType w:val="hybridMultilevel"/>
    <w:tmpl w:val="E8EADB8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5421D3"/>
    <w:multiLevelType w:val="hybridMultilevel"/>
    <w:tmpl w:val="BCEAFE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8D1797"/>
    <w:multiLevelType w:val="hybridMultilevel"/>
    <w:tmpl w:val="3F3E7EB4"/>
    <w:lvl w:ilvl="0" w:tplc="A5901B14">
      <w:start w:val="1"/>
      <w:numFmt w:val="decimal"/>
      <w:lvlText w:val="%1."/>
      <w:lvlJc w:val="left"/>
      <w:pPr>
        <w:ind w:left="-180" w:hanging="360"/>
      </w:pPr>
      <w:rPr>
        <w:rFonts w:ascii="Times New Roman" w:hAnsi="Times New Roman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675F6F29"/>
    <w:multiLevelType w:val="hybridMultilevel"/>
    <w:tmpl w:val="A9D4B310"/>
    <w:lvl w:ilvl="0" w:tplc="06123E8C">
      <w:start w:val="1"/>
      <w:numFmt w:val="decimal"/>
      <w:lvlText w:val="%1."/>
      <w:lvlJc w:val="left"/>
      <w:pPr>
        <w:ind w:left="90" w:hanging="360"/>
      </w:pPr>
      <w:rPr>
        <w:rFonts w:ascii="Times New Roman" w:hAnsi="Times New Roman"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E939DE"/>
    <w:multiLevelType w:val="hybridMultilevel"/>
    <w:tmpl w:val="63D45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AC7C72">
      <w:start w:val="4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  <w:sz w:val="18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508849">
    <w:abstractNumId w:val="11"/>
  </w:num>
  <w:num w:numId="2" w16cid:durableId="1251352917">
    <w:abstractNumId w:val="16"/>
  </w:num>
  <w:num w:numId="3" w16cid:durableId="195585127">
    <w:abstractNumId w:val="20"/>
  </w:num>
  <w:num w:numId="4" w16cid:durableId="1815026737">
    <w:abstractNumId w:val="8"/>
  </w:num>
  <w:num w:numId="5" w16cid:durableId="814027461">
    <w:abstractNumId w:val="12"/>
  </w:num>
  <w:num w:numId="6" w16cid:durableId="605504412">
    <w:abstractNumId w:val="7"/>
  </w:num>
  <w:num w:numId="7" w16cid:durableId="428501876">
    <w:abstractNumId w:val="3"/>
  </w:num>
  <w:num w:numId="8" w16cid:durableId="862522533">
    <w:abstractNumId w:val="4"/>
  </w:num>
  <w:num w:numId="9" w16cid:durableId="1403289036">
    <w:abstractNumId w:val="15"/>
  </w:num>
  <w:num w:numId="10" w16cid:durableId="1096483314">
    <w:abstractNumId w:val="17"/>
  </w:num>
  <w:num w:numId="11" w16cid:durableId="893737206">
    <w:abstractNumId w:val="10"/>
  </w:num>
  <w:num w:numId="12" w16cid:durableId="1997954475">
    <w:abstractNumId w:val="13"/>
  </w:num>
  <w:num w:numId="13" w16cid:durableId="1477066974">
    <w:abstractNumId w:val="2"/>
  </w:num>
  <w:num w:numId="14" w16cid:durableId="444928878">
    <w:abstractNumId w:val="0"/>
  </w:num>
  <w:num w:numId="15" w16cid:durableId="391466935">
    <w:abstractNumId w:val="18"/>
  </w:num>
  <w:num w:numId="16" w16cid:durableId="818958333">
    <w:abstractNumId w:val="1"/>
  </w:num>
  <w:num w:numId="17" w16cid:durableId="853885617">
    <w:abstractNumId w:val="14"/>
  </w:num>
  <w:num w:numId="18" w16cid:durableId="2078748609">
    <w:abstractNumId w:val="5"/>
  </w:num>
  <w:num w:numId="19" w16cid:durableId="1003125562">
    <w:abstractNumId w:val="9"/>
  </w:num>
  <w:num w:numId="20" w16cid:durableId="1101687632">
    <w:abstractNumId w:val="6"/>
  </w:num>
  <w:num w:numId="21" w16cid:durableId="700063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E45"/>
    <w:rsid w:val="000238B1"/>
    <w:rsid w:val="00077835"/>
    <w:rsid w:val="000830BF"/>
    <w:rsid w:val="001D198E"/>
    <w:rsid w:val="00205B00"/>
    <w:rsid w:val="002574FF"/>
    <w:rsid w:val="002F22DD"/>
    <w:rsid w:val="002F73EC"/>
    <w:rsid w:val="00307E45"/>
    <w:rsid w:val="003118B8"/>
    <w:rsid w:val="003721E9"/>
    <w:rsid w:val="003D162D"/>
    <w:rsid w:val="00474D55"/>
    <w:rsid w:val="004B7EFD"/>
    <w:rsid w:val="004D7C04"/>
    <w:rsid w:val="00514B4C"/>
    <w:rsid w:val="00521CA5"/>
    <w:rsid w:val="005832E7"/>
    <w:rsid w:val="00592433"/>
    <w:rsid w:val="00597EE4"/>
    <w:rsid w:val="00633D0C"/>
    <w:rsid w:val="006579DA"/>
    <w:rsid w:val="006A7647"/>
    <w:rsid w:val="006D5A8B"/>
    <w:rsid w:val="007700CA"/>
    <w:rsid w:val="007E3E09"/>
    <w:rsid w:val="00815A7A"/>
    <w:rsid w:val="008539F2"/>
    <w:rsid w:val="00891EF2"/>
    <w:rsid w:val="00906767"/>
    <w:rsid w:val="009530D0"/>
    <w:rsid w:val="009661B4"/>
    <w:rsid w:val="009F26D8"/>
    <w:rsid w:val="00AD43B9"/>
    <w:rsid w:val="00B52074"/>
    <w:rsid w:val="00B57056"/>
    <w:rsid w:val="00B6162C"/>
    <w:rsid w:val="00BA4DCB"/>
    <w:rsid w:val="00BF764A"/>
    <w:rsid w:val="00C00B84"/>
    <w:rsid w:val="00C059F3"/>
    <w:rsid w:val="00C1027B"/>
    <w:rsid w:val="00C35091"/>
    <w:rsid w:val="00C46918"/>
    <w:rsid w:val="00C54D4F"/>
    <w:rsid w:val="00C841B9"/>
    <w:rsid w:val="00CE247A"/>
    <w:rsid w:val="00D369C0"/>
    <w:rsid w:val="00DA5539"/>
    <w:rsid w:val="00DD65F0"/>
    <w:rsid w:val="00DE7D15"/>
    <w:rsid w:val="00E37359"/>
    <w:rsid w:val="00ED6CBA"/>
    <w:rsid w:val="00F10FCC"/>
    <w:rsid w:val="00F73EA7"/>
    <w:rsid w:val="00FD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149C2"/>
  <w14:defaultImageDpi w14:val="32767"/>
  <w15:chartTrackingRefBased/>
  <w15:docId w15:val="{C3BFEED9-675B-4046-ADF9-79BF02EB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2">
    <w:name w:val="s2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s3">
    <w:name w:val="s3"/>
    <w:basedOn w:val="Domylnaczcionkaakapitu"/>
    <w:rsid w:val="006A7647"/>
  </w:style>
  <w:style w:type="character" w:customStyle="1" w:styleId="apple-converted-space">
    <w:name w:val="apple-converted-space"/>
    <w:basedOn w:val="Domylnaczcionkaakapitu"/>
    <w:rsid w:val="006A7647"/>
  </w:style>
  <w:style w:type="character" w:customStyle="1" w:styleId="s4">
    <w:name w:val="s4"/>
    <w:basedOn w:val="Domylnaczcionkaakapitu"/>
    <w:rsid w:val="006A7647"/>
  </w:style>
  <w:style w:type="paragraph" w:customStyle="1" w:styleId="s8">
    <w:name w:val="s8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s7">
    <w:name w:val="s7"/>
    <w:basedOn w:val="Domylnaczcionkaakapitu"/>
    <w:rsid w:val="006A7647"/>
  </w:style>
  <w:style w:type="paragraph" w:customStyle="1" w:styleId="s9">
    <w:name w:val="s9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customStyle="1" w:styleId="s10">
    <w:name w:val="s10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s11">
    <w:name w:val="s11"/>
    <w:basedOn w:val="Domylnaczcionkaakapitu"/>
    <w:rsid w:val="006A7647"/>
  </w:style>
  <w:style w:type="paragraph" w:customStyle="1" w:styleId="s14">
    <w:name w:val="s14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customStyle="1" w:styleId="s18">
    <w:name w:val="s18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customStyle="1" w:styleId="s21">
    <w:name w:val="s21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customStyle="1" w:styleId="s22">
    <w:name w:val="s22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s23">
    <w:name w:val="s23"/>
    <w:basedOn w:val="Domylnaczcionkaakapitu"/>
    <w:rsid w:val="006A7647"/>
  </w:style>
  <w:style w:type="paragraph" w:customStyle="1" w:styleId="s25">
    <w:name w:val="s25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customStyle="1" w:styleId="s28">
    <w:name w:val="s28"/>
    <w:basedOn w:val="Normalny"/>
    <w:rsid w:val="006A764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s29">
    <w:name w:val="s29"/>
    <w:basedOn w:val="Domylnaczcionkaakapitu"/>
    <w:rsid w:val="006A7647"/>
  </w:style>
  <w:style w:type="paragraph" w:styleId="Akapitzlist">
    <w:name w:val="List Paragraph"/>
    <w:basedOn w:val="Normalny"/>
    <w:qFormat/>
    <w:rsid w:val="006579DA"/>
    <w:pPr>
      <w:ind w:left="720"/>
      <w:contextualSpacing/>
    </w:pPr>
  </w:style>
  <w:style w:type="paragraph" w:customStyle="1" w:styleId="ARTNormanum">
    <w:name w:val="ART_Norma_num"/>
    <w:basedOn w:val="Normalny"/>
    <w:link w:val="ARTNormanumZnak"/>
    <w:qFormat/>
    <w:rsid w:val="00B57056"/>
    <w:pPr>
      <w:numPr>
        <w:numId w:val="11"/>
      </w:numPr>
      <w:spacing w:after="100" w:line="276" w:lineRule="auto"/>
      <w:jc w:val="both"/>
    </w:pPr>
    <w:rPr>
      <w:rFonts w:ascii="Calibri" w:eastAsia="Times New Roman" w:hAnsi="Calibri" w:cs="Times New Roman"/>
      <w:sz w:val="22"/>
      <w:szCs w:val="22"/>
    </w:rPr>
  </w:style>
  <w:style w:type="character" w:customStyle="1" w:styleId="ARTNormanumZnak">
    <w:name w:val="ART_Norma_num Znak"/>
    <w:link w:val="ARTNormanum"/>
    <w:locked/>
    <w:rsid w:val="00B57056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1698"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3663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9009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8801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4343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4408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0434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5165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508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09908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148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8385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43">
          <w:marLeft w:val="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5565">
          <w:marLeft w:val="54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63577244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567568832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61342132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743336846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480973845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90053791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223949438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332072908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937248903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51736179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605771282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385786640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869149573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506603465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312364222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59014538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397507625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940264931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94200633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599828500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512190087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2097629768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268197293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713579145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378972319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514802681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59195613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014185208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370694466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812015961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21731217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2048993052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2071995092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556357198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04738587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003162694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461222437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836921062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479541482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2006516433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55593890">
          <w:marLeft w:val="315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337731786"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7930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9092"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51947"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93525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16134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7041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3733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741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17353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3088"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5491"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0706"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9790"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0153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2195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9178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4597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5619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01307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6394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628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9341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51834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9652">
          <w:marLeft w:val="315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4015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70311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7848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6914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7034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7106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3193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6542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117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5312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4780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30223">
          <w:marLeft w:val="315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9767">
          <w:marLeft w:val="81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341657221">
          <w:marLeft w:val="135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265576100">
          <w:marLeft w:val="135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592587348">
          <w:marLeft w:val="105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1653023102">
          <w:marLeft w:val="105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  <w:div w:id="2000034431">
          <w:marLeft w:val="105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000000"/>
            <w:right w:val="none" w:sz="0" w:space="0" w:color="00000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baza-wiedzy/szablony-audytu-dla-operatorow-uslug-kluczowych" TargetMode="External"/><Relationship Id="rId13" Type="http://schemas.openxmlformats.org/officeDocument/2006/relationships/hyperlink" Target="https://www.gov.pl/web/baza-wiedzy/szablony-audytu-dla-operatorow-uslug-kluczowych" TargetMode="External"/><Relationship Id="rId18" Type="http://schemas.openxmlformats.org/officeDocument/2006/relationships/hyperlink" Target="https://www.gov.pl/web/baza-wiedzy/szablony-audytu-dla-operatorow-uslug-kluczowych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gov.pl/web/baza-wiedzy/szablony-audytu-dla-operatorow-uslug-kluczowych" TargetMode="External"/><Relationship Id="rId17" Type="http://schemas.openxmlformats.org/officeDocument/2006/relationships/hyperlink" Target="https://www.gov.pl/web/baza-wiedzy/szablony-audytu-dla-operatorow-uslug-kluczowyc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pl/web/baza-wiedzy/szablony-audytu-dla-operatorow-uslug-kluczowyc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pl/web/baza-wiedzy/szablony-audytu-dla-operatorow-uslug-kluczowych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pl/web/baza-wiedzy/szablony-audytu-dla-operatorow-uslug-kluczowych" TargetMode="External"/><Relationship Id="rId10" Type="http://schemas.openxmlformats.org/officeDocument/2006/relationships/hyperlink" Target="https://www.gov.pl/web/baza-wiedzy/szablony-audytu-dla-operatorow-uslug-kluczowych" TargetMode="External"/><Relationship Id="rId19" Type="http://schemas.openxmlformats.org/officeDocument/2006/relationships/hyperlink" Target="https://www.gov.pl/web/baza-wiedzy/szablony-audytu-dla-operatorow-uslug-kluczowych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gov.pl/web/baza-wiedzy/szablony-audytu-dla-operatorow-uslug-kluczowych" TargetMode="External"/><Relationship Id="rId14" Type="http://schemas.openxmlformats.org/officeDocument/2006/relationships/hyperlink" Target="https://www.gov.pl/web/baza-wiedzy/szablony-audytu-dla-operatorow-uslug-kluczowych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20424d-be70-4083-af62-2324cfc7c91e" xsi:nil="true"/>
    <lcf76f155ced4ddcb4097134ff3c332f xmlns="2859a582-9f6c-4436-ab1a-9e92e6b4d4a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5C867DC3EB3C499E2F053D5AC55EBA" ma:contentTypeVersion="14" ma:contentTypeDescription="Utwórz nowy dokument." ma:contentTypeScope="" ma:versionID="caefd3575db29d1b17049ff9cce5dc94">
  <xsd:schema xmlns:xsd="http://www.w3.org/2001/XMLSchema" xmlns:xs="http://www.w3.org/2001/XMLSchema" xmlns:p="http://schemas.microsoft.com/office/2006/metadata/properties" xmlns:ns2="2859a582-9f6c-4436-ab1a-9e92e6b4d4a5" xmlns:ns3="2520424d-be70-4083-af62-2324cfc7c91e" targetNamespace="http://schemas.microsoft.com/office/2006/metadata/properties" ma:root="true" ma:fieldsID="2a837ef918723c5a30b7e71f6746a81a" ns2:_="" ns3:_="">
    <xsd:import namespace="2859a582-9f6c-4436-ab1a-9e92e6b4d4a5"/>
    <xsd:import namespace="2520424d-be70-4083-af62-2324cfc7c9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59a582-9f6c-4436-ab1a-9e92e6b4d4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85722eb7-c50c-488e-a7a5-6b4bec458d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0424d-be70-4083-af62-2324cfc7c91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379df0b-6b48-4eb9-bc97-a865c424405b}" ma:internalName="TaxCatchAll" ma:showField="CatchAllData" ma:web="2520424d-be70-4083-af62-2324cfc7c9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BA2F36-07B2-41A6-9166-80C57B228353}">
  <ds:schemaRefs>
    <ds:schemaRef ds:uri="http://schemas.microsoft.com/office/2006/metadata/properties"/>
    <ds:schemaRef ds:uri="http://schemas.microsoft.com/office/infopath/2007/PartnerControls"/>
    <ds:schemaRef ds:uri="2520424d-be70-4083-af62-2324cfc7c91e"/>
    <ds:schemaRef ds:uri="2859a582-9f6c-4436-ab1a-9e92e6b4d4a5"/>
  </ds:schemaRefs>
</ds:datastoreItem>
</file>

<file path=customXml/itemProps2.xml><?xml version="1.0" encoding="utf-8"?>
<ds:datastoreItem xmlns:ds="http://schemas.openxmlformats.org/officeDocument/2006/customXml" ds:itemID="{EA3CC8F9-FA55-46AA-A10B-A184E3BFF4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59a582-9f6c-4436-ab1a-9e92e6b4d4a5"/>
    <ds:schemaRef ds:uri="2520424d-be70-4083-af62-2324cfc7c9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97A28-9EF9-4DAB-96E6-98743C92DF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1783</Words>
  <Characters>10702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Jakubowicz</dc:creator>
  <cp:keywords/>
  <dc:description/>
  <cp:lastModifiedBy>Office Lutycka</cp:lastModifiedBy>
  <cp:revision>3</cp:revision>
  <dcterms:created xsi:type="dcterms:W3CDTF">2023-12-13T08:36:00Z</dcterms:created>
  <dcterms:modified xsi:type="dcterms:W3CDTF">2023-12-13T09:19:00Z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0x010100A35C867DC3EB3C499E2F053D5AC55EBA</vt:lpwstr>
  </property>
</Properties>
</file>