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80240" w14:textId="77777777" w:rsidR="00832F2A" w:rsidRDefault="00832F2A" w:rsidP="004C1BEC">
      <w:pPr>
        <w:spacing w:after="240"/>
        <w:jc w:val="right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noProof/>
          <w:color w:val="FF0000"/>
          <w:sz w:val="24"/>
          <w:szCs w:val="24"/>
          <w:lang w:eastAsia="pl-PL"/>
        </w:rPr>
        <w:drawing>
          <wp:inline distT="0" distB="0" distL="0" distR="0" wp14:anchorId="067B7F07" wp14:editId="4AC4ED0F">
            <wp:extent cx="5761355" cy="69469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EB0FD0" w14:textId="77777777" w:rsidR="004C1BEC" w:rsidRPr="007A395F" w:rsidRDefault="004C1BEC" w:rsidP="004C1BEC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A395F">
        <w:rPr>
          <w:rFonts w:ascii="Arial" w:hAnsi="Arial" w:cs="Arial"/>
          <w:sz w:val="24"/>
          <w:szCs w:val="24"/>
        </w:rPr>
        <w:t>Załącznik A</w:t>
      </w:r>
    </w:p>
    <w:p w14:paraId="3FCA921A" w14:textId="77777777" w:rsidR="004C1BEC" w:rsidRPr="007A395F" w:rsidRDefault="004C1BEC" w:rsidP="004C1BEC">
      <w:pPr>
        <w:spacing w:after="240"/>
        <w:jc w:val="center"/>
        <w:rPr>
          <w:rFonts w:ascii="Arial" w:hAnsi="Arial" w:cs="Arial"/>
          <w:b/>
          <w:sz w:val="28"/>
          <w:szCs w:val="28"/>
        </w:rPr>
      </w:pPr>
      <w:r w:rsidRPr="007A395F">
        <w:rPr>
          <w:rFonts w:ascii="Arial" w:hAnsi="Arial" w:cs="Arial"/>
          <w:b/>
          <w:sz w:val="28"/>
          <w:szCs w:val="28"/>
        </w:rPr>
        <w:t>Opis przedmiotu zamówienia</w:t>
      </w:r>
    </w:p>
    <w:p w14:paraId="5953CCBB" w14:textId="77777777" w:rsidR="007A395F" w:rsidRPr="007A395F" w:rsidRDefault="007A395F" w:rsidP="007A395F">
      <w:pPr>
        <w:pStyle w:val="Akapitzlist"/>
        <w:numPr>
          <w:ilvl w:val="0"/>
          <w:numId w:val="3"/>
        </w:numPr>
        <w:shd w:val="clear" w:color="auto" w:fill="FFFFFF"/>
        <w:spacing w:after="200" w:line="253" w:lineRule="atLeast"/>
        <w:rPr>
          <w:rFonts w:ascii="Times New Roman" w:hAnsi="Times New Roman" w:cs="Times New Roman"/>
          <w:color w:val="222222"/>
          <w:sz w:val="24"/>
          <w:szCs w:val="24"/>
          <w:lang w:eastAsia="pl-PL"/>
        </w:rPr>
      </w:pPr>
      <w:r w:rsidRPr="007A395F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 xml:space="preserve">Laptop o poniższych parametrach – 100 szt.    / </w:t>
      </w:r>
      <w:r w:rsidR="00BF4ABD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>7</w:t>
      </w:r>
      <w:r w:rsidRPr="007A395F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 xml:space="preserve">0- zamówienie podstawowe, </w:t>
      </w:r>
      <w:r w:rsidR="00BF4ABD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>3</w:t>
      </w:r>
      <w:r w:rsidRPr="007A395F">
        <w:rPr>
          <w:rFonts w:ascii="Times New Roman" w:hAnsi="Times New Roman" w:cs="Times New Roman"/>
          <w:color w:val="222222"/>
          <w:sz w:val="24"/>
          <w:szCs w:val="24"/>
          <w:lang w:eastAsia="pl-PL"/>
        </w:rPr>
        <w:t xml:space="preserve">0- opcja/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3"/>
        <w:gridCol w:w="7519"/>
      </w:tblGrid>
      <w:tr w:rsidR="007A395F" w:rsidRPr="008C10A1" w14:paraId="74F29B6D" w14:textId="77777777" w:rsidTr="00F52CDE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E2013D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Zastosowanie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568329" w14:textId="66F0B610" w:rsidR="007A395F" w:rsidRPr="008C10A1" w:rsidRDefault="008C10A1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Laptop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7A395F" w:rsidRPr="008C10A1">
              <w:rPr>
                <w:rFonts w:ascii="Arial" w:hAnsi="Arial" w:cs="Arial"/>
                <w:color w:val="000000"/>
                <w:sz w:val="20"/>
                <w:szCs w:val="20"/>
              </w:rPr>
              <w:t>będzie wykorzystywany dla potrzeb aplikacji biurowych, aplikacji edukacyjnych, dostępu do Internetu oraz poczty elektronicznej, </w:t>
            </w:r>
          </w:p>
        </w:tc>
      </w:tr>
      <w:tr w:rsidR="007A395F" w:rsidRPr="008C10A1" w14:paraId="5886976C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1952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Matryca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035952" w14:textId="15CF4172" w:rsidR="007A395F" w:rsidRPr="008C10A1" w:rsidRDefault="008C10A1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Laptop</w:t>
            </w:r>
            <w:r w:rsidR="007A395F"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z ekranem 15,6” o rozdzielczości minimalnej FHD (1920 x 1080) z podświetleniem LED matryca matowa, jasność min. 220nits</w:t>
            </w:r>
          </w:p>
        </w:tc>
      </w:tr>
      <w:tr w:rsidR="007A395F" w:rsidRPr="008C10A1" w14:paraId="63432214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6BF502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Procesor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32159" w14:textId="75FFB142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Procesor osiągający wynik min. </w:t>
            </w:r>
            <w:r w:rsidR="002C43F4">
              <w:rPr>
                <w:rFonts w:ascii="Arial" w:hAnsi="Arial" w:cs="Arial"/>
                <w:b/>
                <w:color w:val="000000"/>
                <w:sz w:val="20"/>
                <w:szCs w:val="20"/>
              </w:rPr>
              <w:t>12</w:t>
            </w:r>
            <w:r w:rsidRPr="008C10A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000 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punktów w teście PassMark CPU Mark według wyników ze strony </w:t>
            </w:r>
            <w:hyperlink r:id="rId11" w:tgtFrame="_blank" w:history="1">
              <w:r w:rsidRPr="008C10A1">
                <w:rPr>
                  <w:rFonts w:ascii="Arial" w:hAnsi="Arial" w:cs="Arial"/>
                  <w:color w:val="000000"/>
                  <w:sz w:val="20"/>
                  <w:szCs w:val="20"/>
                  <w:u w:val="single"/>
                </w:rPr>
                <w:t>https://www.cpubenchmark.net/cpu_list.php</w:t>
              </w:r>
            </w:hyperlink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 w dowolnym dniu od publikacji </w:t>
            </w:r>
            <w:r w:rsidR="00491E84"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postępowania 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do daty złożenia ofert- załączyć do oferty.</w:t>
            </w:r>
          </w:p>
        </w:tc>
      </w:tr>
      <w:tr w:rsidR="007A395F" w:rsidRPr="008C10A1" w14:paraId="24ED1F74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F55CC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Pamięć RAM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0B489B" w14:textId="5B42D31E" w:rsidR="007A395F" w:rsidRPr="008C10A1" w:rsidRDefault="002C43F4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min. 16</w:t>
            </w:r>
            <w:r w:rsidR="007A395F" w:rsidRPr="008C10A1">
              <w:rPr>
                <w:rFonts w:ascii="Arial" w:hAnsi="Arial" w:cs="Arial"/>
                <w:color w:val="000000"/>
                <w:sz w:val="20"/>
                <w:szCs w:val="20"/>
              </w:rPr>
              <w:t>GB</w:t>
            </w:r>
          </w:p>
        </w:tc>
      </w:tr>
      <w:tr w:rsidR="007A395F" w:rsidRPr="008C10A1" w14:paraId="51F31AAF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DC6102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Pamięć masowa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826897" w14:textId="1D344803" w:rsidR="007A395F" w:rsidRPr="008C10A1" w:rsidRDefault="002C43F4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min. 512</w:t>
            </w:r>
            <w:r w:rsidR="007A395F" w:rsidRPr="008C10A1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GB SSD</w:t>
            </w:r>
          </w:p>
        </w:tc>
      </w:tr>
      <w:tr w:rsidR="007A395F" w:rsidRPr="008C10A1" w14:paraId="6B8F4CDF" w14:textId="77777777" w:rsidTr="00F52CDE">
        <w:trPr>
          <w:trHeight w:val="96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537D6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Karta graficzna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FE7304" w14:textId="77777777" w:rsidR="007A395F" w:rsidRPr="008C10A1" w:rsidRDefault="007A395F" w:rsidP="00491E84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Zintegrowana z procesorem osiągająca minimum 1000 punktów w teście Passmark G3D Mark według wyników ze strony </w:t>
            </w:r>
            <w:hyperlink r:id="rId12" w:tgtFrame="_blank" w:history="1">
              <w:r w:rsidRPr="008C10A1">
                <w:rPr>
                  <w:rFonts w:ascii="Arial" w:hAnsi="Arial" w:cs="Arial"/>
                  <w:color w:val="0563C1"/>
                  <w:sz w:val="20"/>
                  <w:szCs w:val="20"/>
                  <w:u w:val="single"/>
                </w:rPr>
                <w:t>http://www.videocardbenchmark.net</w:t>
              </w:r>
            </w:hyperlink>
            <w:r w:rsidRPr="008C10A1">
              <w:rPr>
                <w:rFonts w:ascii="Arial" w:hAnsi="Arial" w:cs="Arial"/>
                <w:color w:val="0000FF"/>
                <w:sz w:val="20"/>
                <w:szCs w:val="20"/>
                <w:u w:val="single"/>
              </w:rPr>
              <w:t> 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w dowolnym dniu od publikacji </w:t>
            </w:r>
            <w:r w:rsidR="00491E84"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postępowania 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do daty złożenia ofert- załączyć do oferty.</w:t>
            </w:r>
          </w:p>
        </w:tc>
      </w:tr>
      <w:tr w:rsidR="007A395F" w:rsidRPr="008C10A1" w14:paraId="64FD5067" w14:textId="77777777" w:rsidTr="00F52CDE">
        <w:trPr>
          <w:trHeight w:val="416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8500EB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Multimedia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12597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Karta dźwiękowa zintegrowana z płytą główną, zgodna z High Definition, wbudowane głośniki stereo o średniej mocy min. 2x 2W, cyfrowy mikrofon wbudowany w obudowę matrycy.</w:t>
            </w:r>
          </w:p>
          <w:p w14:paraId="058BF331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Kamera internetowa o rozdzielczości min. HD trwale zainstalowana w obudowie matrycy</w:t>
            </w:r>
          </w:p>
        </w:tc>
      </w:tr>
      <w:tr w:rsidR="007A395F" w:rsidRPr="008C10A1" w14:paraId="097879EC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0262B2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Bateria i zasilanie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913A5B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Czas pracy komputera w oferowanej konfiguracji min. 300 minut</w:t>
            </w:r>
            <w:r w:rsidRPr="008C10A1">
              <w:rPr>
                <w:rFonts w:ascii="Arial" w:hAnsi="Arial" w:cs="Arial"/>
                <w:color w:val="00B050"/>
                <w:sz w:val="20"/>
                <w:szCs w:val="20"/>
              </w:rPr>
              <w:t> </w:t>
            </w:r>
          </w:p>
        </w:tc>
      </w:tr>
      <w:tr w:rsidR="007A395F" w:rsidRPr="008C10A1" w14:paraId="2945FD65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EA036F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92BC13" w14:textId="120A40E3" w:rsidR="007A395F" w:rsidRPr="008C10A1" w:rsidRDefault="007A395F" w:rsidP="008C10A1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Waga</w:t>
            </w:r>
            <w:r w:rsidR="008C10A1"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 laptopa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  nie większa niż 1,9 kg </w:t>
            </w:r>
          </w:p>
        </w:tc>
      </w:tr>
      <w:tr w:rsidR="007A395F" w:rsidRPr="008C10A1" w14:paraId="0B6B751F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6D30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System operacyjny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AA6405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Preinstalowany 64 bitowy system operacyjny w  języku polskim zapewniający rejestracje konta komputera w domenie Active Directory z poziomu stacji roboczej przy użyciu konta administratora domeny. Wymaganie to podyktowane jest obecną konfiguracją sieci teleinformatycznej zamawiającego funkcjonującej w oparciu o rozwiązania usługi katalogowej udostępnianej przez usługi Windows Server.</w:t>
            </w:r>
          </w:p>
          <w:p w14:paraId="76CC01BC" w14:textId="312AE81D" w:rsidR="007A395F" w:rsidRPr="008C10A1" w:rsidRDefault="007A395F" w:rsidP="008C10A1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</w:pP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Wykonawca zapewni kompatybilność (bezpieczeństwo, stabilność i wydajność) nowych </w:t>
            </w:r>
            <w:r w:rsid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>lap[topów</w:t>
            </w:r>
            <w:r w:rsidRPr="008C10A1">
              <w:rPr>
                <w:rFonts w:ascii="Arial" w:hAnsi="Arial" w:cs="Arial"/>
                <w:color w:val="222222"/>
                <w:sz w:val="20"/>
                <w:szCs w:val="20"/>
                <w:lang w:eastAsia="pl-PL"/>
              </w:rPr>
              <w:t xml:space="preserve"> z wykorzystywanymi przez zamawiającego rozwiązaniami (zwłaszcza w kontekście udziałów sieciowych i uprawnień do nich) w oparciu o Active Directory dla Microsoft Windows</w:t>
            </w:r>
          </w:p>
        </w:tc>
      </w:tr>
      <w:tr w:rsidR="007A395F" w:rsidRPr="008C10A1" w14:paraId="7F24F097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78E86D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Wymagania dodatkowe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95FFD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Wbudowane porty i złącza (minimum): </w:t>
            </w:r>
          </w:p>
          <w:p w14:paraId="54641DD6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HDMI, </w:t>
            </w:r>
          </w:p>
          <w:p w14:paraId="1FD98C09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karta sieci bezprzewodowej WiFi AC + bluetooth,</w:t>
            </w:r>
          </w:p>
          <w:p w14:paraId="77DE0152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, czytnik kart microSD lub SD,</w:t>
            </w:r>
          </w:p>
          <w:p w14:paraId="1AE58EA4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współdzielone złącze słuchawkowe stereo i złącze mikrofonowe lub porty osobne,</w:t>
            </w:r>
          </w:p>
          <w:p w14:paraId="739DFA20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  <w:lang w:val="en-GB"/>
              </w:rPr>
              <w:t>2x USB 3,0 typ A, </w:t>
            </w:r>
          </w:p>
          <w:p w14:paraId="0E918195" w14:textId="77777777" w:rsidR="007A395F" w:rsidRPr="008C10A1" w:rsidRDefault="007A395F" w:rsidP="007A395F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1x USB 3.1 typ C lub 1xUSB-A 2,0</w:t>
            </w:r>
          </w:p>
        </w:tc>
      </w:tr>
      <w:tr w:rsidR="007A395F" w:rsidRPr="008C10A1" w14:paraId="63F7AACF" w14:textId="77777777" w:rsidTr="00F52CDE"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2ECB4A" w14:textId="77777777" w:rsidR="007A395F" w:rsidRPr="008C10A1" w:rsidRDefault="007A395F" w:rsidP="007A395F">
            <w:pPr>
              <w:spacing w:after="0" w:line="240" w:lineRule="auto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>Warunki gwarancji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CBEE8D" w14:textId="190B65C4" w:rsidR="00AB38DB" w:rsidRDefault="007A395F" w:rsidP="008C10A1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2-letnia gwarancja producenta </w:t>
            </w:r>
            <w:r w:rsid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laptopa </w:t>
            </w:r>
            <w:r w:rsidRPr="008C10A1">
              <w:rPr>
                <w:rFonts w:ascii="Arial" w:hAnsi="Arial" w:cs="Arial"/>
                <w:color w:val="000000"/>
                <w:sz w:val="20"/>
                <w:szCs w:val="20"/>
              </w:rPr>
              <w:t xml:space="preserve">na wszystkie podzespoły ( z wyłączeniem baterii i zasilacza) świadczona na miejscu u klienta przez producenta lub za pośrednictwem Dostawcy. </w:t>
            </w:r>
            <w:r w:rsidR="00AB38DB">
              <w:rPr>
                <w:rFonts w:ascii="Arial" w:hAnsi="Arial" w:cs="Arial"/>
                <w:color w:val="000000"/>
                <w:sz w:val="20"/>
                <w:szCs w:val="20"/>
              </w:rPr>
              <w:t>Gwarancja na baterię i zasilacz – min. 6 miesięcy.</w:t>
            </w:r>
          </w:p>
          <w:p w14:paraId="6939A83A" w14:textId="4F931CFD" w:rsidR="007A395F" w:rsidRPr="008C10A1" w:rsidRDefault="007A395F" w:rsidP="008C10A1">
            <w:pPr>
              <w:spacing w:after="0" w:line="240" w:lineRule="auto"/>
              <w:jc w:val="both"/>
              <w:rPr>
                <w:rFonts w:ascii="Arial" w:hAnsi="Arial" w:cs="Arial"/>
                <w:color w:val="222222"/>
                <w:sz w:val="20"/>
                <w:szCs w:val="20"/>
              </w:rPr>
            </w:pPr>
            <w:r w:rsidRPr="008C10A1">
              <w:rPr>
                <w:rFonts w:ascii="Arial" w:hAnsi="Arial" w:cs="Arial"/>
                <w:sz w:val="20"/>
                <w:szCs w:val="20"/>
              </w:rPr>
              <w:t>Czas reakcji serwisu – do końca następnego dnia roboczego. </w:t>
            </w:r>
          </w:p>
        </w:tc>
      </w:tr>
    </w:tbl>
    <w:p w14:paraId="2F60BD10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</w:p>
    <w:p w14:paraId="2D41DDF0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 xml:space="preserve">Czas realizacji  </w:t>
      </w:r>
      <w:r w:rsidR="00610054" w:rsidRPr="008C10A1">
        <w:rPr>
          <w:rFonts w:ascii="Arial" w:hAnsi="Arial" w:cs="Arial"/>
          <w:b/>
          <w:bCs/>
          <w:color w:val="000000"/>
          <w:sz w:val="20"/>
          <w:szCs w:val="20"/>
        </w:rPr>
        <w:t xml:space="preserve">częściowego </w:t>
      </w: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>zamówienia: 30 dni</w:t>
      </w:r>
    </w:p>
    <w:p w14:paraId="52EC12D5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>Czas naprawy: do 14 dni</w:t>
      </w:r>
    </w:p>
    <w:p w14:paraId="459B5CA1" w14:textId="77777777" w:rsidR="007A395F" w:rsidRPr="008C10A1" w:rsidRDefault="007A395F" w:rsidP="007A395F">
      <w:pPr>
        <w:shd w:val="clear" w:color="auto" w:fill="FFFFFF"/>
        <w:spacing w:after="0" w:line="240" w:lineRule="auto"/>
        <w:rPr>
          <w:rFonts w:ascii="Arial" w:hAnsi="Arial" w:cs="Arial"/>
          <w:color w:val="222222"/>
          <w:sz w:val="20"/>
          <w:szCs w:val="20"/>
        </w:rPr>
      </w:pPr>
      <w:r w:rsidRPr="008C10A1">
        <w:rPr>
          <w:rFonts w:ascii="Arial" w:hAnsi="Arial" w:cs="Arial"/>
          <w:b/>
          <w:bCs/>
          <w:color w:val="000000"/>
          <w:sz w:val="20"/>
          <w:szCs w:val="20"/>
        </w:rPr>
        <w:t>Warunki płatności: 30 dni</w:t>
      </w:r>
    </w:p>
    <w:p w14:paraId="743D71DD" w14:textId="77777777" w:rsidR="004C079D" w:rsidRDefault="004C079D" w:rsidP="007A395F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4462245" w14:textId="77777777" w:rsidR="007A395F" w:rsidRPr="007A395F" w:rsidRDefault="007A395F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A395F">
        <w:rPr>
          <w:rFonts w:ascii="Arial" w:hAnsi="Arial" w:cs="Arial"/>
          <w:b/>
          <w:bCs/>
          <w:color w:val="000000"/>
          <w:sz w:val="20"/>
          <w:szCs w:val="20"/>
        </w:rPr>
        <w:t>Kryteria :        </w:t>
      </w:r>
      <w:r w:rsidRPr="007A395F">
        <w:rPr>
          <w:rFonts w:ascii="Arial" w:hAnsi="Arial" w:cs="Arial"/>
          <w:color w:val="000000"/>
          <w:sz w:val="20"/>
          <w:szCs w:val="20"/>
        </w:rPr>
        <w:t>trwale zamontowane złącze  RJ-45 (10/100/1000),  -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7A395F">
        <w:rPr>
          <w:rFonts w:ascii="Arial" w:hAnsi="Arial" w:cs="Arial"/>
          <w:color w:val="000000"/>
          <w:sz w:val="20"/>
          <w:szCs w:val="20"/>
        </w:rPr>
        <w:t>10 pkt</w:t>
      </w:r>
    </w:p>
    <w:p w14:paraId="419D9BFD" w14:textId="77777777" w:rsidR="007A395F" w:rsidRPr="007A395F" w:rsidRDefault="007A395F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A395F">
        <w:rPr>
          <w:rFonts w:ascii="Arial" w:hAnsi="Arial" w:cs="Arial"/>
          <w:color w:val="222222"/>
          <w:sz w:val="20"/>
          <w:szCs w:val="20"/>
        </w:rPr>
        <w:t>                        podświetlana klawiatura  - 10 pkt.</w:t>
      </w:r>
    </w:p>
    <w:p w14:paraId="56761A8A" w14:textId="77777777" w:rsidR="004C079D" w:rsidRDefault="007A395F" w:rsidP="007A395F">
      <w:pPr>
        <w:shd w:val="clear" w:color="auto" w:fill="FFFFFF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A395F">
        <w:rPr>
          <w:rFonts w:ascii="Arial" w:hAnsi="Arial" w:cs="Arial"/>
          <w:sz w:val="20"/>
          <w:szCs w:val="20"/>
        </w:rPr>
        <w:t xml:space="preserve">                        </w:t>
      </w:r>
      <w:r w:rsidR="004C079D" w:rsidRPr="004C079D">
        <w:rPr>
          <w:rFonts w:ascii="Arial" w:hAnsi="Arial" w:cs="Arial"/>
          <w:sz w:val="20"/>
          <w:szCs w:val="20"/>
        </w:rPr>
        <w:t>Reakcja serwisu:  do 48</w:t>
      </w:r>
      <w:r w:rsidRPr="007A395F">
        <w:rPr>
          <w:rFonts w:ascii="Arial" w:hAnsi="Arial" w:cs="Arial"/>
          <w:sz w:val="20"/>
          <w:szCs w:val="20"/>
        </w:rPr>
        <w:t xml:space="preserve">  godzin -</w:t>
      </w:r>
      <w:r w:rsidR="00075AFD">
        <w:rPr>
          <w:rFonts w:ascii="Arial" w:hAnsi="Arial" w:cs="Arial"/>
          <w:sz w:val="20"/>
          <w:szCs w:val="20"/>
        </w:rPr>
        <w:t xml:space="preserve"> </w:t>
      </w:r>
      <w:r w:rsidRPr="007A395F">
        <w:rPr>
          <w:rFonts w:ascii="Arial" w:hAnsi="Arial" w:cs="Arial"/>
          <w:sz w:val="20"/>
          <w:szCs w:val="20"/>
        </w:rPr>
        <w:t>10 pkt.,</w:t>
      </w:r>
    </w:p>
    <w:p w14:paraId="0BE513FA" w14:textId="77777777" w:rsidR="007A395F" w:rsidRPr="007A395F" w:rsidRDefault="004C079D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powyżej</w:t>
      </w:r>
      <w:r w:rsidR="007A395F" w:rsidRPr="007A395F">
        <w:rPr>
          <w:rFonts w:ascii="Arial" w:hAnsi="Arial" w:cs="Arial"/>
          <w:sz w:val="20"/>
          <w:szCs w:val="20"/>
        </w:rPr>
        <w:t xml:space="preserve"> 48 -72 godzin -</w:t>
      </w:r>
      <w:r w:rsidR="00491E84">
        <w:rPr>
          <w:rFonts w:ascii="Arial" w:hAnsi="Arial" w:cs="Arial"/>
          <w:sz w:val="20"/>
          <w:szCs w:val="20"/>
        </w:rPr>
        <w:t xml:space="preserve"> </w:t>
      </w:r>
      <w:r w:rsidR="007A395F" w:rsidRPr="007A395F">
        <w:rPr>
          <w:rFonts w:ascii="Arial" w:hAnsi="Arial" w:cs="Arial"/>
          <w:sz w:val="20"/>
          <w:szCs w:val="20"/>
        </w:rPr>
        <w:t>0 pkt</w:t>
      </w:r>
    </w:p>
    <w:p w14:paraId="6E3C0A40" w14:textId="77777777" w:rsidR="007A395F" w:rsidRPr="007A395F" w:rsidRDefault="007A395F" w:rsidP="007A3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</w:rPr>
      </w:pPr>
      <w:r w:rsidRPr="007A395F">
        <w:rPr>
          <w:rFonts w:ascii="Arial" w:hAnsi="Arial" w:cs="Arial"/>
          <w:color w:val="222222"/>
          <w:sz w:val="20"/>
          <w:szCs w:val="20"/>
        </w:rPr>
        <w:t>                        Gwarancja 36  miesięcy -10 pkt.</w:t>
      </w:r>
    </w:p>
    <w:p w14:paraId="10622E71" w14:textId="77777777" w:rsidR="007A395F" w:rsidRPr="007A395F" w:rsidRDefault="007A395F" w:rsidP="007A395F">
      <w:pPr>
        <w:spacing w:after="0" w:line="240" w:lineRule="auto"/>
        <w:rPr>
          <w:rFonts w:ascii="Calibri" w:hAnsi="Calibri" w:cs="Calibri"/>
        </w:rPr>
      </w:pPr>
    </w:p>
    <w:p w14:paraId="219C5BD3" w14:textId="77777777" w:rsidR="004C1BEC" w:rsidRPr="00360911" w:rsidRDefault="004C1BEC" w:rsidP="004D3F8F">
      <w:pPr>
        <w:spacing w:after="240"/>
        <w:rPr>
          <w:rFonts w:ascii="Arial" w:hAnsi="Arial" w:cs="Arial"/>
          <w:color w:val="FF0000"/>
          <w:sz w:val="20"/>
          <w:szCs w:val="20"/>
        </w:rPr>
      </w:pPr>
    </w:p>
    <w:sectPr w:rsidR="004C1BEC" w:rsidRPr="00360911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4328A2" w14:textId="77777777" w:rsidR="00832F2A" w:rsidRDefault="00832F2A" w:rsidP="00832F2A">
      <w:pPr>
        <w:spacing w:after="0" w:line="240" w:lineRule="auto"/>
      </w:pPr>
      <w:r>
        <w:separator/>
      </w:r>
    </w:p>
  </w:endnote>
  <w:endnote w:type="continuationSeparator" w:id="0">
    <w:p w14:paraId="242D4E63" w14:textId="77777777" w:rsidR="00832F2A" w:rsidRDefault="00832F2A" w:rsidP="0083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BEA27" w14:textId="77777777" w:rsidR="00832F2A" w:rsidRDefault="00832F2A" w:rsidP="00832F2A">
      <w:pPr>
        <w:spacing w:after="0" w:line="240" w:lineRule="auto"/>
      </w:pPr>
      <w:r>
        <w:separator/>
      </w:r>
    </w:p>
  </w:footnote>
  <w:footnote w:type="continuationSeparator" w:id="0">
    <w:p w14:paraId="35BC4419" w14:textId="77777777" w:rsidR="00832F2A" w:rsidRDefault="00832F2A" w:rsidP="00832F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A6AA3" w14:textId="401EFEDA" w:rsidR="00832F2A" w:rsidRPr="00832F2A" w:rsidRDefault="008D7141" w:rsidP="00832F2A">
    <w:pPr>
      <w:pBdr>
        <w:bottom w:val="single" w:sz="4" w:space="2" w:color="auto"/>
      </w:pBd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i/>
        <w:sz w:val="20"/>
      </w:rPr>
    </w:pPr>
    <w:r>
      <w:rPr>
        <w:rFonts w:ascii="Arial" w:eastAsia="Times New Roman" w:hAnsi="Arial" w:cs="Arial"/>
        <w:bCs/>
        <w:i/>
        <w:sz w:val="20"/>
      </w:rPr>
      <w:t>ZP/5425/D/23</w:t>
    </w:r>
    <w:r w:rsidR="00832F2A" w:rsidRPr="00832F2A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  <w:p w14:paraId="2869A863" w14:textId="77777777" w:rsidR="00832F2A" w:rsidRDefault="00832F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C1687D"/>
    <w:multiLevelType w:val="hybridMultilevel"/>
    <w:tmpl w:val="DA64BA66"/>
    <w:lvl w:ilvl="0" w:tplc="5C081466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EE3197E"/>
    <w:multiLevelType w:val="multilevel"/>
    <w:tmpl w:val="7BEEDD0C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5B481C3B"/>
    <w:multiLevelType w:val="hybridMultilevel"/>
    <w:tmpl w:val="1714AF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48"/>
    <w:rsid w:val="00034DD5"/>
    <w:rsid w:val="00060590"/>
    <w:rsid w:val="00065329"/>
    <w:rsid w:val="00075AFD"/>
    <w:rsid w:val="0013480C"/>
    <w:rsid w:val="00190EA8"/>
    <w:rsid w:val="002355D2"/>
    <w:rsid w:val="00293BE2"/>
    <w:rsid w:val="002C0A20"/>
    <w:rsid w:val="002C43F4"/>
    <w:rsid w:val="00360911"/>
    <w:rsid w:val="003D6FC7"/>
    <w:rsid w:val="004643CB"/>
    <w:rsid w:val="00491E84"/>
    <w:rsid w:val="004C079D"/>
    <w:rsid w:val="004C1BEC"/>
    <w:rsid w:val="004D3F8F"/>
    <w:rsid w:val="00511FDC"/>
    <w:rsid w:val="00567329"/>
    <w:rsid w:val="00610054"/>
    <w:rsid w:val="006C32B4"/>
    <w:rsid w:val="00701DD7"/>
    <w:rsid w:val="007A395F"/>
    <w:rsid w:val="007C4875"/>
    <w:rsid w:val="00832F2A"/>
    <w:rsid w:val="00851ED8"/>
    <w:rsid w:val="008C10A1"/>
    <w:rsid w:val="008D7141"/>
    <w:rsid w:val="00967C41"/>
    <w:rsid w:val="00A31EC8"/>
    <w:rsid w:val="00AB38DB"/>
    <w:rsid w:val="00BB1648"/>
    <w:rsid w:val="00BE1323"/>
    <w:rsid w:val="00BF4ABD"/>
    <w:rsid w:val="00C049D7"/>
    <w:rsid w:val="00D63179"/>
    <w:rsid w:val="00E74BDD"/>
    <w:rsid w:val="00EB78C7"/>
    <w:rsid w:val="00EE0154"/>
    <w:rsid w:val="00F20111"/>
    <w:rsid w:val="00F4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A281D"/>
  <w15:chartTrackingRefBased/>
  <w15:docId w15:val="{F6E80641-913B-4E73-B1E9-74DD00D74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55D2"/>
  </w:style>
  <w:style w:type="paragraph" w:styleId="Nagwek1">
    <w:name w:val="heading 1"/>
    <w:basedOn w:val="Normalny"/>
    <w:next w:val="Nagwek2"/>
    <w:link w:val="Nagwek1Znak"/>
    <w:autoRedefine/>
    <w:qFormat/>
    <w:rsid w:val="00360911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293BE2"/>
    <w:pPr>
      <w:spacing w:before="60" w:after="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x-none"/>
    </w:rPr>
  </w:style>
  <w:style w:type="paragraph" w:styleId="Nagwek4">
    <w:name w:val="heading 4"/>
    <w:basedOn w:val="Normalny"/>
    <w:link w:val="Nagwek4Znak"/>
    <w:autoRedefine/>
    <w:qFormat/>
    <w:rsid w:val="00360911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36091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360911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36091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360911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360911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B1648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4875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4875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60911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93BE2"/>
    <w:rPr>
      <w:rFonts w:ascii="Arial" w:eastAsia="Times New Roman" w:hAnsi="Arial" w:cs="Arial"/>
      <w:bCs/>
      <w:iCs/>
      <w:sz w:val="20"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rsid w:val="00360911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6091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36091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36091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6091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360911"/>
    <w:rPr>
      <w:rFonts w:ascii="Arial" w:eastAsia="Times New Roman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2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32F2A"/>
  </w:style>
  <w:style w:type="paragraph" w:styleId="Stopka">
    <w:name w:val="footer"/>
    <w:basedOn w:val="Normalny"/>
    <w:link w:val="StopkaZnak"/>
    <w:uiPriority w:val="99"/>
    <w:unhideWhenUsed/>
    <w:rsid w:val="00832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32F2A"/>
  </w:style>
  <w:style w:type="paragraph" w:styleId="Akapitzlist">
    <w:name w:val="List Paragraph"/>
    <w:basedOn w:val="Normalny"/>
    <w:uiPriority w:val="34"/>
    <w:qFormat/>
    <w:rsid w:val="007A3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videocardbenchmark.net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pubenchmark.net/cpu_list.php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1F02509A76CC845B4DF790FB4002BB9" ma:contentTypeVersion="6" ma:contentTypeDescription="Utwórz nowy dokument." ma:contentTypeScope="" ma:versionID="d642e807f0c77207b7df4221fddfa86b">
  <xsd:schema xmlns:xsd="http://www.w3.org/2001/XMLSchema" xmlns:xs="http://www.w3.org/2001/XMLSchema" xmlns:p="http://schemas.microsoft.com/office/2006/metadata/properties" xmlns:ns3="872e124c-a451-43f0-bfa6-4b0fe7e4cf40" xmlns:ns4="47a14b7f-039c-43af-8ba1-c7c6aa3890f9" targetNamespace="http://schemas.microsoft.com/office/2006/metadata/properties" ma:root="true" ma:fieldsID="19042b8a6f6e092310869e631139fcdf" ns3:_="" ns4:_="">
    <xsd:import namespace="872e124c-a451-43f0-bfa6-4b0fe7e4cf40"/>
    <xsd:import namespace="47a14b7f-039c-43af-8ba1-c7c6aa3890f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2e124c-a451-43f0-bfa6-4b0fe7e4cf4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14b7f-039c-43af-8ba1-c7c6aa38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7FB307-505D-4C54-8628-ABF538F8BB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72e124c-a451-43f0-bfa6-4b0fe7e4cf40"/>
    <ds:schemaRef ds:uri="47a14b7f-039c-43af-8ba1-c7c6aa3890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5A4B877-9DC2-4E6C-8536-7015C5A31C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05BB6A-9759-4147-95DE-8FDEAA0F8915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7a14b7f-039c-43af-8ba1-c7c6aa3890f9"/>
    <ds:schemaRef ds:uri="http://purl.org/dc/terms/"/>
    <ds:schemaRef ds:uri="872e124c-a451-43f0-bfa6-4b0fe7e4cf40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454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3</cp:revision>
  <cp:lastPrinted>2022-08-26T08:33:00Z</cp:lastPrinted>
  <dcterms:created xsi:type="dcterms:W3CDTF">2023-12-15T11:36:00Z</dcterms:created>
  <dcterms:modified xsi:type="dcterms:W3CDTF">2023-12-18T10:53:00Z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0x01010061F02509A76CC845B4DF790FB4002BB9</vt:lpwstr>
  </property>
</Properties>
</file>