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668" w:rsidRDefault="00A70668" w:rsidP="00A70668">
      <w:pPr>
        <w:spacing w:after="0" w:line="240" w:lineRule="auto"/>
        <w:jc w:val="right"/>
      </w:pPr>
      <w:r>
        <w:t>KRAKÓW dnia: 2024-01-12</w:t>
      </w:r>
    </w:p>
    <w:p w:rsidR="00A70668" w:rsidRPr="00A70668" w:rsidRDefault="00A70668" w:rsidP="00A70668">
      <w:pPr>
        <w:spacing w:after="0" w:line="240" w:lineRule="auto"/>
        <w:jc w:val="both"/>
        <w:rPr>
          <w:b/>
        </w:rPr>
      </w:pPr>
      <w:r w:rsidRPr="00A70668">
        <w:rPr>
          <w:b/>
        </w:rPr>
        <w:t>Politechnika Krakowska im. Tadeusza Kościuszki</w:t>
      </w:r>
    </w:p>
    <w:p w:rsidR="00A70668" w:rsidRPr="00A70668" w:rsidRDefault="00A70668" w:rsidP="00A70668">
      <w:pPr>
        <w:spacing w:after="0" w:line="240" w:lineRule="auto"/>
        <w:jc w:val="both"/>
        <w:rPr>
          <w:b/>
        </w:rPr>
      </w:pPr>
      <w:r w:rsidRPr="00A70668">
        <w:rPr>
          <w:b/>
        </w:rPr>
        <w:t xml:space="preserve">ul. Warszawska 24 </w:t>
      </w:r>
    </w:p>
    <w:p w:rsidR="00A70668" w:rsidRPr="00A70668" w:rsidRDefault="00A70668" w:rsidP="00A70668">
      <w:pPr>
        <w:spacing w:after="0" w:line="240" w:lineRule="auto"/>
        <w:jc w:val="both"/>
        <w:rPr>
          <w:b/>
        </w:rPr>
      </w:pPr>
      <w:r w:rsidRPr="00A70668">
        <w:rPr>
          <w:b/>
        </w:rPr>
        <w:t>31-155 Kraków</w:t>
      </w:r>
    </w:p>
    <w:p w:rsidR="00A70668" w:rsidRDefault="00A70668" w:rsidP="00A70668">
      <w:pPr>
        <w:spacing w:after="0" w:line="240" w:lineRule="auto"/>
        <w:jc w:val="both"/>
      </w:pPr>
    </w:p>
    <w:p w:rsidR="00A70668" w:rsidRDefault="00A70668" w:rsidP="00A70668">
      <w:pPr>
        <w:spacing w:after="0" w:line="240" w:lineRule="auto"/>
        <w:jc w:val="both"/>
      </w:pPr>
    </w:p>
    <w:p w:rsidR="00A70668" w:rsidRDefault="00A70668" w:rsidP="00A70668">
      <w:pPr>
        <w:spacing w:after="0" w:line="240" w:lineRule="auto"/>
        <w:jc w:val="both"/>
      </w:pPr>
    </w:p>
    <w:p w:rsidR="00A70668" w:rsidRDefault="00A70668" w:rsidP="00A70668">
      <w:pPr>
        <w:spacing w:after="0" w:line="240" w:lineRule="auto"/>
        <w:jc w:val="both"/>
      </w:pPr>
      <w:r>
        <w:t xml:space="preserve">Dotyczy: postępowania o udzielenie zamówienia publicznego pn. Zapewnienie dostępu do obiektów i usług </w:t>
      </w:r>
      <w:proofErr w:type="spellStart"/>
      <w:r>
        <w:t>rekreacyjno</w:t>
      </w:r>
      <w:proofErr w:type="spellEnd"/>
      <w:r>
        <w:t xml:space="preserve"> - sportowych na podstawie imiennych karnetów abonamentowych dla pracowników, emerytów, rencistów Politechniki Krakowskiej oraz członków ich rodzin na terenie całej Polski.</w:t>
      </w:r>
    </w:p>
    <w:p w:rsidR="00A70668" w:rsidRDefault="00A70668" w:rsidP="00A70668">
      <w:pPr>
        <w:spacing w:after="0" w:line="240" w:lineRule="auto"/>
        <w:jc w:val="both"/>
      </w:pPr>
      <w:r>
        <w:t>Numer referencyjny:</w:t>
      </w:r>
      <w:r>
        <w:tab/>
        <w:t>KA-2/003/2024</w:t>
      </w:r>
    </w:p>
    <w:p w:rsidR="00A70668" w:rsidRDefault="00A70668" w:rsidP="00A70668">
      <w:pPr>
        <w:spacing w:after="0" w:line="240" w:lineRule="auto"/>
        <w:jc w:val="both"/>
      </w:pPr>
    </w:p>
    <w:p w:rsidR="00A70668" w:rsidRPr="00A70668" w:rsidRDefault="00A70668" w:rsidP="00A70668">
      <w:pPr>
        <w:spacing w:after="0" w:line="240" w:lineRule="auto"/>
        <w:jc w:val="center"/>
        <w:rPr>
          <w:b/>
          <w:sz w:val="28"/>
          <w:szCs w:val="28"/>
        </w:rPr>
      </w:pPr>
      <w:r w:rsidRPr="00A70668">
        <w:rPr>
          <w:b/>
          <w:sz w:val="28"/>
          <w:szCs w:val="28"/>
        </w:rPr>
        <w:t>WYJAŚNIENIA TREŚCI SWZ</w:t>
      </w:r>
    </w:p>
    <w:p w:rsidR="00A70668" w:rsidRDefault="00A70668" w:rsidP="00A70668">
      <w:pPr>
        <w:spacing w:after="0" w:line="240" w:lineRule="auto"/>
        <w:jc w:val="both"/>
      </w:pPr>
    </w:p>
    <w:p w:rsidR="00A70668" w:rsidRDefault="00A70668" w:rsidP="00A70668">
      <w:pPr>
        <w:spacing w:after="0" w:line="240" w:lineRule="auto"/>
        <w:jc w:val="both"/>
      </w:pPr>
      <w:r>
        <w:t>Zamawiający, Politechnika Krakowska im. Tadeusza Kościuszki, działając na podstawie art. 284 ust. 6 ustawy z dnia 11 września 2019 r. Prawo zamówień publicznych (</w:t>
      </w:r>
      <w:proofErr w:type="spellStart"/>
      <w:r>
        <w:t>t.j</w:t>
      </w:r>
      <w:proofErr w:type="spellEnd"/>
      <w:r>
        <w:t>. Dz. U. z 2023r. poz. 1605), udostępnia poniżej treść zapytań do Specyfikacji Warunków Zamówienia (zwanej dalej ”SWZ”) wraz z wyjaśnieniami:</w:t>
      </w:r>
    </w:p>
    <w:p w:rsidR="00A70668" w:rsidRDefault="00A70668" w:rsidP="00A70668">
      <w:pPr>
        <w:spacing w:after="0" w:line="240" w:lineRule="auto"/>
        <w:jc w:val="both"/>
      </w:pPr>
    </w:p>
    <w:p w:rsidR="00A70668" w:rsidRPr="00A70668" w:rsidRDefault="00A70668" w:rsidP="00A70668">
      <w:pPr>
        <w:spacing w:after="0" w:line="240" w:lineRule="auto"/>
        <w:jc w:val="center"/>
        <w:rPr>
          <w:b/>
        </w:rPr>
      </w:pPr>
      <w:r w:rsidRPr="00A70668">
        <w:rPr>
          <w:b/>
        </w:rPr>
        <w:t>ZESTAW II</w:t>
      </w:r>
    </w:p>
    <w:p w:rsidR="00A70668" w:rsidRDefault="00A70668" w:rsidP="00A70668">
      <w:pPr>
        <w:spacing w:after="0" w:line="240" w:lineRule="auto"/>
        <w:jc w:val="both"/>
      </w:pPr>
    </w:p>
    <w:p w:rsidR="00A70668" w:rsidRDefault="00A70668" w:rsidP="00A70668">
      <w:pPr>
        <w:spacing w:after="0" w:line="240" w:lineRule="auto"/>
        <w:jc w:val="both"/>
      </w:pPr>
      <w:r>
        <w:t>1.</w:t>
      </w:r>
      <w:r>
        <w:tab/>
        <w:t xml:space="preserve">W nawiązaniu do zapisu OPZ dotyczącego osób nieposiadających telefonu komórkowego, prosimy o uszczegółowienie formuły bezpłatnego użyczenia Użytkownikom telefonu komórkowego wraz z aktywną kartą SIM. Czy użyczenie ma się odbywać na podstawie umowy użyczenia? Kto ma być stroną takiej umowy, Zamawiający czy Pracownik? Czy któraś ze stron umowy będzie obciążona finansowo za ewentualną utratę urządzenia? Czy Zamawiający może przedstawić wzór takiej umowy? </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ODPOWIEDŹ: Zamawiający nie określa sposobu weryfikacji Użytkowników w obiektach, a tym samym dopuszcza różne formy weryfikacji i dostępu użytkowników do obiektów sportowo-rekreacyjnych, które są zgodne z obowiązującymi przepisami prawa. Jeżeli Wykonawca oferuje jedynie weryfikację elektroniczną, to zobowiązany jest do bezpłatnego zapewnienia telefonu komórkowego użytkownikowi na podstawie umowy użyczenia zawieranej pomiędzy Wykonawcą a</w:t>
      </w:r>
      <w:r>
        <w:rPr>
          <w:b/>
          <w:i/>
        </w:rPr>
        <w:t> </w:t>
      </w:r>
      <w:r w:rsidRPr="00A70668">
        <w:rPr>
          <w:b/>
          <w:i/>
        </w:rPr>
        <w:t>Użytkownikiem. Zamawiający nie ponosi odpowiedzialności za ewentualna utratę urządzenia. Zamawiający nie przedstawia wzoru umowy użyczenia.</w:t>
      </w:r>
    </w:p>
    <w:p w:rsidR="00A70668" w:rsidRDefault="00A70668" w:rsidP="00A70668">
      <w:pPr>
        <w:spacing w:after="0" w:line="240" w:lineRule="auto"/>
        <w:jc w:val="both"/>
      </w:pPr>
    </w:p>
    <w:p w:rsidR="00A70668" w:rsidRDefault="00A70668" w:rsidP="00A70668">
      <w:pPr>
        <w:spacing w:after="0" w:line="240" w:lineRule="auto"/>
        <w:jc w:val="both"/>
      </w:pPr>
      <w:r>
        <w:t>2.</w:t>
      </w:r>
      <w:r>
        <w:tab/>
        <w:t>Czy w sytuacji gdy Pracownik nie będzie chciał korzystać z telefonu (prywatnego, służbowego czy użyczonego przez Wykonawcę), Wykonawca powinien zapewnić mu możliwość podstawowej identyfikacji/weryfikacji tj. poprzez okazanie imiennego karnetu i dowodu osobistego?</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ODPOWIEDŹ: Zamawiający nie określa sposobu weryfikacji Użytkowników w obiektach, a tym samym dopuszcza różne formy weryfikacji i dostępu użytkowników do obiektów sportowo-rekreacyjnych, które są zgodne z obowiązującymi przepisami prawa. Przystąpienie do programu sportowo – rekreacyjnego jest indywidualną i dobrowolną decyzją Użytkownika i będzie oznaczało wyrażenie zgody na warunki Wykonawcy wyłonionego w</w:t>
      </w:r>
      <w:r>
        <w:rPr>
          <w:b/>
          <w:i/>
        </w:rPr>
        <w:t xml:space="preserve"> niniejszym</w:t>
      </w:r>
      <w:r w:rsidRPr="00A70668">
        <w:rPr>
          <w:b/>
          <w:i/>
        </w:rPr>
        <w:t xml:space="preserve"> postępowaniu.</w:t>
      </w:r>
    </w:p>
    <w:p w:rsidR="00A70668" w:rsidRDefault="00A70668" w:rsidP="00A70668">
      <w:pPr>
        <w:spacing w:after="0" w:line="240" w:lineRule="auto"/>
        <w:jc w:val="both"/>
      </w:pPr>
    </w:p>
    <w:p w:rsidR="00A70668" w:rsidRDefault="00A70668" w:rsidP="00A70668">
      <w:pPr>
        <w:spacing w:after="0" w:line="240" w:lineRule="auto"/>
        <w:jc w:val="both"/>
      </w:pPr>
      <w:r>
        <w:t>3.</w:t>
      </w:r>
      <w:r>
        <w:tab/>
        <w:t xml:space="preserve">W nawiązaniu do zapisu OPZ „W przypadku utraty karnetu sportowego (jeśli dostęp do usługi realizowany będzie przy użyciu dokumentu - karty), Wykonawca dostarczy bezpłatny duplikat do osoby odpowiedzialnej za realizację niniejszej umowy w terminie 3 dni roboczych liczonych od dnia zgłoszenia. Wszelka wymiana karnetów sportowych jest nieodpłatna.” i zgodnie z naczelną zasadą PZP równego traktowania Wykonawców, prosimy o potwierdzenie, że w przypadku gdy dostęp do usługi </w:t>
      </w:r>
      <w:r>
        <w:lastRenderedPageBreak/>
        <w:t xml:space="preserve">realizowany będzie przy użyciu użyczonego telefonu i w sytuacji utraty tego narzędzia przez Użytkownika, Wykonawca będzie zobowiązany do dostarczenia zastępczego telefonu w terminie 3 dni roboczych liczonych od dnia zgłoszenia? </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 xml:space="preserve">ODPOWIEDŹ: W przypadku utraty użyczonego telefonu </w:t>
      </w:r>
      <w:r>
        <w:rPr>
          <w:b/>
          <w:i/>
        </w:rPr>
        <w:t>W</w:t>
      </w:r>
      <w:r w:rsidRPr="00A70668">
        <w:rPr>
          <w:b/>
          <w:i/>
        </w:rPr>
        <w:t>ykonawca również zobowiązany jest do dostarczenia zastępczego telefon</w:t>
      </w:r>
      <w:r>
        <w:rPr>
          <w:b/>
          <w:i/>
        </w:rPr>
        <w:t>u</w:t>
      </w:r>
      <w:r w:rsidRPr="00A70668">
        <w:rPr>
          <w:b/>
          <w:i/>
        </w:rPr>
        <w:t xml:space="preserve"> w terminie 3 dni roboczych liczonych od dnia zgłoszenia na zasadach określonych w umowie użyczenia pomiędzy Wykonawcą a Użytkownikiem. W związku z</w:t>
      </w:r>
      <w:r>
        <w:rPr>
          <w:b/>
          <w:i/>
        </w:rPr>
        <w:t> </w:t>
      </w:r>
      <w:r w:rsidRPr="00A70668">
        <w:rPr>
          <w:b/>
          <w:i/>
        </w:rPr>
        <w:t>powyższym ulega zmianie zapis § 3 ust. 8</w:t>
      </w:r>
      <w:r>
        <w:rPr>
          <w:b/>
          <w:i/>
        </w:rPr>
        <w:t xml:space="preserve"> projektu umowy.</w:t>
      </w:r>
    </w:p>
    <w:p w:rsidR="00A70668" w:rsidRDefault="00A70668" w:rsidP="00A70668">
      <w:pPr>
        <w:spacing w:after="0" w:line="240" w:lineRule="auto"/>
        <w:jc w:val="both"/>
      </w:pPr>
    </w:p>
    <w:p w:rsidR="00A70668" w:rsidRDefault="00A70668" w:rsidP="00A70668">
      <w:pPr>
        <w:spacing w:after="0" w:line="240" w:lineRule="auto"/>
        <w:jc w:val="both"/>
      </w:pPr>
      <w:r>
        <w:t>4.</w:t>
      </w:r>
      <w:r>
        <w:tab/>
        <w:t>W nawiązaniu do zapisu OPZ: „W przypadku osób nieposiadających własnego telefonu komórkowego Wykonawca oferujący weryfikację elektroniczną zobowiązany jest użyczyć Osobie uprawnionej telefon komórkowy na czas realizacji umowy (na mocy bezpłatnej umowy użyczenia) wraz z aktywna kartą SIM, służący wyłącznie do weryfikacji/rejestracji wejścia w obiekcie” czy Zamawiający zamierza rozdystrybuować informacje do Pracowników, że jeżeli nie posiadają telefonów lub jeżeli nie chcą korzystać ze swojego telefonu, mogą wystąpić o taki telefon do Wykonawcy?</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 xml:space="preserve">ODPOWIEDŹ: Pytanie nie dotyczy przedmiotu zamówienia. Zamawiający poinformuje Użytkowników o możliwości objęcia programem sportowo-rekreacyjnym po </w:t>
      </w:r>
      <w:r>
        <w:rPr>
          <w:b/>
          <w:i/>
        </w:rPr>
        <w:t>w</w:t>
      </w:r>
      <w:r w:rsidRPr="00A70668">
        <w:rPr>
          <w:b/>
          <w:i/>
        </w:rPr>
        <w:t>yłonieniu Wykonawcy w drodze niniejszego postępowania, a tym samym po przyjęciu warunków wyłonionego operatora.</w:t>
      </w:r>
    </w:p>
    <w:p w:rsidR="00A70668" w:rsidRDefault="00A70668" w:rsidP="00A70668">
      <w:pPr>
        <w:spacing w:after="0" w:line="240" w:lineRule="auto"/>
        <w:jc w:val="both"/>
      </w:pPr>
    </w:p>
    <w:p w:rsidR="00A70668" w:rsidRDefault="00A70668" w:rsidP="00A70668">
      <w:pPr>
        <w:spacing w:after="0" w:line="240" w:lineRule="auto"/>
        <w:jc w:val="both"/>
      </w:pPr>
      <w:r>
        <w:t>5.</w:t>
      </w:r>
      <w:r>
        <w:tab/>
        <w:t>Jaki rodzaj telefonu powinien być przedmiotem użyczenia - czy zwykły telefon komórkowy czy smartphone obsługujący dostęp na podstawie aplikacji lub kodu QR?</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ODPOWIEDŹ: Wybór urządzenia należy do Wykonawcy. Urządzenie ma zapewnić możliwość weryfikacji i dostępu Użytkownikowi do obiektów sportowo-rekreacyjnych.</w:t>
      </w:r>
    </w:p>
    <w:p w:rsidR="00A70668" w:rsidRDefault="00A70668" w:rsidP="00A70668">
      <w:pPr>
        <w:spacing w:after="0" w:line="240" w:lineRule="auto"/>
        <w:jc w:val="both"/>
      </w:pPr>
    </w:p>
    <w:p w:rsidR="00A70668" w:rsidRDefault="00A70668" w:rsidP="00A70668">
      <w:pPr>
        <w:spacing w:after="0" w:line="240" w:lineRule="auto"/>
        <w:jc w:val="both"/>
      </w:pPr>
      <w:r>
        <w:t>6.</w:t>
      </w:r>
      <w:r>
        <w:tab/>
        <w:t xml:space="preserve">Ze względu na to, że przedmiot zamówienia będzie częściowo finansowany z Zakładowego Funduszu Świadczeń Socjalnych zwracamy się z prośbą o potwierdzenie, iż dostęp do usług będących przedmiotem zamówienia nie może być uzależniony od kryteriów </w:t>
      </w:r>
      <w:proofErr w:type="spellStart"/>
      <w:r>
        <w:t>pozasocjalnych</w:t>
      </w:r>
      <w:proofErr w:type="spellEnd"/>
      <w:r>
        <w:t xml:space="preserve"> takich jak posiadanie i umiejętność obsługi telefonu komórkowego bądź posiadanie i umiejętność obsługi aplikacji mobilnej.</w:t>
      </w:r>
    </w:p>
    <w:p w:rsidR="00A70668" w:rsidRDefault="00A70668" w:rsidP="00A70668">
      <w:pPr>
        <w:spacing w:after="0" w:line="240" w:lineRule="auto"/>
        <w:jc w:val="both"/>
      </w:pPr>
      <w:r>
        <w:t xml:space="preserve">Podstawowym warunkiem skorzystania ze świadczeń Zakładowego Funduszu Świadczeń Socjalnych jest posiadanie statusu pracownika w oparciu o umowę o pracę. Pracodawca przeznacza określone środki adekwatnie do statusu materialnego danego pracownika. Przyznawanie ulgowych usług i świadczeń oraz wysokość dopłat z zakładowego funduszu świadczeń socjalnych winno być uzależnione jedynie od tzw. kryterium socjalnego czyli sytuacji życiowej, rodzinnej i materialnej osoby uprawnionej do korzystania z jego zasobów. Udzielanie wsparcia socjalnego przez zakład pracy w oparciu o przesłanki o charakterze </w:t>
      </w:r>
      <w:proofErr w:type="spellStart"/>
      <w:r>
        <w:t>pozasocjalnym</w:t>
      </w:r>
      <w:proofErr w:type="spellEnd"/>
      <w:r>
        <w:t xml:space="preserve"> jest niedozwolone. Zdaniem wykonawcy takie czynniki jak umiejętność obsługi telefonu komórkowego bądź umiejętność obsługi aplikacji mobilnej nie powinny decydować o możliwości korzystania z programu sportowego, który jest finansowany z Zakładowego Funduszu Świadczeń Socjalnych.</w:t>
      </w:r>
    </w:p>
    <w:p w:rsidR="00A70668" w:rsidRDefault="00A70668" w:rsidP="00A70668">
      <w:pPr>
        <w:spacing w:after="0" w:line="240" w:lineRule="auto"/>
        <w:jc w:val="both"/>
      </w:pPr>
      <w:r>
        <w:t xml:space="preserve">W nawiązaniu do powyższego wnosimy o to, żeby każdy Wykonawca zagwarantował Zamawiającemu podstawowy sposób weryfikacji (tj. imienną chipową kartę), która nie wymaga od Użytkowników posiadania żadnych urządzeń).  </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 xml:space="preserve">ODPOWIEDŹ: Zamawiający uprzejmie informuje, że pracownicy na co dzień obsługują sprzęt biurowy, taki jak komputery, telefony itp. co pozwala zakładać, że nie będą wykluczeni z możliwości skorzystania z usług sportowo-rekreacyjnych stanowiących przedmiot niniejszego postępowania. Zamawiający przyjmuje, że każdy z jego pracowników, a także osób dodatkowych zgłaszanych do programu przez pracownika podejmuje samodzielną decyzję dotyczącą uczestnictwa w programie sportowym, po zapoznaniu się z warunkami realizacji usług, zawartymi w regulaminie operatora sportowego. Tym samym, każdy potencjalny Użytkownik programu sportowego samodzielnie weryfikuje swoją umiejętność obsługi telefonu komórkowego bądź umiejętność obsługi aplikacji </w:t>
      </w:r>
      <w:r w:rsidRPr="00A70668">
        <w:rPr>
          <w:b/>
          <w:i/>
        </w:rPr>
        <w:lastRenderedPageBreak/>
        <w:t>mobilnej. Dostęp do usług sportowo-rekreacyjnych jest dla wszystkich pracowników Zamawiającego, natomiast ma on charakter fakultatywny, nie obligatoryjny, w związku z</w:t>
      </w:r>
      <w:r>
        <w:rPr>
          <w:b/>
          <w:i/>
        </w:rPr>
        <w:t> </w:t>
      </w:r>
      <w:r w:rsidRPr="00A70668">
        <w:rPr>
          <w:b/>
          <w:i/>
        </w:rPr>
        <w:t>powyższym Zamawiający nie narzuca rozwiązań Użytkownikom, a jedynie informuje ich o</w:t>
      </w:r>
      <w:r>
        <w:rPr>
          <w:b/>
          <w:i/>
        </w:rPr>
        <w:t> </w:t>
      </w:r>
      <w:r w:rsidRPr="00A70668">
        <w:rPr>
          <w:b/>
          <w:i/>
        </w:rPr>
        <w:t>możliwości objęcia programem sportowym na warunkach wyłonionego w drodze niniejszego postępowania Wykonawcy.</w:t>
      </w:r>
    </w:p>
    <w:p w:rsidR="00A70668" w:rsidRDefault="00A70668" w:rsidP="00A70668">
      <w:pPr>
        <w:spacing w:after="0" w:line="240" w:lineRule="auto"/>
        <w:jc w:val="both"/>
      </w:pPr>
    </w:p>
    <w:p w:rsidR="00A70668" w:rsidRDefault="00A70668" w:rsidP="00A70668">
      <w:pPr>
        <w:spacing w:after="0" w:line="240" w:lineRule="auto"/>
        <w:jc w:val="both"/>
      </w:pPr>
      <w:r>
        <w:t>7.</w:t>
      </w:r>
      <w:r>
        <w:tab/>
        <w:t>Zwracamy się z wnioskiem o wyjaśnienie zapisu OPZ: „Przed rozpoczęciem okresu rozliczeniowego, Wykonawca dostarczy wskazanej przez Zamawiającego osobie do siedziby Zamawiającego (np. na adres mailowy) informację o określonej liczbie karnetów sportowo-rekreacyjnych uprawniających pracowników Zamawiającego, osoby towarzyszące oraz dzieci do korzystania z usług objętych pakietem sportowo-rekreacyjnym”. Jakie dane powinien dostarczyć Wykonawca?</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ODPOWIEDŹ: Zamawiający przewiduje wymianę następujących danych zarówno na etapie zamawiania, jak i potwierdzania zamówienia:</w:t>
      </w:r>
    </w:p>
    <w:p w:rsidR="00A70668" w:rsidRPr="00A70668" w:rsidRDefault="00A70668" w:rsidP="00A70668">
      <w:pPr>
        <w:spacing w:after="0" w:line="240" w:lineRule="auto"/>
        <w:jc w:val="both"/>
        <w:rPr>
          <w:b/>
          <w:i/>
        </w:rPr>
      </w:pPr>
      <w:r w:rsidRPr="00A70668">
        <w:rPr>
          <w:b/>
          <w:i/>
        </w:rPr>
        <w:t>- dane użytkownika – imię i nazwisko,</w:t>
      </w:r>
    </w:p>
    <w:p w:rsidR="00A70668" w:rsidRPr="00A70668" w:rsidRDefault="00A70668" w:rsidP="00A70668">
      <w:pPr>
        <w:spacing w:after="0" w:line="240" w:lineRule="auto"/>
        <w:jc w:val="both"/>
        <w:rPr>
          <w:b/>
          <w:i/>
        </w:rPr>
      </w:pPr>
      <w:r w:rsidRPr="00A70668">
        <w:rPr>
          <w:b/>
          <w:i/>
        </w:rPr>
        <w:t>- identyfikator karnetu w systemie wykonawcy lub zamawiającego (jeśli Zamawiający nie za identyfikatora przyjmuje status nowy na etapie zamówienia),</w:t>
      </w:r>
    </w:p>
    <w:p w:rsidR="00A70668" w:rsidRPr="00A70668" w:rsidRDefault="00A70668" w:rsidP="00A70668">
      <w:pPr>
        <w:spacing w:after="0" w:line="240" w:lineRule="auto"/>
        <w:jc w:val="both"/>
        <w:rPr>
          <w:b/>
          <w:i/>
        </w:rPr>
      </w:pPr>
      <w:r w:rsidRPr="00A70668">
        <w:rPr>
          <w:b/>
          <w:i/>
        </w:rPr>
        <w:t>- typ karnetu,</w:t>
      </w:r>
    </w:p>
    <w:p w:rsidR="00A70668" w:rsidRPr="00A70668" w:rsidRDefault="00A70668" w:rsidP="00A70668">
      <w:pPr>
        <w:spacing w:after="0" w:line="240" w:lineRule="auto"/>
        <w:jc w:val="both"/>
        <w:rPr>
          <w:b/>
          <w:i/>
        </w:rPr>
      </w:pPr>
      <w:r w:rsidRPr="00A70668">
        <w:rPr>
          <w:b/>
          <w:i/>
        </w:rPr>
        <w:t>- status karnetu,</w:t>
      </w:r>
    </w:p>
    <w:p w:rsidR="00A70668" w:rsidRPr="00A70668" w:rsidRDefault="00A70668" w:rsidP="00A70668">
      <w:pPr>
        <w:spacing w:after="0" w:line="240" w:lineRule="auto"/>
        <w:jc w:val="both"/>
        <w:rPr>
          <w:b/>
          <w:i/>
        </w:rPr>
      </w:pPr>
      <w:r w:rsidRPr="00A70668">
        <w:rPr>
          <w:b/>
          <w:i/>
        </w:rPr>
        <w:t>- kwota karnetu.</w:t>
      </w:r>
    </w:p>
    <w:p w:rsidR="00A70668" w:rsidRDefault="00A70668" w:rsidP="00A70668">
      <w:pPr>
        <w:spacing w:after="0" w:line="240" w:lineRule="auto"/>
        <w:jc w:val="both"/>
      </w:pPr>
    </w:p>
    <w:p w:rsidR="00A70668" w:rsidRDefault="00A70668" w:rsidP="00A70668">
      <w:pPr>
        <w:spacing w:after="0" w:line="240" w:lineRule="auto"/>
        <w:jc w:val="both"/>
      </w:pPr>
      <w:r>
        <w:t>8.</w:t>
      </w:r>
      <w:r>
        <w:tab/>
        <w:t>Prosimy o potwierdzenie, iż z uwagi na bezpieczeństwo i ochronę prywatności użytkowników abonamentów, a także z uwagi na minimalizację zakresu przetwarzanych danych osobowych w trakcie realizacji przedmiotu zamówienia, Zamawiający nie dopuszcza by Wykonawca wymagał pobierania od Zamawiającego ani bezpośrednio od Użytkowników takich danych jak numer PESEL.</w:t>
      </w:r>
    </w:p>
    <w:p w:rsidR="00A70668" w:rsidRDefault="00A70668" w:rsidP="00A70668">
      <w:pPr>
        <w:spacing w:after="0" w:line="240" w:lineRule="auto"/>
        <w:jc w:val="both"/>
      </w:pPr>
    </w:p>
    <w:p w:rsidR="00A70668" w:rsidRDefault="00A70668" w:rsidP="00A70668">
      <w:pPr>
        <w:spacing w:after="0" w:line="240" w:lineRule="auto"/>
        <w:jc w:val="both"/>
      </w:pPr>
      <w:r>
        <w:t>Zgodnie z zasadą minimalizacji danych wyrażoną w art. 5 RODO dane osobowe muszą być adekwatne, stosowne oraz ograniczone do tego, co niezbędne do celów, w których są przetwarzane.</w:t>
      </w:r>
    </w:p>
    <w:p w:rsidR="00A70668" w:rsidRDefault="00A70668" w:rsidP="00A70668">
      <w:pPr>
        <w:spacing w:after="0" w:line="240" w:lineRule="auto"/>
        <w:jc w:val="both"/>
      </w:pPr>
      <w:r>
        <w:t>Zbieranie danych osobowych zawsze musi mieć uzasadnienie dla celu w jakim są zbierane oraz być niezbędne dla jego realizacji.</w:t>
      </w:r>
    </w:p>
    <w:p w:rsidR="00A70668" w:rsidRDefault="00A70668" w:rsidP="00A70668">
      <w:pPr>
        <w:spacing w:after="0" w:line="240" w:lineRule="auto"/>
        <w:jc w:val="both"/>
      </w:pPr>
      <w:r>
        <w:t>W ocenie Benefit Systems pozyskiwanie numeru PESEL od użytkowników abonamentów sportowych przeczy zasadzie minimalizacji danych. Tak więc numer PESEL użytkowników tych produktów jest daną nadmiarową z perspektywy Benefit Systems jako dostawcy abonamentów sportowych.</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 xml:space="preserve">ODPOWIEDŹ: Zamawiający dopuszcza zbieranie, zgodne i w granicach obowiązujących przepisów prawa, tych danych, które są niezbędne dla prawidłowego zrealizowania przedmiotu zamówienia. Zamawiający nie określa jakie dane pracownicy będą udostępniali Wykonawcy we własnym zakresie. Zamawiający odpowiada za bezpieczeństwo danych użytkowników przekazanych przez niego Wykonawcy w celu należytego wykonania oraz rozliczenia przedmiotu zamówienia/umowy. Bezpieczeństwo danych przekazanych bezpośrednio przez użytkowników, na podstawie indywidualnych zgód, nie może stanowić odpowiedzialności Zamawiającego. Ewentualne inne dane osobowe pozyskane przez Wykonawcę nie są przedmiotem zamówienia/umowy i nie będą w żadnym zakresie przetwarzane przez Zamawiającego. </w:t>
      </w:r>
    </w:p>
    <w:p w:rsidR="00A70668" w:rsidRDefault="00A70668" w:rsidP="00A70668">
      <w:pPr>
        <w:spacing w:after="0" w:line="240" w:lineRule="auto"/>
        <w:jc w:val="both"/>
      </w:pPr>
    </w:p>
    <w:p w:rsidR="00A70668" w:rsidRDefault="00A70668" w:rsidP="00A70668">
      <w:pPr>
        <w:spacing w:after="0" w:line="240" w:lineRule="auto"/>
        <w:jc w:val="both"/>
      </w:pPr>
      <w:r>
        <w:t>9.</w:t>
      </w:r>
      <w:r>
        <w:tab/>
        <w:t>Czy Zamawiający zgadza się na dodanie do treści Umowy dodatkowego załącznika stanowiącego klauzulę informacyjną Wykonawcy dotyczącą przetwarzania danych osobowych dla osób reprezentujących Strony oraz osób wyznaczonych do kontaktów?</w:t>
      </w:r>
    </w:p>
    <w:p w:rsidR="00A70668" w:rsidRDefault="00A70668" w:rsidP="00A70668">
      <w:pPr>
        <w:spacing w:after="0" w:line="240" w:lineRule="auto"/>
        <w:jc w:val="both"/>
      </w:pPr>
    </w:p>
    <w:p w:rsidR="00A70668" w:rsidRDefault="00A70668" w:rsidP="00A70668">
      <w:pPr>
        <w:spacing w:after="0" w:line="240" w:lineRule="auto"/>
        <w:jc w:val="both"/>
      </w:pPr>
      <w:r>
        <w:t xml:space="preserve">Zamawiający wprowadził do Umowy załącznik nr 3 stanowiący klauzulę informacyjną Zamawiającego. Dokument o podobnej treści chciałby załączyć do Umowy Wykonawca, tak aby został spełniony </w:t>
      </w:r>
      <w:r>
        <w:lastRenderedPageBreak/>
        <w:t>prawidłowo obowiązek określony w § 6 ust. 2 Umowy. Treść klauzuli zostanie dostarczona przed podpisaniem Umowy po rozstrzygnięciu przetargu.</w:t>
      </w:r>
    </w:p>
    <w:p w:rsidR="00A70668" w:rsidRDefault="00A70668" w:rsidP="00A70668">
      <w:pPr>
        <w:spacing w:after="0" w:line="240" w:lineRule="auto"/>
        <w:jc w:val="both"/>
      </w:pPr>
    </w:p>
    <w:p w:rsidR="00A70668" w:rsidRPr="00A70668" w:rsidRDefault="00A70668" w:rsidP="00A70668">
      <w:pPr>
        <w:spacing w:after="0" w:line="240" w:lineRule="auto"/>
        <w:jc w:val="both"/>
        <w:rPr>
          <w:b/>
          <w:i/>
        </w:rPr>
      </w:pPr>
      <w:r w:rsidRPr="00A70668">
        <w:rPr>
          <w:b/>
          <w:i/>
        </w:rPr>
        <w:t>ODPOWIEDŹ: Zamawiający wyraża zgodę na dodanie dodatkowego załącznika stanowiącego klauzulę informacyjną Wykonawcy. W związku z</w:t>
      </w:r>
      <w:r>
        <w:rPr>
          <w:b/>
          <w:i/>
        </w:rPr>
        <w:t> </w:t>
      </w:r>
      <w:r w:rsidRPr="00A70668">
        <w:rPr>
          <w:b/>
          <w:i/>
        </w:rPr>
        <w:t xml:space="preserve">powyższym ulega zmianie zapis § </w:t>
      </w:r>
      <w:r>
        <w:rPr>
          <w:b/>
          <w:i/>
        </w:rPr>
        <w:t>1</w:t>
      </w:r>
      <w:r w:rsidR="00B32D2C">
        <w:rPr>
          <w:b/>
          <w:i/>
        </w:rPr>
        <w:t>1</w:t>
      </w:r>
      <w:r w:rsidRPr="00A70668">
        <w:rPr>
          <w:b/>
          <w:i/>
        </w:rPr>
        <w:t xml:space="preserve"> ust. </w:t>
      </w:r>
      <w:r w:rsidR="00B32D2C">
        <w:rPr>
          <w:b/>
          <w:i/>
        </w:rPr>
        <w:t>6</w:t>
      </w:r>
      <w:r>
        <w:rPr>
          <w:b/>
          <w:i/>
        </w:rPr>
        <w:t xml:space="preserve"> projektu umowy</w:t>
      </w:r>
      <w:r w:rsidR="00B32D2C">
        <w:rPr>
          <w:b/>
          <w:i/>
        </w:rPr>
        <w:t xml:space="preserve"> (dotychczasowy </w:t>
      </w:r>
      <w:r w:rsidR="00B32D2C" w:rsidRPr="00A70668">
        <w:rPr>
          <w:b/>
          <w:i/>
        </w:rPr>
        <w:t xml:space="preserve">§ </w:t>
      </w:r>
      <w:r w:rsidR="00B32D2C">
        <w:rPr>
          <w:b/>
          <w:i/>
        </w:rPr>
        <w:t>12</w:t>
      </w:r>
      <w:r w:rsidR="00B32D2C" w:rsidRPr="00A70668">
        <w:rPr>
          <w:b/>
          <w:i/>
        </w:rPr>
        <w:t xml:space="preserve"> ust. </w:t>
      </w:r>
      <w:r w:rsidR="00B32D2C">
        <w:rPr>
          <w:b/>
          <w:i/>
        </w:rPr>
        <w:t>6)</w:t>
      </w:r>
      <w:r>
        <w:rPr>
          <w:b/>
          <w:i/>
        </w:rPr>
        <w:t>.</w:t>
      </w:r>
    </w:p>
    <w:p w:rsidR="00A70668" w:rsidRDefault="00A70668" w:rsidP="00A70668">
      <w:pPr>
        <w:spacing w:after="0" w:line="240" w:lineRule="auto"/>
        <w:jc w:val="both"/>
      </w:pPr>
    </w:p>
    <w:p w:rsidR="00A70668" w:rsidRDefault="00A70668" w:rsidP="00A70668">
      <w:pPr>
        <w:spacing w:after="0" w:line="240" w:lineRule="auto"/>
        <w:jc w:val="both"/>
      </w:pPr>
      <w:r>
        <w:t>10.</w:t>
      </w:r>
      <w:r>
        <w:tab/>
        <w:t xml:space="preserve">Czy Zamawiający zgadza się zmianę treści postanowienia § 6 ust. 8 Umowy w zakresie ochrony danych osobowych, poprzez doprecyzowanie, iż Strony zawrą odrębną umowę powierzenia przetwarzania danych osobowych, Zamawiającemu jako podmiotowi przetwarzającemu przez Wykonawcę, będącym Administratorem danych osobowych, tym samym Zamawiający będzie występował jako podmiot przetwarzający przy wykonywaniu części czynności przetwarzania danych osobowych, wykonywanych na zlecenie Wykonawcy? </w:t>
      </w:r>
    </w:p>
    <w:p w:rsidR="00A70668" w:rsidRDefault="00A70668" w:rsidP="00A70668">
      <w:pPr>
        <w:spacing w:after="0" w:line="240" w:lineRule="auto"/>
        <w:jc w:val="both"/>
      </w:pPr>
    </w:p>
    <w:p w:rsidR="00A70668" w:rsidRDefault="00A70668" w:rsidP="00A70668">
      <w:pPr>
        <w:spacing w:after="0" w:line="240" w:lineRule="auto"/>
        <w:jc w:val="both"/>
      </w:pPr>
      <w:r>
        <w:t xml:space="preserve">Na gruncie umowy o świadczenie usług dostępu do Programu </w:t>
      </w:r>
      <w:proofErr w:type="spellStart"/>
      <w:r>
        <w:t>MultiSport</w:t>
      </w:r>
      <w:proofErr w:type="spellEnd"/>
      <w:r>
        <w:t xml:space="preserve">, administratorem danych osobowych posiadaczy kart jest wyłącznie Wykonawca. Podstawą prawną przetwarzania danych jest zgoda użytkownika - art. 6 pkt. 1 a Rozporządzenia Parlamentu Europejskiego i Rady (UE) 2016/679 z dnia 27 kwietnia 2016 r. w sprawie ochrony osób fizycznych w związku z przetwarzaniem danych osobowych i w sprawie swobodnego przepływu takich danych oraz uchylenia dyrektywy 95/46/WE (Dz. U. UE. L. z 2016 r. Nr 119, str. 1), dalej RODO. Wyrażając zgodę użytkownik zgadza się na przetwarzanie jego danych osobowych przez Wykonawcę w celu i zakresie niezbędnym do realizacji umowy o świadczenie usług dostępu do programu sportowego. Zamawiający jest natomiast administratorem danych osobowych pracowników na gruncie stosunku pracy. Uprawnienie do przetwarzania danych osobowych na gruncie stosunku pracy nie jest właściwą podstawą do przetwarzania danych na gruncie umowy o świadczenie usług. Potwierdza to decyzja Generalnego Inspektora Ochrony Danych Osobowych z 15 lipca 2015 r. DIS/DEC - 594/15/62961 utrzymana ostateczną decyzją GIODO z 11 września 2015 r. DIS/DEC - 749/15/83430: „Zauważyć należy, iż pracodawca przetwarza dane osobowe pracowników w zakresie i celu niezbędnym dla wykonania ciążących na nim obowiązków wynikających ze stosunku pracy. A zatem, jako administrator danych może jedynie w tym celu powierzyć innemu podmiotowi przetwarzanie tych danych. Umożliwienie natomiast pracownikowi uczestnictwa w zajęciach sportowych w ramach programu M. nie należy do takich obowiązków”. </w:t>
      </w:r>
    </w:p>
    <w:p w:rsidR="00A70668" w:rsidRDefault="00A70668" w:rsidP="00A70668">
      <w:pPr>
        <w:spacing w:after="0" w:line="240" w:lineRule="auto"/>
        <w:jc w:val="both"/>
      </w:pPr>
      <w:r>
        <w:t xml:space="preserve">Niezależnie od tego, z uwagi na fakt, że Wykonawca nie posiada bezpośredniego kontaktu z użytkownikami, szereg czynności tj. np. zbieranie zgód, zarządzanie czy dystrybucja kart musi odbywać się za pośrednictwem Zamawiającego. Zamawiający musi więc posiadać podstawę prawną do przetwarzania danych na gruncie umowy o świadczenie usług zgodnie z RODO. Zamawiający nie jest uprawniony do przetwarzania danych osobowych użytkowników na gruncie umowy o świadczenie usług sportowych, a więc może przetwarzać dane w tym zakresie jedynie w konsekwencji powierzenia mu odpowiednich danych we wskazanym celu. Zgodnie z art. 28 pkt. 1 RODO: Przetwarzanie przez podmiot przetwarzający odbywa się na podstawie umowy lub innego instrumentu prawnego, które podlegają prawu Unii lub prawu państwa członkowskiego i wiążą podmiot przetwarzający i administratora, określają przedmiot i czas trwania przetwarzania, charakter i cel przetwarzania, rodzaj danych osobowych oraz kategorie osób, których dane dotyczą, obowiązki i prawa administratora. Dlatego też niezbędne jest zawarcie spełniającej wymogi RODO umowy powierzenia Zamawiającemu danych do przetwarzania, w celu i zakresie niezbędnym do realizacji umowy o świadczenie usług dostępu do Programu. Wykonawca ponosi odpowiedzialność za zgodne z prawem przetwarzanie danych osobowych, których jest administratorem, dlatego bardzo istotne jest zawarcie takiej umowy powierzenia danych. Każda inna podstawa przetwarzania danych osobowych uczestników przez Zamawiającego wiązałaby się z ryzykiem naruszenia norm prawnych w zakresie ochrony danych osobowych oraz nałożenia na Strony związanych z tym wysokich kar. Zgodnie z art. 83 pkt. 4 RODO naruszenie obowiązków administratora i podmiotu przetwarzającego o których mowa w art. 8, 11, 25 –39 oraz 42 i 43 RODO zagrożone jest nałożeniem administracyjnej kary pieniężnej w wysokości do 10 </w:t>
      </w:r>
      <w:r>
        <w:lastRenderedPageBreak/>
        <w:t xml:space="preserve">000 000 EUR, a w przypadku przedsiębiorstwa – w wysokości do 2 % jego całkowitego rocznego światowego obrotu z poprzedniego roku obrotowego, w zależności która kwota jest wyższa. </w:t>
      </w:r>
    </w:p>
    <w:p w:rsidR="00A70668" w:rsidRDefault="00A70668" w:rsidP="00A70668">
      <w:pPr>
        <w:spacing w:after="0" w:line="240" w:lineRule="auto"/>
        <w:jc w:val="both"/>
      </w:pPr>
    </w:p>
    <w:p w:rsidR="00A70668" w:rsidRDefault="00A70668" w:rsidP="00A70668">
      <w:pPr>
        <w:spacing w:after="0" w:line="240" w:lineRule="auto"/>
        <w:jc w:val="both"/>
      </w:pPr>
      <w:r>
        <w:t>Aktualne zapisy Umowy w części dotyczącej ochrony danych osobowych nie przewidują możliwości zawarcia umowy powierzenia przetwarzania danych osobowych, pomimo iż draft takiej umowy stanowi załącznik do umowy głównej. Wskazanie wprost na umowę powierzenia przetwarzania danych osobowych w relacji wskazanej w pytaniu, zabezpieczy obie strony przed ewentualnymi konsekwencjami złamania przepisów prawa w zakresie ochrony danych osobowych.</w:t>
      </w:r>
    </w:p>
    <w:p w:rsidR="00A70668" w:rsidRDefault="00A70668" w:rsidP="00A70668">
      <w:pPr>
        <w:spacing w:after="0" w:line="240" w:lineRule="auto"/>
        <w:jc w:val="both"/>
      </w:pPr>
    </w:p>
    <w:p w:rsidR="00A70668" w:rsidRDefault="00A70668" w:rsidP="00A70668">
      <w:pPr>
        <w:spacing w:after="0" w:line="240" w:lineRule="auto"/>
        <w:jc w:val="both"/>
      </w:pPr>
      <w:r>
        <w:t>Poniżej propozycja zapisów umowy:</w:t>
      </w:r>
    </w:p>
    <w:p w:rsidR="00A70668" w:rsidRDefault="00A70668" w:rsidP="00A70668">
      <w:pPr>
        <w:spacing w:after="0" w:line="240" w:lineRule="auto"/>
        <w:jc w:val="both"/>
      </w:pPr>
    </w:p>
    <w:p w:rsidR="00A70668" w:rsidRDefault="00A70668" w:rsidP="00A70668">
      <w:pPr>
        <w:spacing w:after="0" w:line="240" w:lineRule="auto"/>
        <w:jc w:val="both"/>
      </w:pPr>
      <w:r>
        <w:t>Kwestie dotyczące ochrony danych osobowych nie uregulowane w niniejszym paragrafie zostaną ustalone pomiędzy Stronami w odrębnym dokumencie (porozumienie, umowa), zawartym pomiędzy Stronami w formie pisemnej pod rygorem nieważności, gdzie znajdą się zapisy między innymi dotyczące powierzenia Zamawiającemu przez Wykonawcę przetwarzania danych osobowych użytkowników.</w:t>
      </w:r>
    </w:p>
    <w:p w:rsidR="00A70668" w:rsidRDefault="00A70668" w:rsidP="00A70668">
      <w:pPr>
        <w:spacing w:after="0" w:line="240" w:lineRule="auto"/>
        <w:jc w:val="both"/>
      </w:pPr>
    </w:p>
    <w:p w:rsidR="00A70668" w:rsidRPr="00B32D2C" w:rsidRDefault="00A70668" w:rsidP="00A70668">
      <w:pPr>
        <w:spacing w:after="0" w:line="240" w:lineRule="auto"/>
        <w:jc w:val="both"/>
        <w:rPr>
          <w:b/>
        </w:rPr>
      </w:pPr>
      <w:r w:rsidRPr="00B32D2C">
        <w:rPr>
          <w:b/>
        </w:rPr>
        <w:t>ODPOWIEDŹ: Zamawiający nie wyraża zgody na proponowane zmiany. Zamawiający odpowiada za bezpieczeństwo danych użytkowników przekazanych przez niego Wykonawcy. Bezpieczeństwo danych przekazanych bezpośrednio przez użytkowników</w:t>
      </w:r>
      <w:r w:rsidR="00B32D2C">
        <w:rPr>
          <w:b/>
        </w:rPr>
        <w:t xml:space="preserve"> Wykonawcy</w:t>
      </w:r>
      <w:r w:rsidRPr="00B32D2C">
        <w:rPr>
          <w:b/>
        </w:rPr>
        <w:t xml:space="preserve">, na podstawie indywidualnych zgód, nie może stanowić odpowiedzialności Zamawiającego. Zmawiający nie otrzymuje innych danych osobowych Użytkowników od Wykonawcy, niż te które </w:t>
      </w:r>
      <w:r w:rsidR="00B32D2C">
        <w:rPr>
          <w:b/>
        </w:rPr>
        <w:t>sam</w:t>
      </w:r>
      <w:r w:rsidRPr="00B32D2C">
        <w:rPr>
          <w:b/>
        </w:rPr>
        <w:t xml:space="preserve"> przekazuje.</w:t>
      </w:r>
    </w:p>
    <w:p w:rsidR="00A70668" w:rsidRDefault="00A70668" w:rsidP="00A70668">
      <w:pPr>
        <w:spacing w:after="0" w:line="240" w:lineRule="auto"/>
        <w:jc w:val="both"/>
      </w:pPr>
    </w:p>
    <w:p w:rsidR="00A70668" w:rsidRDefault="00A70668" w:rsidP="00A70668">
      <w:pPr>
        <w:spacing w:after="0" w:line="240" w:lineRule="auto"/>
        <w:jc w:val="both"/>
      </w:pPr>
      <w:r>
        <w:t>11.</w:t>
      </w:r>
      <w:r>
        <w:tab/>
        <w:t>Czy Zamawiający zgadza się na doprecyzowanie treści postanowienia § 8 ust. 2 w ten sposób aby wskazać w jego treści minimalny termin 7 dni na wykonanie przez Wykonawcę uwag Zamawiającego lub odniesienie się do nich, po upływie którego Zamawiający będzie uprawniony do wypowiedzenia Umowy ze skutkiem natychmiastowym?</w:t>
      </w:r>
    </w:p>
    <w:p w:rsidR="00A70668" w:rsidRDefault="00A70668" w:rsidP="00A70668">
      <w:pPr>
        <w:spacing w:after="0" w:line="240" w:lineRule="auto"/>
        <w:jc w:val="both"/>
      </w:pPr>
    </w:p>
    <w:p w:rsidR="00A70668" w:rsidRDefault="00A70668" w:rsidP="00A70668">
      <w:pPr>
        <w:spacing w:after="0" w:line="240" w:lineRule="auto"/>
        <w:jc w:val="both"/>
      </w:pPr>
      <w:r>
        <w:t>Wskazane postanowienie Umowy nie zawiera terminu na naprawę naruszenia lub ustosunkowanie się do zarzutów Zamawiającego przez Wykonawcę. W ocenie Wykonawcy zapis ten nie daje możliwości Wykonawcy na naprawę ewentualnych naruszeń, bądź wykazania, że stwierdzone nienależyte wykonywanie Umowy jest wynikiem działań lub okoliczności niezależnych od niego samej. Istotą zastosowania instytucji rozwiązania umowy bez wypowiedzenia jest funkcja unicestwiająca umowę, kiedy inne środki prawne nie skutkują. Zdaniem Wykonawcy, w omawianym przypadku uprzednie wezwanie Wykonawcy do prawidłowego wykonania Umowy ze wskazaniem minimalnego terminu na wykonanie wezwania, pod rygorem rozwiązania umowy w trybie natychmiastowym, powinno być podstawowym środkiem prewencyjnym, który da możliwość odniesienia się do zarzutów lub niezwłocznego naprawienia uchybień.</w:t>
      </w:r>
    </w:p>
    <w:p w:rsidR="00A70668" w:rsidRDefault="00A70668" w:rsidP="00A70668">
      <w:pPr>
        <w:spacing w:after="0" w:line="240" w:lineRule="auto"/>
        <w:jc w:val="both"/>
      </w:pPr>
    </w:p>
    <w:p w:rsidR="00A70668" w:rsidRPr="00B32D2C" w:rsidRDefault="00A70668" w:rsidP="00A70668">
      <w:pPr>
        <w:spacing w:after="0" w:line="240" w:lineRule="auto"/>
        <w:jc w:val="both"/>
        <w:rPr>
          <w:b/>
          <w:i/>
        </w:rPr>
      </w:pPr>
      <w:r w:rsidRPr="00B32D2C">
        <w:rPr>
          <w:b/>
          <w:i/>
        </w:rPr>
        <w:t>Odpowiedź: Zamawiający nie wyraża zgody na proponowane zmiany.</w:t>
      </w:r>
    </w:p>
    <w:p w:rsidR="00A70668" w:rsidRDefault="00A70668" w:rsidP="00A70668">
      <w:pPr>
        <w:spacing w:after="0" w:line="240" w:lineRule="auto"/>
        <w:jc w:val="both"/>
      </w:pPr>
    </w:p>
    <w:p w:rsidR="00A70668" w:rsidRDefault="00A70668" w:rsidP="00A70668">
      <w:pPr>
        <w:spacing w:after="0" w:line="240" w:lineRule="auto"/>
        <w:jc w:val="both"/>
      </w:pPr>
      <w:r>
        <w:t>12.</w:t>
      </w:r>
      <w:r>
        <w:tab/>
        <w:t>Czy Zamawiający zgadza się na zmianę treści postanowienia § 8 ust. 3 pkt 1) - 4) Umowy w ten sposób, aby uprawnienie Stron do rozwiązania umowy w trybie natychmiastowym, wskazane w przedmiotowym postanowieniu, było możliwe dopiero po uprzednim wezwaniu drugiej Strony naruszającej umowę do naprawy lub zaprzestania naruszenia i wyznaczenia dodatkowego 7-dniowgo terminu na wykonanie tego wezwania?</w:t>
      </w:r>
    </w:p>
    <w:p w:rsidR="00A70668" w:rsidRDefault="00A70668" w:rsidP="00A70668">
      <w:pPr>
        <w:spacing w:after="0" w:line="240" w:lineRule="auto"/>
        <w:jc w:val="both"/>
      </w:pPr>
    </w:p>
    <w:p w:rsidR="00A70668" w:rsidRDefault="00A70668" w:rsidP="00A70668">
      <w:pPr>
        <w:spacing w:after="0" w:line="240" w:lineRule="auto"/>
        <w:jc w:val="both"/>
      </w:pPr>
      <w:r>
        <w:t xml:space="preserve">Projektowany zapis umowy przewiduje możliwość rozwiązania umowy bez wypowiedzenia w przypadku stwierdzenia przez Wykonawcę istotnego naruszenia postanowień Umowy niejako automatycznie. Zapisy te są bardzo rygorystyczne i nie dają one możliwości Wykonawcy na naprawę ewentualnych naruszeń, bądź wykazania, że stwierdzone nienależyte wykonywanie Umowy jest wynikiem działań lub okoliczności niezależnych od niej samej. Istotą zastosowania instytucji </w:t>
      </w:r>
      <w:r>
        <w:lastRenderedPageBreak/>
        <w:t>rozwiązania umowy w trybie natychmiastowym jest funkcja unicestwiająca umowę, kiedy inne środki prawne nie skutkują. Zdaniem Wykonawcy, w omawianym przypadku uprzednie wezwanie Wykonawcy do prawidłowego wykonania Umowy, pod rygorem jej rozwiązania w trybie natychmiastowym, powinno być podstawowym środkiem prewencyjnym, który da możliwość Wykonawcy odniesienia się do zarzutów Zamawiającego lub niezwłocznego naprawienia uchybień, tym bardziej, iż katalog tychże uchybień jest otwarty i każde nawet błahe naruszenie Umowy może skutkować ciężkimi sankcjami nałożonymi np. na Wykonawcę. W takiej sytuacji przykładowo Wykonawca chciałby mieć możliwość odniesienia się do zarzutów Zamawiającego lub też naprawy naruszenia.</w:t>
      </w:r>
    </w:p>
    <w:p w:rsidR="00A70668" w:rsidRDefault="00A70668" w:rsidP="00A70668">
      <w:pPr>
        <w:spacing w:after="0" w:line="240" w:lineRule="auto"/>
        <w:jc w:val="both"/>
      </w:pPr>
    </w:p>
    <w:p w:rsidR="00A70668" w:rsidRPr="00B32D2C" w:rsidRDefault="00A70668" w:rsidP="00A70668">
      <w:pPr>
        <w:spacing w:after="0" w:line="240" w:lineRule="auto"/>
        <w:jc w:val="both"/>
        <w:rPr>
          <w:b/>
          <w:i/>
        </w:rPr>
      </w:pPr>
      <w:r w:rsidRPr="00B32D2C">
        <w:rPr>
          <w:b/>
          <w:i/>
        </w:rPr>
        <w:t>Odpowiedź: Zamawiający nie wyraża zgody na proponowane zmiany.</w:t>
      </w:r>
    </w:p>
    <w:p w:rsidR="00A70668" w:rsidRDefault="00A70668" w:rsidP="00A70668">
      <w:pPr>
        <w:spacing w:after="0" w:line="240" w:lineRule="auto"/>
        <w:jc w:val="both"/>
      </w:pPr>
    </w:p>
    <w:p w:rsidR="00A70668" w:rsidRDefault="00A70668" w:rsidP="00A70668">
      <w:pPr>
        <w:spacing w:after="0" w:line="240" w:lineRule="auto"/>
        <w:jc w:val="both"/>
      </w:pPr>
      <w:r>
        <w:t>13.</w:t>
      </w:r>
      <w:r>
        <w:tab/>
        <w:t>Czy Zamawiający zgadza się na zmianę treści § 10 ust. 1 pkt 1) i 2) Umowy w ten sposób, że Zamawiający będzie uprawniony do dochodzenia od Wykonawcy określonej we wskazanych postanowieniach kary umownej, ale dopiero po bezskutecznym upływie 7-dniowego terminu wyznaczonego Wykonawcy na piśmie, do naprawy stwierdzonych naruszeń?</w:t>
      </w:r>
    </w:p>
    <w:p w:rsidR="00A70668" w:rsidRDefault="00A70668" w:rsidP="00A70668">
      <w:pPr>
        <w:spacing w:after="0" w:line="240" w:lineRule="auto"/>
        <w:jc w:val="both"/>
      </w:pPr>
    </w:p>
    <w:p w:rsidR="00A70668" w:rsidRDefault="00A70668" w:rsidP="00A70668">
      <w:pPr>
        <w:spacing w:after="0" w:line="240" w:lineRule="auto"/>
        <w:jc w:val="both"/>
      </w:pPr>
      <w:r>
        <w:t>Dotychczasowe zapisy dotyczące kar umownych z powodu naruszenia postanowień Umowy przez Wykonawcę są bardzo rygorystyczne i nie dają one możliwości Wykonawcy na naprawę ewentualnych naruszeń, bądź wykazania, że stwierdzone nienależyte wykonywanie Umowy jest wynikiem działań lub okoliczności niezależnych od Wykonawcy. Istotą zastosowania kary umownej jest funkcja dyscyplinująca, kiedy inne środki prawne nie skutkują. Zdaniem Wykonawcy, w omawianym przypadku uprzednie wezwanie Wykonawcy do prawidłowego wykonania Umowy, pod rygorem naliczenia kary umownej, powinno być podstawowym środkiem prewencyjnym, który da możliwość Wykonawcy odniesienia się do zarzutów Zamawiającego lub niezwłocznego naprawienia uchybień. Wykonawca chciałby mieć możliwość odniesienia się do zarzutów Zamawiającego lub też naprawy stwierdzonego naruszenia.</w:t>
      </w:r>
    </w:p>
    <w:p w:rsidR="00A70668" w:rsidRDefault="00A70668" w:rsidP="00A70668">
      <w:pPr>
        <w:spacing w:after="0" w:line="240" w:lineRule="auto"/>
        <w:jc w:val="both"/>
      </w:pPr>
    </w:p>
    <w:p w:rsidR="00A70668" w:rsidRPr="00B32D2C" w:rsidRDefault="00A70668" w:rsidP="00A70668">
      <w:pPr>
        <w:spacing w:after="0" w:line="240" w:lineRule="auto"/>
        <w:jc w:val="both"/>
        <w:rPr>
          <w:b/>
          <w:i/>
        </w:rPr>
      </w:pPr>
      <w:r w:rsidRPr="00B32D2C">
        <w:rPr>
          <w:b/>
          <w:i/>
        </w:rPr>
        <w:t>Odpowiedź: Zamawiający nie wyraża zgody na proponowane zmiany.</w:t>
      </w:r>
    </w:p>
    <w:p w:rsidR="00A70668" w:rsidRDefault="00A70668" w:rsidP="00A70668">
      <w:pPr>
        <w:spacing w:after="0" w:line="240" w:lineRule="auto"/>
        <w:jc w:val="both"/>
      </w:pPr>
    </w:p>
    <w:p w:rsidR="00A70668" w:rsidRDefault="00A70668" w:rsidP="00A70668">
      <w:pPr>
        <w:spacing w:after="0" w:line="240" w:lineRule="auto"/>
        <w:jc w:val="both"/>
      </w:pPr>
      <w:r>
        <w:t>14.</w:t>
      </w:r>
      <w:r>
        <w:tab/>
        <w:t>Czy Zamawiający zgadza się na zmianę postanowienia § 11 ust. 1 pkt e) Umowy w ten sposób, iż maksymalne podwyższenie lub obniżenie wynagrodzenia należnego Wykonawcy w ramach postanowień przedmiotowego punktu wyniesie 7% zamiast wskazanych 5%?</w:t>
      </w:r>
    </w:p>
    <w:p w:rsidR="00A70668" w:rsidRDefault="00A70668" w:rsidP="00A70668">
      <w:pPr>
        <w:spacing w:after="0" w:line="240" w:lineRule="auto"/>
        <w:jc w:val="both"/>
      </w:pPr>
    </w:p>
    <w:p w:rsidR="00A70668" w:rsidRDefault="00A70668" w:rsidP="00A70668">
      <w:pPr>
        <w:spacing w:after="0" w:line="240" w:lineRule="auto"/>
        <w:jc w:val="both"/>
      </w:pPr>
      <w:r>
        <w:t>Z uwagi na sytuację gospodarczą panującą w kraju i w dalszym ciągu dość wysoką i utrzymująca się inflację na poziomie ponad 6,5% w skali roku, propozycja maksymalnej zmiany stawek wynagrodzenia na poziomie 5% w okresie obowiązywania Umowy wydaje się rażąco niska i niewspółmierna do stawek i realiów rynkowych. Zmiana na poziomie do 7% bardziej odpowiada realiom panującym na rynkach, choć i tak jest dużo niższa niż wzrost cen jakie wprowadzają partnerzy np. pływalnie w związku ze wzrostem kosztów ogrzewania.</w:t>
      </w:r>
    </w:p>
    <w:p w:rsidR="00A70668" w:rsidRDefault="00A70668" w:rsidP="00A70668">
      <w:pPr>
        <w:spacing w:after="0" w:line="240" w:lineRule="auto"/>
        <w:jc w:val="both"/>
      </w:pPr>
    </w:p>
    <w:p w:rsidR="00FB2C17" w:rsidRDefault="00A70668" w:rsidP="00A70668">
      <w:pPr>
        <w:spacing w:after="0" w:line="240" w:lineRule="auto"/>
        <w:jc w:val="both"/>
        <w:rPr>
          <w:b/>
          <w:i/>
        </w:rPr>
      </w:pPr>
      <w:r w:rsidRPr="00B32D2C">
        <w:rPr>
          <w:b/>
          <w:i/>
        </w:rPr>
        <w:t>Odpowiedź: Zamawiający nie wyraża zgody na proponowane zmiany.</w:t>
      </w:r>
    </w:p>
    <w:p w:rsidR="004F633A" w:rsidRDefault="004F633A" w:rsidP="00A70668">
      <w:pPr>
        <w:spacing w:after="0" w:line="240" w:lineRule="auto"/>
        <w:jc w:val="both"/>
        <w:rPr>
          <w:b/>
          <w:i/>
        </w:rPr>
      </w:pPr>
    </w:p>
    <w:p w:rsidR="004F633A" w:rsidRDefault="004F633A" w:rsidP="00A70668">
      <w:pPr>
        <w:spacing w:after="0" w:line="240" w:lineRule="auto"/>
        <w:jc w:val="both"/>
        <w:rPr>
          <w:b/>
          <w:i/>
        </w:rPr>
      </w:pPr>
      <w:bookmarkStart w:id="0" w:name="_GoBack"/>
      <w:bookmarkEnd w:id="0"/>
    </w:p>
    <w:p w:rsidR="004F633A" w:rsidRPr="004F633A" w:rsidRDefault="004F633A" w:rsidP="004F633A">
      <w:pPr>
        <w:spacing w:after="0" w:line="240" w:lineRule="auto"/>
        <w:ind w:left="5664" w:firstLine="708"/>
        <w:jc w:val="both"/>
      </w:pPr>
      <w:r w:rsidRPr="004F633A">
        <w:t>ZAMAWIAJĄCY</w:t>
      </w:r>
    </w:p>
    <w:sectPr w:rsidR="004F633A" w:rsidRPr="004F633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668"/>
    <w:rsid w:val="004F633A"/>
    <w:rsid w:val="00A70668"/>
    <w:rsid w:val="00B32D2C"/>
    <w:rsid w:val="00FB2C1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DE080"/>
  <w15:chartTrackingRefBased/>
  <w15:docId w15:val="{357EAC26-7D3E-46C9-9DDC-7E422C5652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6</Pages>
  <Words>2983</Words>
  <Characters>17901</Characters>
  <Application>Microsoft Office Word</Application>
  <DocSecurity>0</DocSecurity>
  <Lines>149</Lines>
  <Paragraphs>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Pasterny-Godzisz</dc:creator>
  <cp:keywords/>
  <dc:description/>
  <cp:lastModifiedBy>Danuta Karlikowska</cp:lastModifiedBy>
  <cp:revision>2</cp:revision>
  <cp:lastPrinted>2024-01-12T14:02:00Z</cp:lastPrinted>
  <dcterms:created xsi:type="dcterms:W3CDTF">2024-01-12T13:09:00Z</dcterms:created>
  <dcterms:modified xsi:type="dcterms:W3CDTF">2024-01-12T14:02:00Z</dcterms:modified>
</cp:coreProperties>
</file>