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BF254" w14:textId="55B3A3C1" w:rsidR="008C2927" w:rsidRPr="00091CE1" w:rsidRDefault="008C2927" w:rsidP="008C2927">
      <w:pPr>
        <w:pStyle w:val="Tekstpodstawowy"/>
        <w:jc w:val="righ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Załącznik nr A do SWZ</w:t>
      </w:r>
    </w:p>
    <w:p w14:paraId="639C4466" w14:textId="77777777" w:rsidR="008C2927" w:rsidRPr="00091CE1" w:rsidRDefault="008C2927" w:rsidP="008C2927">
      <w:pPr>
        <w:pStyle w:val="Tekstpodstawowy"/>
        <w:jc w:val="right"/>
        <w:rPr>
          <w:rFonts w:ascii="Arial" w:hAnsi="Arial" w:cs="Arial"/>
          <w:sz w:val="20"/>
          <w:szCs w:val="20"/>
        </w:rPr>
      </w:pPr>
    </w:p>
    <w:p w14:paraId="7CF8EC9F" w14:textId="42EF4003" w:rsidR="008C2927" w:rsidRDefault="008C2927" w:rsidP="008C2927">
      <w:pPr>
        <w:pStyle w:val="Tekstpodstawowy"/>
        <w:jc w:val="center"/>
        <w:rPr>
          <w:rFonts w:ascii="Arial" w:hAnsi="Arial" w:cs="Arial"/>
          <w:b/>
        </w:rPr>
      </w:pPr>
      <w:r w:rsidRPr="00091CE1">
        <w:rPr>
          <w:rFonts w:ascii="Arial" w:hAnsi="Arial" w:cs="Arial"/>
          <w:b/>
        </w:rPr>
        <w:t>Opis przedmiotu zamówienia</w:t>
      </w:r>
    </w:p>
    <w:p w14:paraId="4C201527" w14:textId="79080003" w:rsidR="00091CE1" w:rsidRPr="00091CE1" w:rsidRDefault="00091CE1" w:rsidP="008C2927">
      <w:pPr>
        <w:pStyle w:val="Tekstpodstawowy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</w:t>
      </w:r>
      <w:r w:rsidRPr="00091CE1">
        <w:rPr>
          <w:rFonts w:ascii="Arial" w:hAnsi="Arial" w:cs="Arial"/>
          <w:bCs/>
        </w:rPr>
        <w:t>ukcesywn</w:t>
      </w:r>
      <w:r>
        <w:rPr>
          <w:rFonts w:ascii="Arial" w:hAnsi="Arial" w:cs="Arial"/>
          <w:bCs/>
        </w:rPr>
        <w:t>a</w:t>
      </w:r>
      <w:r w:rsidRPr="00091CE1">
        <w:rPr>
          <w:rFonts w:ascii="Arial" w:hAnsi="Arial" w:cs="Arial"/>
          <w:bCs/>
        </w:rPr>
        <w:t xml:space="preserve"> dostaw</w:t>
      </w:r>
      <w:r>
        <w:rPr>
          <w:rFonts w:ascii="Arial" w:hAnsi="Arial" w:cs="Arial"/>
          <w:bCs/>
        </w:rPr>
        <w:t>a</w:t>
      </w:r>
      <w:r w:rsidRPr="00091CE1">
        <w:rPr>
          <w:rFonts w:ascii="Arial" w:hAnsi="Arial" w:cs="Arial"/>
          <w:bCs/>
        </w:rPr>
        <w:t xml:space="preserve"> akcesoryjnego sprzętu komputerowego (monitorów, drukarek, urządzeń wielofunkcyjnych i projektorów) dla jednostek UAM, z prawem opcji</w:t>
      </w:r>
      <w:r>
        <w:rPr>
          <w:rFonts w:ascii="Arial" w:hAnsi="Arial" w:cs="Arial"/>
          <w:bCs/>
        </w:rPr>
        <w:t>.</w:t>
      </w:r>
    </w:p>
    <w:p w14:paraId="59006DDC" w14:textId="77777777" w:rsidR="00091CE1" w:rsidRPr="00091CE1" w:rsidRDefault="00091CE1" w:rsidP="008C2927">
      <w:pPr>
        <w:pStyle w:val="Tekstpodstawowy"/>
        <w:jc w:val="center"/>
        <w:rPr>
          <w:rFonts w:ascii="Arial" w:hAnsi="Arial" w:cs="Arial"/>
          <w:b/>
        </w:rPr>
      </w:pPr>
    </w:p>
    <w:p w14:paraId="128D3443" w14:textId="0368589A" w:rsidR="008C2927" w:rsidRDefault="008C2927" w:rsidP="008C2927">
      <w:pPr>
        <w:spacing w:after="240"/>
        <w:rPr>
          <w:rFonts w:ascii="Arial" w:hAnsi="Arial" w:cs="Arial"/>
          <w:b/>
          <w:bCs/>
          <w:iCs/>
          <w:sz w:val="20"/>
          <w:szCs w:val="20"/>
          <w:u w:val="single"/>
          <w:lang w:eastAsia="x-none"/>
        </w:rPr>
      </w:pPr>
      <w:r w:rsidRPr="00091CE1">
        <w:rPr>
          <w:rFonts w:ascii="Arial" w:hAnsi="Arial" w:cs="Arial"/>
          <w:b/>
          <w:bCs/>
          <w:iCs/>
          <w:sz w:val="20"/>
          <w:szCs w:val="20"/>
          <w:u w:val="single"/>
          <w:lang w:eastAsia="x-none"/>
        </w:rPr>
        <w:t>Podane poniżej ilości szacunkowe muszą być uwzględnione przez Wykonawcę przy obliczaniu przez niego ceny oferty, dla jej prawidłowego obliczenia.</w:t>
      </w:r>
    </w:p>
    <w:p w14:paraId="23340780" w14:textId="77777777" w:rsidR="00A116E3" w:rsidRPr="00DA63A8" w:rsidRDefault="00A116E3" w:rsidP="00A116E3">
      <w:pPr>
        <w:spacing w:after="240"/>
        <w:jc w:val="both"/>
        <w:rPr>
          <w:rFonts w:ascii="Arial" w:hAnsi="Arial" w:cs="Arial"/>
          <w:strike/>
          <w:sz w:val="20"/>
          <w:szCs w:val="20"/>
        </w:rPr>
      </w:pPr>
      <w:r w:rsidRPr="00DA63A8">
        <w:rPr>
          <w:rFonts w:ascii="Arial" w:hAnsi="Arial" w:cs="Arial"/>
          <w:sz w:val="20"/>
          <w:szCs w:val="20"/>
        </w:rPr>
        <w:t xml:space="preserve">Zamawiający zobowiązuje się do zakupienia sprzętu komputerowego w ramach pozycji wymienionych poniżej, których łączna wartość brutto będzie stanowić 80 % wartości brutto zawartej z Wykonawcą  umowy (zamówienie podstawowe), natomiast odnośnie pozostałego zakresu (20% wartości brutto umowy zawartej z Wykonawcą) Zamawiający może dokonać zakupu sprzętu komputerowego wymienionego poniżej, ale nie jest do tego zobowiązany. </w:t>
      </w:r>
    </w:p>
    <w:p w14:paraId="71E09C83" w14:textId="77777777" w:rsidR="008C2927" w:rsidRPr="00091CE1" w:rsidRDefault="008C2927" w:rsidP="008C2927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091CE1">
        <w:rPr>
          <w:rFonts w:ascii="Arial" w:hAnsi="Arial" w:cs="Arial"/>
          <w:sz w:val="20"/>
          <w:szCs w:val="20"/>
          <w:lang w:eastAsia="ar-SA"/>
        </w:rPr>
        <w:t>Przedmiot zamówienia obejmuje:</w:t>
      </w:r>
    </w:p>
    <w:p w14:paraId="5392ADD4" w14:textId="77777777" w:rsidR="005339D6" w:rsidRPr="00AD4FFC" w:rsidRDefault="005339D6" w:rsidP="005339D6">
      <w:pPr>
        <w:spacing w:line="360" w:lineRule="auto"/>
        <w:ind w:right="-1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3D2378C1" w14:textId="6BCDC6FE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1. Drukarka laserowa monochromatyczna -</w:t>
      </w:r>
      <w:r w:rsidR="00091CE1" w:rsidRPr="00091CE1">
        <w:rPr>
          <w:rFonts w:ascii="Arial" w:hAnsi="Arial" w:cs="Arial"/>
          <w:b/>
          <w:sz w:val="20"/>
          <w:szCs w:val="20"/>
        </w:rPr>
        <w:t xml:space="preserve"> </w:t>
      </w:r>
      <w:r w:rsidRPr="00091CE1">
        <w:rPr>
          <w:rFonts w:ascii="Arial" w:hAnsi="Arial" w:cs="Arial"/>
          <w:b/>
          <w:sz w:val="20"/>
          <w:szCs w:val="20"/>
        </w:rPr>
        <w:t>30 szt.</w:t>
      </w:r>
    </w:p>
    <w:p w14:paraId="14DC5CAE" w14:textId="77777777" w:rsidR="005339D6" w:rsidRPr="00091CE1" w:rsidRDefault="005339D6" w:rsidP="005339D6">
      <w:pPr>
        <w:rPr>
          <w:b/>
          <w:bCs/>
          <w:sz w:val="22"/>
          <w:szCs w:val="22"/>
        </w:rPr>
      </w:pPr>
    </w:p>
    <w:p w14:paraId="64DC4D82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Funkcje: druk</w:t>
      </w:r>
    </w:p>
    <w:p w14:paraId="72966D4F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Technologia laserowa monochromatyczna</w:t>
      </w:r>
    </w:p>
    <w:p w14:paraId="0FEC5DEC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Prędkość druku jednostronnego</w:t>
      </w:r>
      <w:r w:rsidR="00FF5802" w:rsidRPr="00091CE1">
        <w:rPr>
          <w:rFonts w:ascii="Arial" w:hAnsi="Arial" w:cs="Arial"/>
          <w:sz w:val="20"/>
          <w:szCs w:val="20"/>
        </w:rPr>
        <w:t xml:space="preserve"> min.</w:t>
      </w:r>
      <w:r w:rsidRPr="00091CE1">
        <w:rPr>
          <w:rFonts w:ascii="Arial" w:hAnsi="Arial" w:cs="Arial"/>
          <w:sz w:val="20"/>
          <w:szCs w:val="20"/>
        </w:rPr>
        <w:t xml:space="preserve"> 45 str./min</w:t>
      </w:r>
    </w:p>
    <w:p w14:paraId="79DBE1B3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Czas wydruku pierwszej strony </w:t>
      </w:r>
      <w:r w:rsidR="00FF5802" w:rsidRPr="00091CE1">
        <w:rPr>
          <w:rFonts w:ascii="Arial" w:hAnsi="Arial" w:cs="Arial"/>
          <w:sz w:val="20"/>
          <w:szCs w:val="20"/>
        </w:rPr>
        <w:t xml:space="preserve">do </w:t>
      </w:r>
      <w:r w:rsidRPr="00091CE1">
        <w:rPr>
          <w:rFonts w:ascii="Arial" w:hAnsi="Arial" w:cs="Arial"/>
          <w:sz w:val="20"/>
          <w:szCs w:val="20"/>
        </w:rPr>
        <w:t>10 s</w:t>
      </w:r>
    </w:p>
    <w:p w14:paraId="036E8E5C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Rzeczywista rozdzielczość druku min. 1200x1200 </w:t>
      </w:r>
      <w:proofErr w:type="spellStart"/>
      <w:r w:rsidRPr="00091CE1">
        <w:rPr>
          <w:rFonts w:ascii="Arial" w:hAnsi="Arial" w:cs="Arial"/>
          <w:sz w:val="20"/>
          <w:szCs w:val="20"/>
        </w:rPr>
        <w:t>dpi</w:t>
      </w:r>
      <w:proofErr w:type="spellEnd"/>
      <w:r w:rsidRPr="00091CE1">
        <w:rPr>
          <w:rStyle w:val="apple-converted-space"/>
          <w:rFonts w:ascii="Arial" w:hAnsi="Arial" w:cs="Arial"/>
          <w:sz w:val="20"/>
          <w:szCs w:val="20"/>
        </w:rPr>
        <w:t> </w:t>
      </w:r>
    </w:p>
    <w:p w14:paraId="43581C7D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  <w:lang w:val="en-US"/>
        </w:rPr>
      </w:pP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Interfejsy</w:t>
      </w:r>
      <w:proofErr w:type="spellEnd"/>
      <w:r w:rsidRPr="00091CE1">
        <w:rPr>
          <w:rFonts w:ascii="Arial" w:hAnsi="Arial" w:cs="Arial"/>
          <w:sz w:val="20"/>
          <w:szCs w:val="20"/>
          <w:lang w:val="en-US"/>
        </w:rPr>
        <w:t xml:space="preserve">: USB, Ethernet, </w:t>
      </w: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AirPrint</w:t>
      </w:r>
      <w:proofErr w:type="spellEnd"/>
      <w:r w:rsidRPr="00091CE1">
        <w:rPr>
          <w:rFonts w:ascii="Arial" w:hAnsi="Arial" w:cs="Arial"/>
          <w:sz w:val="20"/>
          <w:szCs w:val="20"/>
          <w:lang w:val="en-US"/>
        </w:rPr>
        <w:t>, Wi-Fi</w:t>
      </w:r>
    </w:p>
    <w:p w14:paraId="2649C2AD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Automatyczne drukowanie dwustronne</w:t>
      </w:r>
    </w:p>
    <w:p w14:paraId="76BE2376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Standardowy podajnik papieru:</w:t>
      </w:r>
      <w:r w:rsidR="00FF5802" w:rsidRPr="00091CE1">
        <w:rPr>
          <w:rFonts w:ascii="Arial" w:hAnsi="Arial" w:cs="Arial"/>
          <w:sz w:val="20"/>
          <w:szCs w:val="20"/>
        </w:rPr>
        <w:t xml:space="preserve"> min</w:t>
      </w:r>
      <w:r w:rsidRPr="00091CE1">
        <w:rPr>
          <w:rFonts w:ascii="Arial" w:hAnsi="Arial" w:cs="Arial"/>
          <w:sz w:val="20"/>
          <w:szCs w:val="20"/>
        </w:rPr>
        <w:t xml:space="preserve"> 250 arkuszy 75 g/m2</w:t>
      </w:r>
    </w:p>
    <w:p w14:paraId="7763640B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Maksymalna pojemność podajników</w:t>
      </w:r>
      <w:r w:rsidR="00FF5802" w:rsidRPr="00091CE1">
        <w:rPr>
          <w:rFonts w:ascii="Arial" w:hAnsi="Arial" w:cs="Arial"/>
          <w:sz w:val="20"/>
          <w:szCs w:val="20"/>
        </w:rPr>
        <w:t xml:space="preserve"> min</w:t>
      </w:r>
      <w:r w:rsidRPr="00091CE1">
        <w:rPr>
          <w:rFonts w:ascii="Arial" w:hAnsi="Arial" w:cs="Arial"/>
          <w:sz w:val="20"/>
          <w:szCs w:val="20"/>
        </w:rPr>
        <w:t xml:space="preserve"> 1300 arkuszy 75 g/m2</w:t>
      </w:r>
    </w:p>
    <w:p w14:paraId="3B01F5B4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Gramatura papieru 60 - 200 g/m2</w:t>
      </w:r>
    </w:p>
    <w:p w14:paraId="553BD008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Gramatura druku dwustronnego 60-100 g/m2</w:t>
      </w:r>
    </w:p>
    <w:p w14:paraId="72A8B458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Obsługiwane formaty: A4-A6, niestandardowe w zakresie 77 mm x 215 mm (szerokość) - 127mm x 355mm (długość)</w:t>
      </w:r>
    </w:p>
    <w:p w14:paraId="4D1B9452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Rekomendowana przez producenta eksploatacja w zestawie pozwalająca wydrukować </w:t>
      </w:r>
      <w:r w:rsidR="00FF5802" w:rsidRPr="00091CE1">
        <w:rPr>
          <w:rFonts w:ascii="Arial" w:hAnsi="Arial" w:cs="Arial"/>
          <w:sz w:val="20"/>
          <w:szCs w:val="20"/>
        </w:rPr>
        <w:t xml:space="preserve">min </w:t>
      </w:r>
      <w:r w:rsidRPr="00091CE1">
        <w:rPr>
          <w:rFonts w:ascii="Arial" w:hAnsi="Arial" w:cs="Arial"/>
          <w:sz w:val="20"/>
          <w:szCs w:val="20"/>
        </w:rPr>
        <w:t>3 000 stron zgodnie z normą ISO/IEC 19752</w:t>
      </w:r>
    </w:p>
    <w:p w14:paraId="3615ED79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Obsługa tonerów o wydajności min: 10 000 stron zgodnie z normą ISO/IEC 19752</w:t>
      </w:r>
    </w:p>
    <w:p w14:paraId="02441314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Sterowniki dla systemu MS Windows 10 lub nowszy</w:t>
      </w:r>
    </w:p>
    <w:p w14:paraId="089C8AC2" w14:textId="77777777" w:rsidR="005339D6" w:rsidRPr="00091CE1" w:rsidRDefault="005339D6" w:rsidP="005339D6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7883F98F" w14:textId="77777777" w:rsidR="005339D6" w:rsidRPr="00091CE1" w:rsidRDefault="005339D6" w:rsidP="005339D6">
      <w:pPr>
        <w:ind w:left="720"/>
      </w:pPr>
    </w:p>
    <w:p w14:paraId="5BCD7CC8" w14:textId="59DF1927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2. Drukarka laserowa kolorowa -</w:t>
      </w:r>
      <w:r w:rsidR="00091CE1" w:rsidRPr="00091CE1">
        <w:rPr>
          <w:rFonts w:ascii="Arial" w:hAnsi="Arial" w:cs="Arial"/>
          <w:b/>
          <w:sz w:val="20"/>
          <w:szCs w:val="20"/>
        </w:rPr>
        <w:t xml:space="preserve"> </w:t>
      </w:r>
      <w:r w:rsidRPr="00091CE1">
        <w:rPr>
          <w:rFonts w:ascii="Arial" w:hAnsi="Arial" w:cs="Arial"/>
          <w:b/>
          <w:sz w:val="20"/>
          <w:szCs w:val="20"/>
        </w:rPr>
        <w:t>30 szt.</w:t>
      </w:r>
    </w:p>
    <w:p w14:paraId="7538E47D" w14:textId="77777777" w:rsidR="005339D6" w:rsidRPr="00091CE1" w:rsidRDefault="005339D6" w:rsidP="005339D6">
      <w:pPr>
        <w:rPr>
          <w:b/>
          <w:bCs/>
        </w:rPr>
      </w:pPr>
    </w:p>
    <w:p w14:paraId="22A27577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Funkcje: drukowanie</w:t>
      </w:r>
    </w:p>
    <w:p w14:paraId="4D8118FE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Technologia laserowa kolorowa</w:t>
      </w:r>
      <w:r w:rsidRPr="00091CE1">
        <w:rPr>
          <w:rStyle w:val="apple-converted-space"/>
          <w:rFonts w:ascii="Arial" w:hAnsi="Arial" w:cs="Arial"/>
          <w:sz w:val="20"/>
          <w:szCs w:val="20"/>
        </w:rPr>
        <w:t> </w:t>
      </w:r>
    </w:p>
    <w:p w14:paraId="6CA89C0A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Szybkość druku </w:t>
      </w:r>
      <w:r w:rsidR="00FF5802" w:rsidRPr="00091CE1">
        <w:rPr>
          <w:rFonts w:ascii="Arial" w:hAnsi="Arial" w:cs="Arial"/>
          <w:sz w:val="20"/>
          <w:szCs w:val="20"/>
        </w:rPr>
        <w:t>min 30</w:t>
      </w:r>
      <w:r w:rsidRPr="00091CE1">
        <w:rPr>
          <w:rFonts w:ascii="Arial" w:hAnsi="Arial" w:cs="Arial"/>
          <w:sz w:val="20"/>
          <w:szCs w:val="20"/>
        </w:rPr>
        <w:t xml:space="preserve"> str./min w czerni i kolorze</w:t>
      </w:r>
    </w:p>
    <w:p w14:paraId="1B772EAF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Rozdzielczość druku min. 600x600</w:t>
      </w:r>
    </w:p>
    <w:p w14:paraId="4646BD93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Interfejs</w:t>
      </w:r>
      <w:proofErr w:type="spellEnd"/>
      <w:r w:rsidRPr="00091CE1">
        <w:rPr>
          <w:rFonts w:ascii="Arial" w:hAnsi="Arial" w:cs="Arial"/>
          <w:sz w:val="20"/>
          <w:szCs w:val="20"/>
          <w:lang w:val="en-US"/>
        </w:rPr>
        <w:t>: USB, Ethernet, Wi-Fi</w:t>
      </w:r>
    </w:p>
    <w:p w14:paraId="22E38D9E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Automatyczny druk dwustronny</w:t>
      </w:r>
    </w:p>
    <w:p w14:paraId="0EBC9861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Format: A4-A6</w:t>
      </w:r>
    </w:p>
    <w:p w14:paraId="742E7AA1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Pojemność podajnika standardowego min. 250 arkuszy 80 g/m2              </w:t>
      </w:r>
      <w:r w:rsidRPr="00091CE1">
        <w:rPr>
          <w:rStyle w:val="apple-converted-space"/>
          <w:rFonts w:ascii="Arial" w:hAnsi="Arial" w:cs="Arial"/>
          <w:sz w:val="20"/>
          <w:szCs w:val="20"/>
        </w:rPr>
        <w:t> </w:t>
      </w:r>
    </w:p>
    <w:p w14:paraId="362377F0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Podajnik wielofunkcyjny/boczny na minimum 50 arkuszy  80 g/m2</w:t>
      </w:r>
    </w:p>
    <w:p w14:paraId="09BCF900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Odbiornik papieru na min. 150 arkuszy 80 g/m2</w:t>
      </w:r>
    </w:p>
    <w:p w14:paraId="31A91B11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Procesor min. 800 MHz</w:t>
      </w:r>
    </w:p>
    <w:p w14:paraId="3F801924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Miesięczne obciążenie min. 30 000 stron</w:t>
      </w:r>
    </w:p>
    <w:p w14:paraId="30515C3C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Waga urządzenia z tonerami i bębnami poniżej 30 kg</w:t>
      </w:r>
    </w:p>
    <w:p w14:paraId="3C4C41B0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Głośność podczas drukowania maksymalnie 51 </w:t>
      </w:r>
      <w:proofErr w:type="spellStart"/>
      <w:r w:rsidRPr="00091CE1">
        <w:rPr>
          <w:rFonts w:ascii="Arial" w:hAnsi="Arial" w:cs="Arial"/>
          <w:sz w:val="20"/>
          <w:szCs w:val="20"/>
        </w:rPr>
        <w:t>dB</w:t>
      </w:r>
      <w:proofErr w:type="spellEnd"/>
      <w:r w:rsidRPr="00091CE1">
        <w:rPr>
          <w:rFonts w:ascii="Arial" w:hAnsi="Arial" w:cs="Arial"/>
          <w:sz w:val="20"/>
          <w:szCs w:val="20"/>
        </w:rPr>
        <w:t>(A)</w:t>
      </w:r>
    </w:p>
    <w:p w14:paraId="5480D940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Rekomendowana przez producenta eksploatacja w zestawie pozwalająca wydrukować min. 3000 stron w czerni i 1500 stron w każdym z kolorów według normy ISO/IEC 19798</w:t>
      </w:r>
    </w:p>
    <w:p w14:paraId="6E1B3DB2" w14:textId="77777777" w:rsidR="005339D6" w:rsidRPr="00091CE1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Sterowniki dla systemu MS Windows 10 lub nowszy</w:t>
      </w:r>
    </w:p>
    <w:p w14:paraId="261AC084" w14:textId="0B996522" w:rsidR="005339D6" w:rsidRDefault="005339D6" w:rsidP="005339D6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16C98645" w14:textId="4C30D264" w:rsidR="00A116E3" w:rsidRDefault="00A116E3" w:rsidP="00A116E3">
      <w:pPr>
        <w:rPr>
          <w:rFonts w:ascii="Arial" w:hAnsi="Arial" w:cs="Arial"/>
          <w:sz w:val="20"/>
          <w:szCs w:val="20"/>
        </w:rPr>
      </w:pPr>
    </w:p>
    <w:p w14:paraId="0804318E" w14:textId="23EDC54B" w:rsidR="00A116E3" w:rsidRDefault="00A116E3" w:rsidP="00A116E3">
      <w:pPr>
        <w:rPr>
          <w:rFonts w:ascii="Arial" w:hAnsi="Arial" w:cs="Arial"/>
          <w:sz w:val="20"/>
          <w:szCs w:val="20"/>
        </w:rPr>
      </w:pPr>
    </w:p>
    <w:p w14:paraId="73B68444" w14:textId="77777777" w:rsidR="00A116E3" w:rsidRPr="00091CE1" w:rsidRDefault="00A116E3" w:rsidP="00A116E3">
      <w:pPr>
        <w:rPr>
          <w:rFonts w:ascii="Arial" w:hAnsi="Arial" w:cs="Arial"/>
          <w:sz w:val="20"/>
          <w:szCs w:val="20"/>
        </w:rPr>
      </w:pPr>
    </w:p>
    <w:p w14:paraId="2897D6ED" w14:textId="77777777" w:rsidR="005339D6" w:rsidRPr="00091CE1" w:rsidRDefault="005339D6" w:rsidP="005339D6">
      <w:pPr>
        <w:rPr>
          <w:b/>
          <w:bCs/>
        </w:rPr>
      </w:pPr>
    </w:p>
    <w:p w14:paraId="641D01B6" w14:textId="5ED4CFFF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3. Urządzenie wielofunkcyjne laserowe monochromatyczne -</w:t>
      </w:r>
      <w:r w:rsidR="00091CE1" w:rsidRPr="00091CE1">
        <w:rPr>
          <w:rFonts w:ascii="Arial" w:hAnsi="Arial" w:cs="Arial"/>
          <w:b/>
          <w:sz w:val="20"/>
          <w:szCs w:val="20"/>
        </w:rPr>
        <w:t xml:space="preserve"> </w:t>
      </w:r>
      <w:r w:rsidRPr="00091CE1">
        <w:rPr>
          <w:rFonts w:ascii="Arial" w:hAnsi="Arial" w:cs="Arial"/>
          <w:b/>
          <w:sz w:val="20"/>
          <w:szCs w:val="20"/>
        </w:rPr>
        <w:t>30 szt.</w:t>
      </w:r>
    </w:p>
    <w:p w14:paraId="47D78520" w14:textId="77777777" w:rsidR="005339D6" w:rsidRPr="00091CE1" w:rsidRDefault="005339D6" w:rsidP="005339D6">
      <w:pPr>
        <w:rPr>
          <w:b/>
          <w:bCs/>
        </w:rPr>
      </w:pPr>
    </w:p>
    <w:p w14:paraId="321AE695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Funkcje: druk, skan, kopia, faks</w:t>
      </w:r>
    </w:p>
    <w:p w14:paraId="4D0CA052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Technologia laserowa monochromatyczna</w:t>
      </w:r>
    </w:p>
    <w:p w14:paraId="786F3A7C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Prędkość druku jednostronnego </w:t>
      </w:r>
      <w:r w:rsidR="00FF5802" w:rsidRPr="00091CE1">
        <w:rPr>
          <w:rFonts w:ascii="Arial" w:hAnsi="Arial" w:cs="Arial"/>
          <w:sz w:val="20"/>
          <w:szCs w:val="20"/>
        </w:rPr>
        <w:t xml:space="preserve">min </w:t>
      </w:r>
      <w:r w:rsidRPr="00091CE1">
        <w:rPr>
          <w:rFonts w:ascii="Arial" w:hAnsi="Arial" w:cs="Arial"/>
          <w:sz w:val="20"/>
          <w:szCs w:val="20"/>
        </w:rPr>
        <w:t>45 str./min</w:t>
      </w:r>
    </w:p>
    <w:p w14:paraId="5E2398F0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Czas wydruku pierwszej strony </w:t>
      </w:r>
      <w:r w:rsidR="00FF5802" w:rsidRPr="00091CE1">
        <w:rPr>
          <w:rFonts w:ascii="Arial" w:hAnsi="Arial" w:cs="Arial"/>
          <w:sz w:val="20"/>
          <w:szCs w:val="20"/>
        </w:rPr>
        <w:t xml:space="preserve">do </w:t>
      </w:r>
      <w:r w:rsidRPr="00091CE1">
        <w:rPr>
          <w:rFonts w:ascii="Arial" w:hAnsi="Arial" w:cs="Arial"/>
          <w:sz w:val="20"/>
          <w:szCs w:val="20"/>
        </w:rPr>
        <w:t>10 s</w:t>
      </w:r>
    </w:p>
    <w:p w14:paraId="16AF0CA0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Rzeczywista rozdzielczość druku min. 1200x1200 </w:t>
      </w:r>
      <w:proofErr w:type="spellStart"/>
      <w:r w:rsidRPr="00091CE1">
        <w:rPr>
          <w:rFonts w:ascii="Arial" w:hAnsi="Arial" w:cs="Arial"/>
          <w:sz w:val="20"/>
          <w:szCs w:val="20"/>
        </w:rPr>
        <w:t>dpi</w:t>
      </w:r>
      <w:proofErr w:type="spellEnd"/>
    </w:p>
    <w:p w14:paraId="54841D02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Interfejsy</w:t>
      </w:r>
      <w:proofErr w:type="spellEnd"/>
      <w:r w:rsidRPr="00091CE1">
        <w:rPr>
          <w:rFonts w:ascii="Arial" w:hAnsi="Arial" w:cs="Arial"/>
          <w:sz w:val="20"/>
          <w:szCs w:val="20"/>
          <w:lang w:val="en-US"/>
        </w:rPr>
        <w:t xml:space="preserve">: USB, Ethernet, </w:t>
      </w: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AirPrint</w:t>
      </w:r>
      <w:proofErr w:type="spellEnd"/>
    </w:p>
    <w:p w14:paraId="6B59A91F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Automatyczne drukowanie dwustronne</w:t>
      </w:r>
    </w:p>
    <w:p w14:paraId="69B9EA78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Podajnik standardowy na min. 250 arkuszy</w:t>
      </w:r>
    </w:p>
    <w:p w14:paraId="1C64E020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Możliwość rozbudowy podajników do 1300 arkuszy A4 80 g/m2</w:t>
      </w:r>
    </w:p>
    <w:p w14:paraId="64F6FFFE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Gramatura papieru 60 - 200 g/m2</w:t>
      </w:r>
    </w:p>
    <w:p w14:paraId="72C7A157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Gramatura druku dwustronnego 60-100 g/m2</w:t>
      </w:r>
    </w:p>
    <w:p w14:paraId="6F858049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Optyczna rozdzielczość skanowania min. 600x600 </w:t>
      </w:r>
      <w:proofErr w:type="spellStart"/>
      <w:r w:rsidRPr="00091CE1">
        <w:rPr>
          <w:rFonts w:ascii="Arial" w:hAnsi="Arial" w:cs="Arial"/>
          <w:sz w:val="20"/>
          <w:szCs w:val="20"/>
        </w:rPr>
        <w:t>dpi</w:t>
      </w:r>
      <w:proofErr w:type="spellEnd"/>
    </w:p>
    <w:p w14:paraId="6F97701F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Ekran dotykowy LCD 3,5’’</w:t>
      </w:r>
    </w:p>
    <w:p w14:paraId="1FB53BFE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Rekomendowana przez producenta eksploatacja w zestawie pozwalająca wydrukować 3 000 stron zgodnie z normą ISO/IEC 19752</w:t>
      </w:r>
    </w:p>
    <w:p w14:paraId="06CB33F4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Obsługa tonerów o wydajności min: 10 000 stron zgodnie z normą ISO/IEC 19752</w:t>
      </w:r>
    </w:p>
    <w:p w14:paraId="3C94BF5A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Sterowniki dla systemu MS Windows 10 lub nowszy</w:t>
      </w:r>
    </w:p>
    <w:p w14:paraId="317DC3E0" w14:textId="77777777" w:rsidR="005339D6" w:rsidRPr="00091CE1" w:rsidRDefault="005339D6" w:rsidP="005339D6">
      <w:pPr>
        <w:numPr>
          <w:ilvl w:val="0"/>
          <w:numId w:val="10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40D03C98" w14:textId="77777777" w:rsidR="005339D6" w:rsidRPr="00091CE1" w:rsidRDefault="005339D6" w:rsidP="005339D6">
      <w:pPr>
        <w:ind w:left="720"/>
      </w:pPr>
    </w:p>
    <w:p w14:paraId="11360BF1" w14:textId="15B5D070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4. Urządzenie wielofunkcyjne laserowe kolorowe -</w:t>
      </w:r>
      <w:r w:rsidR="00091CE1" w:rsidRPr="00091CE1">
        <w:rPr>
          <w:rFonts w:ascii="Arial" w:hAnsi="Arial" w:cs="Arial"/>
          <w:b/>
          <w:sz w:val="20"/>
          <w:szCs w:val="20"/>
        </w:rPr>
        <w:t xml:space="preserve"> </w:t>
      </w:r>
      <w:r w:rsidRPr="00091CE1">
        <w:rPr>
          <w:rFonts w:ascii="Arial" w:hAnsi="Arial" w:cs="Arial"/>
          <w:b/>
          <w:sz w:val="20"/>
          <w:szCs w:val="20"/>
        </w:rPr>
        <w:t>60 szt.</w:t>
      </w:r>
    </w:p>
    <w:p w14:paraId="6174E41B" w14:textId="77777777" w:rsidR="005339D6" w:rsidRPr="00091CE1" w:rsidRDefault="005339D6" w:rsidP="005339D6">
      <w:pPr>
        <w:rPr>
          <w:b/>
          <w:bCs/>
        </w:rPr>
      </w:pPr>
    </w:p>
    <w:p w14:paraId="5C5FCB8E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18"/>
          <w:szCs w:val="18"/>
        </w:rPr>
      </w:pPr>
      <w:r w:rsidRPr="00091CE1">
        <w:rPr>
          <w:rFonts w:ascii="Arial" w:hAnsi="Arial" w:cs="Arial"/>
          <w:sz w:val="20"/>
          <w:szCs w:val="20"/>
        </w:rPr>
        <w:t>Funkcje: druk, skan, kopia, faks</w:t>
      </w:r>
    </w:p>
    <w:p w14:paraId="6210E811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Technologia laserowa kolorowa</w:t>
      </w:r>
    </w:p>
    <w:p w14:paraId="3DA3BA14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Prędkość druku mono i kolor </w:t>
      </w:r>
      <w:r w:rsidR="00FF5802" w:rsidRPr="00091CE1">
        <w:rPr>
          <w:rFonts w:ascii="Arial" w:hAnsi="Arial" w:cs="Arial"/>
          <w:sz w:val="20"/>
          <w:szCs w:val="20"/>
        </w:rPr>
        <w:t>min. 30</w:t>
      </w:r>
      <w:r w:rsidRPr="00091CE1">
        <w:rPr>
          <w:rFonts w:ascii="Arial" w:hAnsi="Arial" w:cs="Arial"/>
          <w:sz w:val="20"/>
          <w:szCs w:val="20"/>
        </w:rPr>
        <w:t xml:space="preserve"> str./min.</w:t>
      </w:r>
    </w:p>
    <w:p w14:paraId="4D266C4E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Rozdzielczość druku </w:t>
      </w:r>
      <w:r w:rsidR="00FF5802" w:rsidRPr="00091CE1">
        <w:rPr>
          <w:rFonts w:ascii="Arial" w:hAnsi="Arial" w:cs="Arial"/>
          <w:sz w:val="20"/>
          <w:szCs w:val="20"/>
        </w:rPr>
        <w:t xml:space="preserve">min </w:t>
      </w:r>
      <w:r w:rsidRPr="00091CE1">
        <w:rPr>
          <w:rFonts w:ascii="Arial" w:hAnsi="Arial" w:cs="Arial"/>
          <w:sz w:val="20"/>
          <w:szCs w:val="20"/>
        </w:rPr>
        <w:t>1200x600</w:t>
      </w:r>
    </w:p>
    <w:p w14:paraId="5615BA69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Interfejs</w:t>
      </w:r>
      <w:proofErr w:type="spellEnd"/>
      <w:r w:rsidRPr="00091CE1">
        <w:rPr>
          <w:rFonts w:ascii="Arial" w:hAnsi="Arial" w:cs="Arial"/>
          <w:sz w:val="20"/>
          <w:szCs w:val="20"/>
          <w:lang w:val="en-US"/>
        </w:rPr>
        <w:t>: USB, Ethernet, Wi-Fi</w:t>
      </w:r>
    </w:p>
    <w:p w14:paraId="1A9D3254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Automatyczne drukowanie, kopiowanie i skanowanie dwustronne</w:t>
      </w:r>
    </w:p>
    <w:p w14:paraId="1BA06E60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Obsługiwana gramatura papieru 70-120 g/m2</w:t>
      </w:r>
    </w:p>
    <w:p w14:paraId="74B712A4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Ilość podajników w standardzie: 2</w:t>
      </w:r>
    </w:p>
    <w:p w14:paraId="2E531F81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Pojemność standardowego podajnika papieru min. 250 arkuszy A4 75g/m2</w:t>
      </w:r>
    </w:p>
    <w:p w14:paraId="45EC7081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Pojemność podajnika bocznego/uniwersalnego min. 50 arkuszy 75/gm2</w:t>
      </w:r>
    </w:p>
    <w:p w14:paraId="1AA4DA22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Maksymalna pojemność podajników 1000 arkuszy A4 75g/m2</w:t>
      </w:r>
    </w:p>
    <w:p w14:paraId="415118F4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Podajnik jednoprzebiegowy ADF na min. 50 arkuszy 75g/m2</w:t>
      </w:r>
    </w:p>
    <w:p w14:paraId="5F3710DF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Optyczna rozdzielczość skanowania 600x600</w:t>
      </w:r>
    </w:p>
    <w:p w14:paraId="5E8F18BF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Procesor min. 800 MHz</w:t>
      </w:r>
    </w:p>
    <w:p w14:paraId="32B53A25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Ekran dotykowy LCD 3,5’’</w:t>
      </w:r>
    </w:p>
    <w:p w14:paraId="6D84605A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W zestawie oryginalna eksploatacja na 3000 stron w czerni i 1500 w kolorze według normy ISO/IEC 19798</w:t>
      </w:r>
    </w:p>
    <w:p w14:paraId="0A713E68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Sterowniki dla systemu MS Windows 10 i 11</w:t>
      </w:r>
    </w:p>
    <w:p w14:paraId="3573C9DD" w14:textId="77777777" w:rsidR="005339D6" w:rsidRPr="00091CE1" w:rsidRDefault="005339D6" w:rsidP="005339D6">
      <w:pPr>
        <w:numPr>
          <w:ilvl w:val="0"/>
          <w:numId w:val="3"/>
        </w:num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4C47D001" w14:textId="77777777" w:rsidR="00091CE1" w:rsidRPr="00091CE1" w:rsidRDefault="00091CE1" w:rsidP="005339D6">
      <w:pPr>
        <w:rPr>
          <w:rFonts w:ascii="Arial" w:hAnsi="Arial" w:cs="Arial"/>
          <w:b/>
          <w:sz w:val="20"/>
          <w:szCs w:val="20"/>
        </w:rPr>
      </w:pPr>
    </w:p>
    <w:p w14:paraId="29E07BD8" w14:textId="20C7DC8E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5. Urządzenie wielofunkcyjne atramentowe kolorowe A3</w:t>
      </w:r>
      <w:r w:rsidR="00091CE1">
        <w:rPr>
          <w:rFonts w:ascii="Arial" w:hAnsi="Arial" w:cs="Arial"/>
          <w:b/>
          <w:sz w:val="20"/>
          <w:szCs w:val="20"/>
        </w:rPr>
        <w:t xml:space="preserve"> </w:t>
      </w:r>
      <w:r w:rsidRPr="00091CE1">
        <w:rPr>
          <w:rFonts w:ascii="Arial" w:hAnsi="Arial" w:cs="Arial"/>
          <w:b/>
          <w:sz w:val="20"/>
          <w:szCs w:val="20"/>
        </w:rPr>
        <w:t>- 30 szt.</w:t>
      </w:r>
    </w:p>
    <w:p w14:paraId="23FBDA92" w14:textId="77777777" w:rsidR="005339D6" w:rsidRPr="00091CE1" w:rsidRDefault="005339D6" w:rsidP="005339D6">
      <w:pPr>
        <w:rPr>
          <w:b/>
          <w:bCs/>
        </w:rPr>
      </w:pPr>
    </w:p>
    <w:p w14:paraId="0FFCE95C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Funkcje: Drukowanie, Skanowanie, Kopia, Faks</w:t>
      </w:r>
    </w:p>
    <w:p w14:paraId="74912B7C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Technologia atramentowa</w:t>
      </w:r>
    </w:p>
    <w:p w14:paraId="003E35AD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Format druku A3</w:t>
      </w:r>
    </w:p>
    <w:p w14:paraId="6D9DEA9D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Interfejs</w:t>
      </w:r>
      <w:proofErr w:type="spellEnd"/>
      <w:r w:rsidRPr="00091CE1">
        <w:rPr>
          <w:rFonts w:ascii="Arial" w:hAnsi="Arial" w:cs="Arial"/>
          <w:sz w:val="20"/>
          <w:szCs w:val="20"/>
          <w:lang w:val="en-US"/>
        </w:rPr>
        <w:t>: USB, Ethernet, Wi-Fi</w:t>
      </w:r>
    </w:p>
    <w:p w14:paraId="5E3E6ECA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Rozdzielczość</w:t>
      </w:r>
      <w:proofErr w:type="spellEnd"/>
      <w:r w:rsidRPr="00091CE1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91CE1">
        <w:rPr>
          <w:rFonts w:ascii="Arial" w:hAnsi="Arial" w:cs="Arial"/>
          <w:sz w:val="20"/>
          <w:szCs w:val="20"/>
          <w:lang w:val="en-US"/>
        </w:rPr>
        <w:t>drukowania</w:t>
      </w:r>
      <w:proofErr w:type="spellEnd"/>
      <w:r w:rsidRPr="00091CE1">
        <w:rPr>
          <w:rStyle w:val="apple-converted-space"/>
          <w:rFonts w:ascii="Arial" w:hAnsi="Arial" w:cs="Arial"/>
          <w:sz w:val="20"/>
          <w:szCs w:val="20"/>
          <w:lang w:val="en-US"/>
        </w:rPr>
        <w:t> </w:t>
      </w:r>
      <w:r w:rsidR="00FF5802" w:rsidRPr="00091CE1">
        <w:rPr>
          <w:rFonts w:ascii="Arial" w:hAnsi="Arial" w:cs="Arial"/>
          <w:sz w:val="20"/>
          <w:szCs w:val="20"/>
        </w:rPr>
        <w:t xml:space="preserve">min </w:t>
      </w:r>
      <w:r w:rsidRPr="00091CE1">
        <w:rPr>
          <w:rFonts w:ascii="Arial" w:hAnsi="Arial" w:cs="Arial"/>
          <w:sz w:val="20"/>
          <w:szCs w:val="20"/>
        </w:rPr>
        <w:t>4.800 x 1.200 DPI</w:t>
      </w:r>
    </w:p>
    <w:p w14:paraId="1C2D16DF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Prędkość druku mono i kolor min. 24</w:t>
      </w:r>
      <w:r w:rsidR="00FF5802" w:rsidRPr="00091CE1">
        <w:rPr>
          <w:rFonts w:ascii="Arial" w:hAnsi="Arial" w:cs="Arial"/>
          <w:sz w:val="20"/>
          <w:szCs w:val="20"/>
        </w:rPr>
        <w:t xml:space="preserve"> </w:t>
      </w:r>
      <w:r w:rsidRPr="00091CE1">
        <w:rPr>
          <w:rFonts w:ascii="Arial" w:hAnsi="Arial" w:cs="Arial"/>
          <w:sz w:val="20"/>
          <w:szCs w:val="20"/>
        </w:rPr>
        <w:t xml:space="preserve"> str./min według normy ISO/IEC 24734</w:t>
      </w:r>
      <w:r w:rsidRPr="00091CE1">
        <w:rPr>
          <w:rStyle w:val="apple-converted-space"/>
          <w:rFonts w:ascii="Arial" w:hAnsi="Arial" w:cs="Arial"/>
          <w:sz w:val="20"/>
          <w:szCs w:val="20"/>
        </w:rPr>
        <w:t> </w:t>
      </w:r>
    </w:p>
    <w:p w14:paraId="08D33A8A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Czas wydruku pierwszej strony poniżej 6 sekund</w:t>
      </w:r>
    </w:p>
    <w:p w14:paraId="2A796539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Automatyczny druk dwustronny</w:t>
      </w:r>
    </w:p>
    <w:p w14:paraId="0E2D122D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Port USB pozwalający na skanowanie i drukowanie z pamięci USB</w:t>
      </w:r>
    </w:p>
    <w:p w14:paraId="721F1359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Pojemność podajnika standardowego min. 250 arkuszy A4 75 g/m2</w:t>
      </w:r>
    </w:p>
    <w:p w14:paraId="2D3636B8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Odbiornik papieru na 100 arkuszy A4 75 g/m2</w:t>
      </w:r>
    </w:p>
    <w:p w14:paraId="13DDEE37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Dwustronny ADF na 50 arkuszy A4 75 g/m2</w:t>
      </w:r>
    </w:p>
    <w:p w14:paraId="44085E64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Obsługiwana gramatura min. 220 g/m2</w:t>
      </w:r>
    </w:p>
    <w:p w14:paraId="1019F4D4" w14:textId="77777777" w:rsidR="005339D6" w:rsidRPr="00091CE1" w:rsidRDefault="005339D6" w:rsidP="005339D6">
      <w:pPr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Obsługa PCL6 i </w:t>
      </w:r>
      <w:proofErr w:type="spellStart"/>
      <w:r w:rsidRPr="00091CE1">
        <w:rPr>
          <w:rFonts w:ascii="Arial" w:hAnsi="Arial" w:cs="Arial"/>
          <w:sz w:val="20"/>
          <w:szCs w:val="20"/>
        </w:rPr>
        <w:t>PostScript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(dopuszczalne emulacje)</w:t>
      </w:r>
    </w:p>
    <w:p w14:paraId="4ED21BF7" w14:textId="77777777" w:rsidR="005339D6" w:rsidRPr="00091CE1" w:rsidRDefault="005339D6" w:rsidP="005339D6">
      <w:pPr>
        <w:numPr>
          <w:ilvl w:val="0"/>
          <w:numId w:val="3"/>
        </w:numPr>
        <w:spacing w:line="231" w:lineRule="atLeast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Wyświetlacz LCD kolorowy dotykowy</w:t>
      </w:r>
    </w:p>
    <w:p w14:paraId="6D87C059" w14:textId="3BFD237B" w:rsidR="005339D6" w:rsidRPr="00A116E3" w:rsidRDefault="005339D6" w:rsidP="005339D6">
      <w:pPr>
        <w:numPr>
          <w:ilvl w:val="0"/>
          <w:numId w:val="3"/>
        </w:num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79470C68" w14:textId="35B3F31C" w:rsidR="00A116E3" w:rsidRDefault="00A116E3" w:rsidP="00A116E3">
      <w:pPr>
        <w:rPr>
          <w:rFonts w:ascii="Arial" w:hAnsi="Arial" w:cs="Arial"/>
          <w:sz w:val="20"/>
          <w:szCs w:val="20"/>
        </w:rPr>
      </w:pPr>
    </w:p>
    <w:p w14:paraId="5382406E" w14:textId="77777777" w:rsidR="00A116E3" w:rsidRPr="00091CE1" w:rsidRDefault="00A116E3" w:rsidP="00A116E3"/>
    <w:p w14:paraId="0BEB0C93" w14:textId="77777777" w:rsidR="00FF5802" w:rsidRPr="00091CE1" w:rsidRDefault="00FF5802" w:rsidP="005339D6">
      <w:pPr>
        <w:rPr>
          <w:rFonts w:ascii="Arial" w:hAnsi="Arial" w:cs="Arial"/>
          <w:b/>
          <w:sz w:val="20"/>
          <w:szCs w:val="20"/>
        </w:rPr>
      </w:pPr>
    </w:p>
    <w:p w14:paraId="534E08CA" w14:textId="77777777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6. Monitor 24” - 30 szt.</w:t>
      </w:r>
    </w:p>
    <w:p w14:paraId="73B41FB8" w14:textId="77777777" w:rsidR="005339D6" w:rsidRPr="00091CE1" w:rsidRDefault="005339D6" w:rsidP="005339D6">
      <w:pPr>
        <w:spacing w:line="360" w:lineRule="auto"/>
        <w:ind w:left="420" w:right="-1"/>
        <w:jc w:val="both"/>
        <w:rPr>
          <w:rFonts w:ascii="Arial" w:hAnsi="Arial" w:cs="Arial"/>
          <w:b/>
          <w:sz w:val="20"/>
          <w:szCs w:val="20"/>
        </w:rPr>
      </w:pPr>
    </w:p>
    <w:p w14:paraId="6031DD16" w14:textId="77777777" w:rsidR="005339D6" w:rsidRPr="00091CE1" w:rsidRDefault="005339D6" w:rsidP="00091CE1">
      <w:pPr>
        <w:pStyle w:val="Akapitzlist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Przekątna ekranu: 24” - matryca aktywna z tranzystorami cienkowarstwowych (TFT), wyświetlacz ciekłokrystaliczny (LCD), sterowanie podświetleniem stałoprądowe DC (nie dopuszcza się sterowania PWM), minimalna liczba pikseli 2 000 000</w:t>
      </w:r>
    </w:p>
    <w:p w14:paraId="73FB8FF2" w14:textId="77777777" w:rsidR="005339D6" w:rsidRPr="00091CE1" w:rsidRDefault="005339D6" w:rsidP="00091CE1">
      <w:pPr>
        <w:pStyle w:val="Akapitzlist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Rozdzielczość natywna panelu: min. 1920 x 1080 / 60Hz</w:t>
      </w:r>
    </w:p>
    <w:p w14:paraId="14CE39E4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Zagęszczenie pikseli min. 90px / cal </w:t>
      </w:r>
    </w:p>
    <w:p w14:paraId="468FA6C9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Rozmiar </w:t>
      </w:r>
      <w:proofErr w:type="spellStart"/>
      <w:r w:rsidRPr="00091CE1">
        <w:rPr>
          <w:rFonts w:ascii="Arial" w:hAnsi="Arial" w:cs="Arial"/>
          <w:sz w:val="20"/>
          <w:szCs w:val="20"/>
        </w:rPr>
        <w:t>gamutu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74% </w:t>
      </w:r>
      <w:proofErr w:type="spellStart"/>
      <w:r w:rsidRPr="00091CE1">
        <w:rPr>
          <w:rFonts w:ascii="Arial" w:hAnsi="Arial" w:cs="Arial"/>
          <w:sz w:val="20"/>
          <w:szCs w:val="20"/>
        </w:rPr>
        <w:t>AdobeRGB</w:t>
      </w:r>
      <w:proofErr w:type="spellEnd"/>
    </w:p>
    <w:p w14:paraId="0FFE4763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Poziom kontrastowości statycznej min. 3000:1</w:t>
      </w:r>
    </w:p>
    <w:p w14:paraId="290556B1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Czas reakcji matrycy max. 6ms (g-g)</w:t>
      </w:r>
    </w:p>
    <w:p w14:paraId="4CDB80D8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Żywotność panelu min. 30 000 godzin</w:t>
      </w:r>
    </w:p>
    <w:p w14:paraId="1BEAAF52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Poziom zmatowienia ekranu 25%</w:t>
      </w:r>
    </w:p>
    <w:p w14:paraId="15548FE5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Złącza:</w:t>
      </w:r>
      <w:r w:rsidRPr="00091CE1">
        <w:rPr>
          <w:rFonts w:ascii="Arial" w:hAnsi="Arial" w:cs="Arial"/>
          <w:sz w:val="20"/>
          <w:szCs w:val="20"/>
        </w:rPr>
        <w:tab/>
        <w:t>min.1x USB-C (60W, obraz, dźwięk, dane), 1x HDMI (cyfrowe RGB i YUV), 1x Display Port v1.2 (cyfrowe RGB),</w:t>
      </w:r>
    </w:p>
    <w:p w14:paraId="6820F305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Pozostałe złącza 1x LAN – RJ45 (działające jako hub dla podłączonego komputera po USB-C), Hub USB (min 2x USB </w:t>
      </w:r>
      <w:proofErr w:type="spellStart"/>
      <w:r w:rsidRPr="00091CE1">
        <w:rPr>
          <w:rFonts w:ascii="Arial" w:hAnsi="Arial" w:cs="Arial"/>
          <w:sz w:val="20"/>
          <w:szCs w:val="20"/>
        </w:rPr>
        <w:t>ver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3.1)</w:t>
      </w:r>
    </w:p>
    <w:p w14:paraId="5317F4CF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Regulacja wysokości ekranu: min. 120mm</w:t>
      </w:r>
    </w:p>
    <w:p w14:paraId="59179BEA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Funkcja PIVOT</w:t>
      </w:r>
      <w:r w:rsidRPr="00091CE1">
        <w:rPr>
          <w:rFonts w:ascii="Arial" w:hAnsi="Arial" w:cs="Arial"/>
          <w:sz w:val="20"/>
          <w:szCs w:val="20"/>
        </w:rPr>
        <w:tab/>
      </w:r>
    </w:p>
    <w:p w14:paraId="79C53D5E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Szerokość ramki ekranu: max. 1mm (góra, lewo, prawo)</w:t>
      </w:r>
    </w:p>
    <w:p w14:paraId="1ED0256E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Wbudowany głośnik  min. 2x 1W + złącze słuchawkowe</w:t>
      </w:r>
    </w:p>
    <w:p w14:paraId="32389E31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Zasilacz zintegrowany wewnątrz monitora</w:t>
      </w:r>
    </w:p>
    <w:p w14:paraId="41197E3D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Obsługa OSD za pomocą joysticka (z tyłu monitora)</w:t>
      </w:r>
    </w:p>
    <w:p w14:paraId="0A0CCC18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Technologia zapobiegająca migotaniu podświetlenia oparta na sposobie sterowania podświetleniem metodą stałoprądową. </w:t>
      </w:r>
    </w:p>
    <w:p w14:paraId="27FE77B5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Technologia zmniejszająca szkodliwą emisję niebieskiego światła (dedykowany </w:t>
      </w:r>
      <w:proofErr w:type="spellStart"/>
      <w:r w:rsidRPr="00091CE1">
        <w:rPr>
          <w:rFonts w:ascii="Arial" w:hAnsi="Arial" w:cs="Arial"/>
          <w:sz w:val="20"/>
          <w:szCs w:val="20"/>
        </w:rPr>
        <w:t>preset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w monitorze)</w:t>
      </w:r>
    </w:p>
    <w:p w14:paraId="68431D10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Możliwość ręcznej regulacji każdego kanału RGB z poziomu menu OSD monitora (przynajmniej jeden </w:t>
      </w:r>
      <w:proofErr w:type="spellStart"/>
      <w:r w:rsidRPr="00091CE1">
        <w:rPr>
          <w:rFonts w:ascii="Arial" w:hAnsi="Arial" w:cs="Arial"/>
          <w:sz w:val="20"/>
          <w:szCs w:val="20"/>
        </w:rPr>
        <w:t>preset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do zapisu ustawień użytkownika)</w:t>
      </w:r>
    </w:p>
    <w:p w14:paraId="71BEE57F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Możliwość regulacji temperatury barwowej w 3 zakresach: 5000, 6500 (</w:t>
      </w:r>
      <w:proofErr w:type="spellStart"/>
      <w:r w:rsidRPr="00091CE1">
        <w:rPr>
          <w:rFonts w:ascii="Arial" w:hAnsi="Arial" w:cs="Arial"/>
          <w:sz w:val="20"/>
          <w:szCs w:val="20"/>
        </w:rPr>
        <w:t>sRGB</w:t>
      </w:r>
      <w:proofErr w:type="spellEnd"/>
      <w:r w:rsidRPr="00091CE1">
        <w:rPr>
          <w:rFonts w:ascii="Arial" w:hAnsi="Arial" w:cs="Arial"/>
          <w:sz w:val="20"/>
          <w:szCs w:val="20"/>
        </w:rPr>
        <w:t>), 9300</w:t>
      </w:r>
    </w:p>
    <w:p w14:paraId="43772E8D" w14:textId="77777777" w:rsidR="005339D6" w:rsidRPr="00091CE1" w:rsidRDefault="005339D6" w:rsidP="00091CE1">
      <w:pPr>
        <w:pStyle w:val="Akapitzlist"/>
        <w:numPr>
          <w:ilvl w:val="0"/>
          <w:numId w:val="5"/>
        </w:numPr>
        <w:ind w:right="-1"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Opcja zmniejszająca czas reakcji matrycy</w:t>
      </w:r>
    </w:p>
    <w:p w14:paraId="4E41A2FA" w14:textId="77777777" w:rsidR="005339D6" w:rsidRPr="00091CE1" w:rsidRDefault="005339D6" w:rsidP="00091CE1">
      <w:pPr>
        <w:pStyle w:val="Akapitzlist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47161CCC" w14:textId="77777777" w:rsidR="005339D6" w:rsidRPr="00091CE1" w:rsidRDefault="005339D6" w:rsidP="00091CE1"/>
    <w:p w14:paraId="73EF4ACA" w14:textId="77777777" w:rsidR="005339D6" w:rsidRPr="00091CE1" w:rsidRDefault="005339D6" w:rsidP="00091CE1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7. Monitor 24” - 30 szt.</w:t>
      </w:r>
    </w:p>
    <w:p w14:paraId="3E152364" w14:textId="77777777" w:rsidR="005339D6" w:rsidRPr="00091CE1" w:rsidRDefault="005339D6" w:rsidP="00091CE1">
      <w:pPr>
        <w:rPr>
          <w:rFonts w:ascii="Arial" w:hAnsi="Arial" w:cs="Arial"/>
          <w:bCs/>
          <w:sz w:val="20"/>
          <w:szCs w:val="20"/>
        </w:rPr>
      </w:pPr>
    </w:p>
    <w:p w14:paraId="0A3015A5" w14:textId="77777777" w:rsidR="005339D6" w:rsidRPr="00091CE1" w:rsidRDefault="005339D6" w:rsidP="00091CE1">
      <w:pPr>
        <w:pStyle w:val="Akapitzlist"/>
        <w:numPr>
          <w:ilvl w:val="0"/>
          <w:numId w:val="6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Przekątna ekranu</w:t>
      </w:r>
      <w:r w:rsidRPr="00091CE1">
        <w:rPr>
          <w:rFonts w:ascii="Arial" w:hAnsi="Arial" w:cs="Arial"/>
          <w:bCs/>
          <w:sz w:val="20"/>
          <w:szCs w:val="20"/>
        </w:rPr>
        <w:t xml:space="preserve">: </w:t>
      </w:r>
      <w:r w:rsidRPr="00091CE1">
        <w:rPr>
          <w:rFonts w:ascii="Arial" w:hAnsi="Arial" w:cs="Arial"/>
          <w:sz w:val="20"/>
          <w:szCs w:val="20"/>
        </w:rPr>
        <w:t>24” - matryca aktywna na tranzystorach cienkowarstwowych (TFT), wyświetlacz ciekłokrystaliczny (LCD) o wytrzymałości min. 30 tys. godzin ze sterowaniem podświetleniem wyłącznie metodą stałoprądową (DC). Powłoka panelu o poziomie zamglenia 25% i twardości 3H.</w:t>
      </w:r>
    </w:p>
    <w:p w14:paraId="71BB1010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Natywna rozdzielczość panelu min. 1920 x 1200 / 60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Hz</w:t>
      </w:r>
      <w:proofErr w:type="spellEnd"/>
    </w:p>
    <w:p w14:paraId="30642DB3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Zagęszczenie pikseli min. 95px / cal </w:t>
      </w:r>
    </w:p>
    <w:p w14:paraId="0E39F77C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Standardowa luminancja biała min. 300 cd/m2</w:t>
      </w:r>
    </w:p>
    <w:p w14:paraId="60D80026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Rozmiar </w:t>
      </w:r>
      <w:proofErr w:type="spellStart"/>
      <w:r w:rsidRPr="00091CE1">
        <w:rPr>
          <w:rFonts w:ascii="Arial" w:hAnsi="Arial" w:cs="Arial"/>
          <w:sz w:val="20"/>
          <w:szCs w:val="20"/>
        </w:rPr>
        <w:t>Gamutu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Barwowego 77% </w:t>
      </w:r>
      <w:proofErr w:type="spellStart"/>
      <w:r w:rsidRPr="00091CE1">
        <w:rPr>
          <w:rFonts w:ascii="Arial" w:hAnsi="Arial" w:cs="Arial"/>
          <w:sz w:val="20"/>
          <w:szCs w:val="20"/>
        </w:rPr>
        <w:t>AdobeRGB</w:t>
      </w:r>
      <w:proofErr w:type="spellEnd"/>
    </w:p>
    <w:p w14:paraId="598AA32C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Kolory</w:t>
      </w:r>
      <w:r w:rsidRPr="00091CE1">
        <w:rPr>
          <w:rFonts w:ascii="Arial" w:hAnsi="Arial" w:cs="Arial"/>
          <w:sz w:val="20"/>
          <w:szCs w:val="20"/>
        </w:rPr>
        <w:tab/>
        <w:t>6 bit + A-FRC lub 8 bit</w:t>
      </w:r>
    </w:p>
    <w:p w14:paraId="36A2A201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Złącza wideo: min. USB-C (video, dźwięk, dane, zasilanie 65W),  </w:t>
      </w:r>
      <w:proofErr w:type="spellStart"/>
      <w:r w:rsidRPr="00091CE1">
        <w:rPr>
          <w:rFonts w:ascii="Arial" w:hAnsi="Arial" w:cs="Arial"/>
          <w:sz w:val="20"/>
          <w:szCs w:val="20"/>
        </w:rPr>
        <w:t>DisplayPort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v1.2 (RGB) (HDCP 1.3), HDMI v1.4 (YUV/RGB) (HDCP)</w:t>
      </w:r>
    </w:p>
    <w:p w14:paraId="182DE418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Min. jedno złącze z kolorymetrią YUV/RGB 4.4.4</w:t>
      </w:r>
    </w:p>
    <w:p w14:paraId="33943D7E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Złącza wideo wyjściowe: min 1 x </w:t>
      </w:r>
      <w:proofErr w:type="spellStart"/>
      <w:r w:rsidRPr="00091CE1">
        <w:rPr>
          <w:rFonts w:ascii="Arial" w:hAnsi="Arial" w:cs="Arial"/>
          <w:sz w:val="20"/>
          <w:szCs w:val="20"/>
        </w:rPr>
        <w:t>DisplayPort</w:t>
      </w:r>
      <w:proofErr w:type="spellEnd"/>
    </w:p>
    <w:p w14:paraId="5907DD45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Pozostałe złącza:  min. 4x USB 3.1, wyjście słuchawkowe</w:t>
      </w:r>
    </w:p>
    <w:p w14:paraId="1DC07962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Złącze LAN: min.  1x RJ45 (działające jako hub dla połączenia przez USB-C)</w:t>
      </w:r>
    </w:p>
    <w:p w14:paraId="7BFD6BDB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Możliwości regulacyjne ekranu- Wysokość, w zakresie min. 150mm</w:t>
      </w:r>
    </w:p>
    <w:p w14:paraId="441FA6CC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Obrót poziomy min. od -170 do 170 stopni</w:t>
      </w:r>
    </w:p>
    <w:p w14:paraId="0D4EABDE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Funkcja PIVOT</w:t>
      </w:r>
    </w:p>
    <w:p w14:paraId="1E240944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Zasilacz zintegrowany wewnątrz monitora</w:t>
      </w:r>
    </w:p>
    <w:p w14:paraId="67843038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Sprzętowa kalibracja kolorów, za pomocą zintegrowanej tablicy LUT, w zakresie skorelowanej temperatury barwowej, jasności bieli, czerni oraz krzywej EOTF</w:t>
      </w:r>
    </w:p>
    <w:p w14:paraId="553ACF3A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Zgodność odwzorowania barw o współczynniku </w:t>
      </w:r>
      <w:proofErr w:type="spellStart"/>
      <w:r w:rsidRPr="00091CE1">
        <w:rPr>
          <w:rFonts w:ascii="Arial" w:hAnsi="Arial" w:cs="Arial"/>
          <w:sz w:val="20"/>
          <w:szCs w:val="20"/>
        </w:rPr>
        <w:t>deltaE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nie większym niż 2</w:t>
      </w:r>
    </w:p>
    <w:p w14:paraId="4C2CB9B7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6ADD6C8E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Zintegrowany czujnik obecności, który wyłączy podświetlenie, przy wykryciu braku użytkownika przed monitorem</w:t>
      </w:r>
    </w:p>
    <w:p w14:paraId="4B9A83F0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Technologia chroniąca oczy przed nadmiernym wysiłkiem, eliminująca migotanie, oraz emisję światła niebieskiego (dedykowany </w:t>
      </w:r>
      <w:proofErr w:type="spellStart"/>
      <w:r w:rsidRPr="00091CE1">
        <w:rPr>
          <w:rFonts w:ascii="Arial" w:hAnsi="Arial" w:cs="Arial"/>
          <w:sz w:val="20"/>
          <w:szCs w:val="20"/>
        </w:rPr>
        <w:t>preset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w monitorze)</w:t>
      </w:r>
    </w:p>
    <w:p w14:paraId="01C46DE0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Technologia pozwalająca na synchronizację ustawień do 6 monitorów </w:t>
      </w:r>
    </w:p>
    <w:p w14:paraId="67B7DC20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lastRenderedPageBreak/>
        <w:t>Sterowanie monitorem przez sieć LAN za pomocą dedykowanego oprogramowania producenta, realizowane przez komunikację sieciową podłączonego do monitora komputera. Połączenie komputer-monitor realizowane przez dwukierunkową komunikację, realizowaną interfejsem video.</w:t>
      </w:r>
    </w:p>
    <w:p w14:paraId="1384A8D9" w14:textId="77777777" w:rsidR="005339D6" w:rsidRPr="00091CE1" w:rsidRDefault="005339D6" w:rsidP="005339D6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634E428E" w14:textId="77777777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</w:p>
    <w:p w14:paraId="04B55957" w14:textId="77777777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8. Monitor 27” - 60 szt.</w:t>
      </w:r>
    </w:p>
    <w:p w14:paraId="3C311019" w14:textId="77777777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</w:p>
    <w:p w14:paraId="414354BA" w14:textId="77777777" w:rsidR="005339D6" w:rsidRPr="00091CE1" w:rsidRDefault="005339D6" w:rsidP="005339D6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Przekątna ekranu</w:t>
      </w:r>
      <w:r w:rsidRPr="00091CE1">
        <w:rPr>
          <w:rFonts w:ascii="Arial" w:hAnsi="Arial" w:cs="Arial"/>
          <w:bCs/>
          <w:sz w:val="20"/>
          <w:szCs w:val="20"/>
        </w:rPr>
        <w:t xml:space="preserve">: 27” </w:t>
      </w:r>
      <w:r w:rsidRPr="00091CE1">
        <w:rPr>
          <w:rFonts w:ascii="Arial" w:hAnsi="Arial" w:cs="Arial"/>
          <w:sz w:val="20"/>
          <w:szCs w:val="20"/>
        </w:rPr>
        <w:t>- matryca aktywna na tranzystorach cienkowarstwowych (TFT), wyświetlacz ciekłokrystaliczny (LCD), sterowanie podświetleniem stałoprądowe (DC). Powłoka panelu o poziomie zamglenia 25% i twardości 3H</w:t>
      </w:r>
    </w:p>
    <w:p w14:paraId="4F164A39" w14:textId="77777777" w:rsidR="005339D6" w:rsidRPr="00091CE1" w:rsidRDefault="005339D6" w:rsidP="005339D6">
      <w:pPr>
        <w:pStyle w:val="Akapitzlist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Natywna rozdzielczość panelu: min. 1920 x 1080 / 60 </w:t>
      </w:r>
      <w:proofErr w:type="spellStart"/>
      <w:r w:rsidRPr="00091CE1">
        <w:rPr>
          <w:rFonts w:ascii="Arial" w:hAnsi="Arial" w:cs="Arial"/>
          <w:sz w:val="20"/>
          <w:szCs w:val="20"/>
        </w:rPr>
        <w:t>Hz</w:t>
      </w:r>
      <w:proofErr w:type="spellEnd"/>
    </w:p>
    <w:p w14:paraId="252A40B4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Zagęszczenie pikseli min. 80px / cal </w:t>
      </w:r>
    </w:p>
    <w:p w14:paraId="6101049E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Rozmiar </w:t>
      </w:r>
      <w:proofErr w:type="spellStart"/>
      <w:r w:rsidRPr="00091CE1">
        <w:rPr>
          <w:rFonts w:ascii="Arial" w:hAnsi="Arial" w:cs="Arial"/>
          <w:sz w:val="20"/>
          <w:szCs w:val="20"/>
        </w:rPr>
        <w:t>Gamutu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Barwowego 72% NTSC</w:t>
      </w:r>
    </w:p>
    <w:p w14:paraId="7F1B0952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Czas reakcji max. 6 ms (g-g)</w:t>
      </w:r>
    </w:p>
    <w:p w14:paraId="4B418C85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Złącza wideo min. 1x </w:t>
      </w:r>
      <w:proofErr w:type="spellStart"/>
      <w:r w:rsidRPr="00091CE1">
        <w:rPr>
          <w:rFonts w:ascii="Arial" w:hAnsi="Arial" w:cs="Arial"/>
          <w:sz w:val="20"/>
          <w:szCs w:val="20"/>
        </w:rPr>
        <w:t>DisplayPort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v1.1a (RGB) (HDCP 1.3), 1x DVI-D (RGB) (HDCP 1.4), 1x HDMI (YUV, RGB) (HDCP 1.4)</w:t>
      </w:r>
    </w:p>
    <w:p w14:paraId="2CB89C5D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Pozostałe złącza: min. 4x USB 3.1 </w:t>
      </w:r>
    </w:p>
    <w:p w14:paraId="415371A7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1x </w:t>
      </w:r>
      <w:proofErr w:type="spellStart"/>
      <w:r w:rsidRPr="00091CE1">
        <w:rPr>
          <w:rFonts w:ascii="Arial" w:hAnsi="Arial" w:cs="Arial"/>
          <w:sz w:val="20"/>
          <w:szCs w:val="20"/>
        </w:rPr>
        <w:t>minijack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/ 1x wyjście słuchawkowe</w:t>
      </w:r>
    </w:p>
    <w:p w14:paraId="393BF3A7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Możliwości regulacyjne ekranu</w:t>
      </w:r>
      <w:r w:rsidRPr="00091CE1">
        <w:rPr>
          <w:rFonts w:ascii="Arial" w:hAnsi="Arial" w:cs="Arial"/>
          <w:sz w:val="20"/>
          <w:szCs w:val="20"/>
        </w:rPr>
        <w:tab/>
        <w:t>wysokość, w zakresie min. 150mm</w:t>
      </w:r>
    </w:p>
    <w:p w14:paraId="4BFF1B4B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Obrót poziomy min. od -170 do 170 stopni</w:t>
      </w:r>
    </w:p>
    <w:p w14:paraId="14C6ECFB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Funkcja PIVOT</w:t>
      </w:r>
    </w:p>
    <w:p w14:paraId="2E7E1FC4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Monitor o wąskiej ramce max. 1mm (przynajmniej z 3 stron)</w:t>
      </w:r>
    </w:p>
    <w:p w14:paraId="37958017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Zintegrowane głośniki min. 2x 1W</w:t>
      </w:r>
    </w:p>
    <w:p w14:paraId="7D5FBCAE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Zasilacz zintegrowany wewnątrz monitora</w:t>
      </w:r>
    </w:p>
    <w:p w14:paraId="5CD6669B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Sprzętowa kalibracja kolorymetryczna, za pomocą zintegrowanej tablicy LUT monitora, w zakresie skorelowanej temperatury barwowej, jasności bieli, jasności czerni oraz krzywej EOTF. </w:t>
      </w:r>
    </w:p>
    <w:p w14:paraId="282B2AD7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1B174E7A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Zintegrowany czujnik obecności, który wyłączy podświetlenie, przy wykryciu braku użytkownika przed monitorem</w:t>
      </w:r>
    </w:p>
    <w:p w14:paraId="682A6606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Technologia chroniąca oczy przed nadmiernym wysiłkiem, eliminująca migotanie, oraz emisję światła niebieskiego (dedykowany </w:t>
      </w:r>
      <w:proofErr w:type="spellStart"/>
      <w:r w:rsidRPr="00091CE1">
        <w:rPr>
          <w:rFonts w:ascii="Arial" w:hAnsi="Arial" w:cs="Arial"/>
          <w:sz w:val="20"/>
          <w:szCs w:val="20"/>
        </w:rPr>
        <w:t>preset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w monitorze)</w:t>
      </w:r>
    </w:p>
    <w:p w14:paraId="3D98EDDD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Technologia pozwalająca na synchronizację ustawień na 6 monitorach </w:t>
      </w:r>
    </w:p>
    <w:p w14:paraId="2EEA1087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Zdalne sterowanie monitorem, za pomocą dedykowanego oprogramowania producenta, poprzez dwukierunkową komunikację, realizowaną interfejsem video</w:t>
      </w:r>
    </w:p>
    <w:p w14:paraId="6488CB54" w14:textId="77777777" w:rsidR="005339D6" w:rsidRPr="00091CE1" w:rsidRDefault="005339D6" w:rsidP="005339D6">
      <w:pPr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7B92B322" w14:textId="77777777" w:rsidR="005339D6" w:rsidRPr="00091CE1" w:rsidRDefault="005339D6" w:rsidP="005339D6">
      <w:pPr>
        <w:spacing w:line="360" w:lineRule="auto"/>
        <w:ind w:right="-1"/>
        <w:jc w:val="both"/>
        <w:rPr>
          <w:rFonts w:ascii="Arial" w:hAnsi="Arial" w:cs="Arial"/>
          <w:b/>
          <w:sz w:val="20"/>
          <w:szCs w:val="20"/>
        </w:rPr>
      </w:pPr>
    </w:p>
    <w:p w14:paraId="45EF0DA5" w14:textId="6DB84027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9. Monitor 27” z USB-C</w:t>
      </w:r>
      <w:r w:rsidR="00091CE1" w:rsidRPr="00091CE1">
        <w:rPr>
          <w:rFonts w:ascii="Arial" w:hAnsi="Arial" w:cs="Arial"/>
          <w:b/>
          <w:sz w:val="20"/>
          <w:szCs w:val="20"/>
        </w:rPr>
        <w:t xml:space="preserve"> </w:t>
      </w:r>
      <w:r w:rsidRPr="00091CE1">
        <w:rPr>
          <w:rFonts w:ascii="Arial" w:hAnsi="Arial" w:cs="Arial"/>
          <w:b/>
          <w:sz w:val="20"/>
          <w:szCs w:val="20"/>
        </w:rPr>
        <w:t>- 30 szt.</w:t>
      </w:r>
    </w:p>
    <w:p w14:paraId="7EEB5B2A" w14:textId="77777777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</w:p>
    <w:p w14:paraId="1A4AE911" w14:textId="77777777" w:rsidR="005339D6" w:rsidRPr="00091CE1" w:rsidRDefault="005339D6" w:rsidP="005339D6">
      <w:pPr>
        <w:pStyle w:val="Akapitzlist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Przekątna ekranu:: 27” matryca aktywna na tranzystorach cienkowarstwowych (TFT), wyświetlacz ciekłokrystaliczny (LCD), sterowanie podświetleniem stałoprądowe DC (nie dopuszcza się sterowania PWM) powłoka panelu o poziomie zamglenia 25% i twardości 3H</w:t>
      </w:r>
    </w:p>
    <w:p w14:paraId="46DBE22E" w14:textId="77777777" w:rsidR="005339D6" w:rsidRPr="00091CE1" w:rsidRDefault="005339D6" w:rsidP="005339D6">
      <w:pPr>
        <w:pStyle w:val="Akapitzlist"/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Rozdzielczość natywna: min. 2560 x 1440 / 60 </w:t>
      </w:r>
      <w:proofErr w:type="spellStart"/>
      <w:r w:rsidRPr="00091CE1">
        <w:rPr>
          <w:rFonts w:ascii="Arial" w:hAnsi="Arial" w:cs="Arial"/>
          <w:sz w:val="20"/>
          <w:szCs w:val="20"/>
        </w:rPr>
        <w:t>Hz</w:t>
      </w:r>
      <w:proofErr w:type="spellEnd"/>
    </w:p>
    <w:p w14:paraId="7C80D09B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Zagęszczenie pikseli min. 105px / cal </w:t>
      </w:r>
    </w:p>
    <w:p w14:paraId="74CFB89A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Rozmiar </w:t>
      </w:r>
      <w:proofErr w:type="spellStart"/>
      <w:r w:rsidRPr="00091CE1">
        <w:rPr>
          <w:rFonts w:ascii="Arial" w:hAnsi="Arial" w:cs="Arial"/>
          <w:sz w:val="20"/>
          <w:szCs w:val="20"/>
        </w:rPr>
        <w:t>Gamutu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Barwowego min. 80% </w:t>
      </w:r>
      <w:proofErr w:type="spellStart"/>
      <w:r w:rsidRPr="00091CE1">
        <w:rPr>
          <w:rFonts w:ascii="Arial" w:hAnsi="Arial" w:cs="Arial"/>
          <w:sz w:val="20"/>
          <w:szCs w:val="20"/>
        </w:rPr>
        <w:t>AdobeRGB</w:t>
      </w:r>
      <w:proofErr w:type="spellEnd"/>
    </w:p>
    <w:p w14:paraId="5FE9D42B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Standardowa luminancja biała min. 350 cd/m2</w:t>
      </w:r>
    </w:p>
    <w:p w14:paraId="287D68F0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Czas reakcji max. 6 ms (g-g)</w:t>
      </w:r>
    </w:p>
    <w:p w14:paraId="6E2F8791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Żywotność panelu min. 30 000h</w:t>
      </w:r>
    </w:p>
    <w:p w14:paraId="3070B159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Wejścia wideo: min.1x </w:t>
      </w:r>
      <w:proofErr w:type="spellStart"/>
      <w:r w:rsidRPr="00091CE1">
        <w:rPr>
          <w:rFonts w:ascii="Arial" w:hAnsi="Arial" w:cs="Arial"/>
          <w:sz w:val="20"/>
          <w:szCs w:val="20"/>
        </w:rPr>
        <w:t>DisplayPort</w:t>
      </w:r>
      <w:proofErr w:type="spellEnd"/>
      <w:r w:rsidRPr="00091CE1">
        <w:rPr>
          <w:rFonts w:ascii="Arial" w:hAnsi="Arial" w:cs="Arial"/>
          <w:sz w:val="20"/>
          <w:szCs w:val="20"/>
        </w:rPr>
        <w:t xml:space="preserve"> v1.2 (RGB 10bit) (HDCP 1.3), 1x HDMI v2.0 (RGB/YUV(4:4:4/4:2:2) (HDCP 2.2) , 1x USB Typ C (obraz, dźwięk, dane, zasilanie 60W)</w:t>
      </w:r>
    </w:p>
    <w:p w14:paraId="6E507DEB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Porty USB min. 4x USB 3.1 (typu A i B)</w:t>
      </w:r>
    </w:p>
    <w:p w14:paraId="20FB915D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Możliwości regulacyjne ekranu</w:t>
      </w:r>
      <w:r w:rsidRPr="00091CE1">
        <w:rPr>
          <w:rFonts w:ascii="Arial" w:hAnsi="Arial" w:cs="Arial"/>
          <w:sz w:val="20"/>
          <w:szCs w:val="20"/>
        </w:rPr>
        <w:tab/>
        <w:t>- wysokość w zakresie min. 150mm</w:t>
      </w:r>
    </w:p>
    <w:p w14:paraId="6E047353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Obrót w poziomie w zakresie min.  -170 do 170 stopni</w:t>
      </w:r>
    </w:p>
    <w:p w14:paraId="3BC92F7D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Panel obrotowy – PIVOT</w:t>
      </w:r>
    </w:p>
    <w:p w14:paraId="302F9D76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Szerokość ramki max. 1mm (góra, lewo, prawo)</w:t>
      </w:r>
    </w:p>
    <w:p w14:paraId="2DB8838C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Zintegrowane głośniki </w:t>
      </w:r>
    </w:p>
    <w:p w14:paraId="1A9B56DF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Zasilacz zintegrowany wewnątrz monitora</w:t>
      </w:r>
    </w:p>
    <w:p w14:paraId="546067A7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Sprzętowa kalibracja kolorymetryczna, za pomocą zintegrowanej tablicy LUT, w zakresie temperatury barwowej, jasności bieli i czerni oraz krzywej EOTF</w:t>
      </w:r>
    </w:p>
    <w:p w14:paraId="117545D1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Funkcja poprawiająca jednorodność obrazu, dostępna z poziomu OSD monitora</w:t>
      </w:r>
    </w:p>
    <w:p w14:paraId="5B0415BA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Funkcja dzielenia obrazu (obraz obok obrazu)</w:t>
      </w:r>
    </w:p>
    <w:p w14:paraId="46C26041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Dynamiczna regulacja jasności podświetlenia, w oparciu o pomiary natężenia oświetlenia otoczenia, wykonane przez zintegrowany w monitor czujnik </w:t>
      </w:r>
    </w:p>
    <w:p w14:paraId="29F375BB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lastRenderedPageBreak/>
        <w:t>Zintegrowany czujnik obecności, który wyłączy podświetlenie, przy wykryciu braku użytkownika przed monitorem</w:t>
      </w:r>
    </w:p>
    <w:p w14:paraId="7BF851C9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Technologia chroniąca oczy przed emisją światła niebieskiego</w:t>
      </w:r>
    </w:p>
    <w:p w14:paraId="00667779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 xml:space="preserve">Technologia umożliwiająca przesyłanie dokonanych zmian na urządzeniu głównym, do kolejnych max 6 monitorów </w:t>
      </w:r>
    </w:p>
    <w:p w14:paraId="7601FC59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Sterowanie monitorem przez sieć LAN za pomocą dedykowanego oprogramowania producenta, realizowane przez komunikację sieciową podłączonego do monitora komputera. Połączenie komputer-monitor realizowane przez dwukierunkową komunikację, realizowaną interfejsem video.</w:t>
      </w:r>
    </w:p>
    <w:p w14:paraId="453AE6A8" w14:textId="77777777" w:rsidR="005339D6" w:rsidRPr="00091CE1" w:rsidRDefault="005339D6" w:rsidP="005339D6">
      <w:pPr>
        <w:numPr>
          <w:ilvl w:val="0"/>
          <w:numId w:val="4"/>
        </w:numPr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Gwarancja producenta min. 2 lata (bez ingerencji Zamawiającego) z serwisem na miejscu</w:t>
      </w:r>
    </w:p>
    <w:p w14:paraId="7FAF9AB6" w14:textId="77777777" w:rsidR="005339D6" w:rsidRPr="00091CE1" w:rsidRDefault="005339D6" w:rsidP="005339D6">
      <w:pPr>
        <w:pStyle w:val="Akapitzlist"/>
        <w:rPr>
          <w:rFonts w:ascii="Arial" w:hAnsi="Arial" w:cs="Arial"/>
          <w:sz w:val="20"/>
          <w:szCs w:val="20"/>
        </w:rPr>
      </w:pPr>
    </w:p>
    <w:p w14:paraId="29F6CBC6" w14:textId="77777777" w:rsidR="005339D6" w:rsidRPr="00091CE1" w:rsidRDefault="005339D6" w:rsidP="005339D6">
      <w:pPr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10. Monitor 65” - 5 szt.</w:t>
      </w:r>
    </w:p>
    <w:p w14:paraId="591B4E12" w14:textId="77777777" w:rsidR="005339D6" w:rsidRPr="00091CE1" w:rsidRDefault="005339D6" w:rsidP="005339D6">
      <w:pPr>
        <w:rPr>
          <w:rFonts w:ascii="Arial" w:hAnsi="Arial" w:cs="Arial"/>
          <w:bCs/>
          <w:sz w:val="20"/>
          <w:szCs w:val="20"/>
        </w:rPr>
      </w:pPr>
    </w:p>
    <w:p w14:paraId="078EE4B4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Wielkość i rodzaj ekranu min. 65” IPS z bezpośrednim podświetleniem LED, jasnością przynajmniej 400nit, oraz z zagęszczeniem pikseli przynajmniej 65px na cal. Panel zintegrowany jest z fabryczną nakładką dotykową w technologii podczerwieni.</w:t>
      </w:r>
    </w:p>
    <w:p w14:paraId="0FE890E7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Rozdzielczość rzeczywista panelu i wbudowanego systemu 3840 x 2160 / 60Hz rozdzielczość obsługiwana również przez wbudowany w monitor system Android</w:t>
      </w:r>
    </w:p>
    <w:p w14:paraId="680BBAA4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Jasność (bez szkła) Min. 450cd/m2</w:t>
      </w:r>
    </w:p>
    <w:p w14:paraId="250425C8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Nieprzerwana praca 16/7 w poziomie</w:t>
      </w:r>
    </w:p>
    <w:p w14:paraId="2B2A3B54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Parametry szkła ochronnego nakładka przeciwodblaskowa (min. 3%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Haze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>)</w:t>
      </w:r>
    </w:p>
    <w:p w14:paraId="0E32DEE9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grubość: min. 3mm</w:t>
      </w:r>
    </w:p>
    <w:p w14:paraId="509E3881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twardość: min 8h</w:t>
      </w:r>
    </w:p>
    <w:p w14:paraId="60EA9EFA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Technologia dotyku do 20 punktów dotyku jednocześnie, dokładność +/- 1mm, wbudowane złącze USB do obsługi dotyku</w:t>
      </w:r>
    </w:p>
    <w:p w14:paraId="23E1CF2A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Wejścia wideo min.:</w:t>
      </w:r>
      <w:r w:rsidRPr="00091CE1">
        <w:rPr>
          <w:rFonts w:ascii="Arial" w:hAnsi="Arial" w:cs="Arial"/>
          <w:bCs/>
          <w:sz w:val="20"/>
          <w:szCs w:val="20"/>
        </w:rPr>
        <w:tab/>
        <w:t>1x USB-C (przesyłanie obrazu, dźwięku, danych oraz zasilania do 65W)</w:t>
      </w:r>
    </w:p>
    <w:p w14:paraId="28D538C7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Min. 3x HDMI (wsparcie CEC) oraz 1x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DisplayPort</w:t>
      </w:r>
      <w:proofErr w:type="spellEnd"/>
    </w:p>
    <w:p w14:paraId="16EFFED1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Wyjścia wideo:</w:t>
      </w:r>
      <w:r w:rsidRPr="00091CE1">
        <w:rPr>
          <w:rFonts w:ascii="Arial" w:hAnsi="Arial" w:cs="Arial"/>
          <w:bCs/>
          <w:sz w:val="20"/>
          <w:szCs w:val="20"/>
        </w:rPr>
        <w:tab/>
        <w:t xml:space="preserve">Min. 1x HDMI (kopiujący obraz z wbudowanego systemu, OPS,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DisplayPort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lub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HDMi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>)</w:t>
      </w:r>
    </w:p>
    <w:p w14:paraId="100F4735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Inne złącza: 4x USB, LAN, RS232, wyjściowe optyczne złącze audio</w:t>
      </w:r>
    </w:p>
    <w:p w14:paraId="352B8755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Slot na minikomputer typu OPS</w:t>
      </w:r>
      <w:r w:rsidRPr="00091CE1">
        <w:rPr>
          <w:rFonts w:ascii="Arial" w:hAnsi="Arial" w:cs="Arial"/>
          <w:bCs/>
          <w:sz w:val="20"/>
          <w:szCs w:val="20"/>
        </w:rPr>
        <w:tab/>
        <w:t>TAK, slot przystosowany do poboru mocy 90W</w:t>
      </w:r>
    </w:p>
    <w:p w14:paraId="61F3A1DE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Wbudowany komputer z systemem min. 4GB RAM, Dysk 16GB, 4 rdzeniowy procesor</w:t>
      </w:r>
    </w:p>
    <w:p w14:paraId="5A95A141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System Android w wersji min. 11</w:t>
      </w:r>
    </w:p>
    <w:p w14:paraId="39583220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Komunikacja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WiFi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i Bluetooth (min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ver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>. 4.2)</w:t>
      </w:r>
    </w:p>
    <w:p w14:paraId="0787C49A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Zintegrowane głośniki</w:t>
      </w:r>
      <w:r w:rsidRPr="00091CE1">
        <w:rPr>
          <w:rFonts w:ascii="Arial" w:hAnsi="Arial" w:cs="Arial"/>
          <w:bCs/>
          <w:sz w:val="20"/>
          <w:szCs w:val="20"/>
        </w:rPr>
        <w:tab/>
        <w:t>2x 15W</w:t>
      </w:r>
    </w:p>
    <w:p w14:paraId="7E8E0CA7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Preinstalowane oprogramowanie do białej tablicy</w:t>
      </w:r>
    </w:p>
    <w:p w14:paraId="2A88522A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Obsługa za pomocą palca, oraz pasywnego pióra</w:t>
      </w:r>
    </w:p>
    <w:p w14:paraId="4AC4D386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Preinstalowane oprogramowanie do bezprzewodowej prezentacji</w:t>
      </w:r>
    </w:p>
    <w:p w14:paraId="7BF39358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Wbudowana przeglądarka www, przeglądarka plików, oraz dokumentów PDF</w:t>
      </w:r>
    </w:p>
    <w:p w14:paraId="4A6884BD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Złącza sygnałowe USB oraz wyjście HDMI dostępne na frontowej ramce monitora </w:t>
      </w:r>
    </w:p>
    <w:p w14:paraId="26B9248C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System wyposażony w przybornik, zakotwiczony po obu stronach ekranu. Przybornik musi posiadać opcję nakładki do rysowania na bieżącym widoku (bez względu na wyświetlane źródło). Przybornik powinien się też pojawić po przytrzymaniu palca w dowolnym miejscu ekranu, </w:t>
      </w:r>
    </w:p>
    <w:p w14:paraId="27BBD931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Wbudowany system musi posiadać opcję nagrywania ekranu i zapisu w pamięci urządzenia.</w:t>
      </w:r>
    </w:p>
    <w:p w14:paraId="6C87E778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Wbudowana opcja głosowania (również przez Internet)</w:t>
      </w:r>
    </w:p>
    <w:p w14:paraId="34C7C90D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Monitor samoczynnie musi przyciemniać podświetlenie, kiedy użytkownik stoi blisko ekranu i korzysta z funkcji dotyku. Po paru sekundach od ostatniego dotyku bazowa jasność zostanie przywrócona. </w:t>
      </w:r>
    </w:p>
    <w:p w14:paraId="6F78C545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Możliwość zdalnego monitorowania i zmiany ustawień urządzenia z poziomu aplikacji producenta monitora</w:t>
      </w:r>
    </w:p>
    <w:p w14:paraId="0734E833" w14:textId="77777777" w:rsidR="005339D6" w:rsidRPr="00091CE1" w:rsidRDefault="005339D6" w:rsidP="005339D6">
      <w:pPr>
        <w:pStyle w:val="Akapitzlist"/>
        <w:numPr>
          <w:ilvl w:val="0"/>
          <w:numId w:val="7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Gwarancja producenta min. 2 lata (bez ingerencji Zamawiającego) z serwisem na miejscu</w:t>
      </w:r>
    </w:p>
    <w:p w14:paraId="13BC9105" w14:textId="77777777" w:rsidR="005339D6" w:rsidRPr="00091CE1" w:rsidRDefault="005339D6" w:rsidP="005339D6">
      <w:pPr>
        <w:pStyle w:val="Akapitzlist"/>
        <w:rPr>
          <w:rFonts w:ascii="Arial" w:hAnsi="Arial" w:cs="Arial"/>
          <w:bCs/>
          <w:sz w:val="20"/>
          <w:szCs w:val="20"/>
        </w:rPr>
      </w:pPr>
    </w:p>
    <w:p w14:paraId="1A468CB8" w14:textId="4795F9CF" w:rsidR="005339D6" w:rsidRPr="00091CE1" w:rsidRDefault="005339D6" w:rsidP="005339D6">
      <w:pPr>
        <w:spacing w:line="360" w:lineRule="auto"/>
        <w:ind w:right="-1"/>
        <w:jc w:val="both"/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11. Projektor</w:t>
      </w:r>
      <w:r w:rsidR="00091CE1" w:rsidRPr="00091CE1">
        <w:rPr>
          <w:rFonts w:ascii="Arial" w:hAnsi="Arial" w:cs="Arial"/>
          <w:b/>
          <w:sz w:val="20"/>
          <w:szCs w:val="20"/>
        </w:rPr>
        <w:t xml:space="preserve"> </w:t>
      </w:r>
      <w:r w:rsidRPr="00091CE1">
        <w:rPr>
          <w:rFonts w:ascii="Arial" w:hAnsi="Arial" w:cs="Arial"/>
          <w:b/>
          <w:sz w:val="20"/>
          <w:szCs w:val="20"/>
        </w:rPr>
        <w:t>- 30 szt.</w:t>
      </w:r>
    </w:p>
    <w:p w14:paraId="2150EDC3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Technologia projekcji: wyświetlacz LCD o przekątnej 0,64 cala z matrycą mikro obiektywową, liczba pikseli wyświetlanego obrazu nie mniejsza niż 2 300 000</w:t>
      </w:r>
    </w:p>
    <w:p w14:paraId="38BE05B1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Jasność w trybie normalnym min. 5300 ANSI Lumenów (UHP)</w:t>
      </w:r>
    </w:p>
    <w:p w14:paraId="6CED2573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Kontrastowość</w:t>
      </w:r>
      <w:r w:rsidRPr="00091CE1">
        <w:rPr>
          <w:rFonts w:ascii="Arial" w:hAnsi="Arial" w:cs="Arial"/>
          <w:bCs/>
          <w:sz w:val="20"/>
          <w:szCs w:val="20"/>
        </w:rPr>
        <w:tab/>
        <w:t>20 000:1 (zgodny z ISO21118-2012)</w:t>
      </w:r>
    </w:p>
    <w:p w14:paraId="60C297EC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Odtwarzanie kolorów min. 10-bitowe przetwarzanie sygnału</w:t>
      </w:r>
    </w:p>
    <w:p w14:paraId="244B2F59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Żywotność zespołu podświetlenia min. 8000 godzin</w:t>
      </w:r>
    </w:p>
    <w:p w14:paraId="73643169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Obiektyw współczynnik projekcji: 1.2 - 2 : 1</w:t>
      </w:r>
    </w:p>
    <w:p w14:paraId="65C87F4E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Ogniskowa: 17.2 - 27.7 mm</w:t>
      </w:r>
    </w:p>
    <w:p w14:paraId="57C8BE68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Przysłona:  F= 1.50 - 2.08</w:t>
      </w:r>
    </w:p>
    <w:p w14:paraId="4B3D8B46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proofErr w:type="spellStart"/>
      <w:r w:rsidRPr="00091CE1">
        <w:rPr>
          <w:rFonts w:ascii="Arial" w:hAnsi="Arial" w:cs="Arial"/>
          <w:bCs/>
          <w:sz w:val="20"/>
          <w:szCs w:val="20"/>
        </w:rPr>
        <w:t>Lens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shift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>: Poziomo +/- 15%  Pionowo +55%</w:t>
      </w:r>
    </w:p>
    <w:p w14:paraId="1314E110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lastRenderedPageBreak/>
        <w:t xml:space="preserve">Korekcja trapezowa  +/-15° poziom  +/-30° pion </w:t>
      </w:r>
    </w:p>
    <w:p w14:paraId="230AD41E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Poziom szumu max. 34dB</w:t>
      </w:r>
    </w:p>
    <w:p w14:paraId="71784A4D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Wejścia sygnałowe wideo: min. 1x D-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Sub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(RGB), 1x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HDBaseT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, 2x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HDMi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(HDCP) , 1x Video (RCA)</w:t>
      </w:r>
    </w:p>
    <w:p w14:paraId="2EC77026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Wyjścia sygnałowe wideo: min.1x VGA (RGB)</w:t>
      </w:r>
    </w:p>
    <w:p w14:paraId="3426252B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Inne złącza: min. 3,5mm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jack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/ 3,5mm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jack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out / 1x USB-B / 1x USB-A</w:t>
      </w:r>
    </w:p>
    <w:p w14:paraId="366CA169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Głośnik</w:t>
      </w:r>
      <w:r w:rsidRPr="00091CE1">
        <w:rPr>
          <w:rFonts w:ascii="Arial" w:hAnsi="Arial" w:cs="Arial"/>
          <w:bCs/>
          <w:sz w:val="20"/>
          <w:szCs w:val="20"/>
        </w:rPr>
        <w:tab/>
        <w:t xml:space="preserve"> min.20W</w:t>
      </w:r>
    </w:p>
    <w:p w14:paraId="00791B3B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Automatyczny start i automatyczne wyłączanie</w:t>
      </w:r>
    </w:p>
    <w:p w14:paraId="411650FE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Możliwość cyfrowej korekcji koloru obrazu w przypadku wyświetlania na nie białych powierzchniach</w:t>
      </w:r>
    </w:p>
    <w:p w14:paraId="102E00B6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Korekcja zniekształceń poduszkowych</w:t>
      </w:r>
    </w:p>
    <w:p w14:paraId="4FDDFC4A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Regulacja kontrastu, jaskrawości, ostrości, koloru i barwy. Szczegółowa regulacja kontrastu i jasności, niezależnie dla każdego kanału RGB</w:t>
      </w:r>
    </w:p>
    <w:p w14:paraId="1224893D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6 stopniowa zmiana temperatury barwowej w zakresie od 5000K do 10500K</w:t>
      </w:r>
    </w:p>
    <w:p w14:paraId="1EB1A149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Wyświetlanie zawartości multimedialnej wprost z nośnika USB</w:t>
      </w:r>
    </w:p>
    <w:p w14:paraId="1F8522DF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Prezentacja i sterowanie myszką</w:t>
      </w:r>
    </w:p>
    <w:p w14:paraId="51978513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Sterowanie przez przeglądarkę WWW, oraz przez oprogramowanie producenta </w:t>
      </w:r>
    </w:p>
    <w:p w14:paraId="3CD90F5B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Gwarancja producenta min. 2 lata (bez ingerencji Zamawiającego) z serwisem na miejscu</w:t>
      </w:r>
    </w:p>
    <w:p w14:paraId="48243502" w14:textId="77777777" w:rsidR="005339D6" w:rsidRPr="00091CE1" w:rsidRDefault="005339D6" w:rsidP="005339D6">
      <w:pPr>
        <w:rPr>
          <w:rFonts w:ascii="Arial" w:hAnsi="Arial" w:cs="Arial"/>
          <w:bCs/>
          <w:sz w:val="20"/>
          <w:szCs w:val="20"/>
        </w:rPr>
      </w:pPr>
    </w:p>
    <w:p w14:paraId="4F551DBE" w14:textId="5F9D5097" w:rsidR="005339D6" w:rsidRPr="00091CE1" w:rsidRDefault="005339D6" w:rsidP="005339D6">
      <w:pPr>
        <w:spacing w:line="360" w:lineRule="auto"/>
        <w:ind w:right="-1"/>
        <w:jc w:val="both"/>
        <w:rPr>
          <w:rFonts w:ascii="Arial" w:hAnsi="Arial" w:cs="Arial"/>
          <w:b/>
          <w:sz w:val="20"/>
          <w:szCs w:val="20"/>
        </w:rPr>
      </w:pPr>
      <w:r w:rsidRPr="00091CE1">
        <w:rPr>
          <w:rFonts w:ascii="Arial" w:hAnsi="Arial" w:cs="Arial"/>
          <w:b/>
          <w:sz w:val="20"/>
          <w:szCs w:val="20"/>
        </w:rPr>
        <w:t>12. Projektor laserowy</w:t>
      </w:r>
      <w:r w:rsidR="00091CE1">
        <w:rPr>
          <w:rFonts w:ascii="Arial" w:hAnsi="Arial" w:cs="Arial"/>
          <w:b/>
          <w:sz w:val="20"/>
          <w:szCs w:val="20"/>
        </w:rPr>
        <w:t xml:space="preserve"> </w:t>
      </w:r>
      <w:r w:rsidRPr="00091CE1">
        <w:rPr>
          <w:rFonts w:ascii="Arial" w:hAnsi="Arial" w:cs="Arial"/>
          <w:b/>
          <w:sz w:val="20"/>
          <w:szCs w:val="20"/>
        </w:rPr>
        <w:t>- 5 szt.</w:t>
      </w:r>
    </w:p>
    <w:p w14:paraId="5CFB9194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Technologia projekcji i źródło światła: metoda projekcji wykorzystująca ciekłe kryształy o trzech kolorach podstawowych z przysłoną (3x 0,64”)</w:t>
      </w:r>
    </w:p>
    <w:p w14:paraId="3A0CC623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Źródło światła oparte o całkowicie szczelny silnik laserowy (konstrukcja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bezfiltrowa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>) z wykorzystaniem niebieskiej diody laserowej o poniższych parametrach - laser klasy 1 - IEC 60825-1, - grupa ryzyka 2 - IEC 62471-5</w:t>
      </w:r>
    </w:p>
    <w:p w14:paraId="171A11B9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Liczba pikseli min. 2 300 000 </w:t>
      </w:r>
    </w:p>
    <w:p w14:paraId="5E2693FD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Jasność min. 6200 lm (ISO 21118-2020)</w:t>
      </w:r>
    </w:p>
    <w:p w14:paraId="09082A14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Korekcja trapezowa +/- 30 stopni w pionie i poziomie</w:t>
      </w:r>
    </w:p>
    <w:p w14:paraId="1942FA97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Parametry optyczne Współczynnik korekcji - 1.23 - 2 : 1 (+/- 0,1)</w:t>
      </w:r>
    </w:p>
    <w:p w14:paraId="3994249C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Przysłona - 1,5-2,0 (+/- 0,1)</w:t>
      </w:r>
    </w:p>
    <w:p w14:paraId="034D3F87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Ogniskowa - 17–27 mm (+/- 1mm)</w:t>
      </w:r>
    </w:p>
    <w:p w14:paraId="458AE320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proofErr w:type="spellStart"/>
      <w:r w:rsidRPr="00091CE1">
        <w:rPr>
          <w:rFonts w:ascii="Arial" w:hAnsi="Arial" w:cs="Arial"/>
          <w:bCs/>
          <w:sz w:val="20"/>
          <w:szCs w:val="20"/>
        </w:rPr>
        <w:t>Lens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shift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>: Poziomo +/- 29% ; Pionowo + 60%</w:t>
      </w:r>
    </w:p>
    <w:p w14:paraId="7C382E98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Poziom szumu w trybie normalnym nie przekraczający 28dB</w:t>
      </w:r>
    </w:p>
    <w:p w14:paraId="12608A9D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Wejścia sygnałowe wideo: min. 1x VGA (komponent), 1x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HDBaseT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(3840x2160) (HDCP) (RGB, YcbCr444), 2x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HDMi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(3840x2160) (HDCP) (RGB, YcbCr444)</w:t>
      </w:r>
    </w:p>
    <w:p w14:paraId="1CB25339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Wejścia audio / wyjścia audio min. 3,5mm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jack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/ 3,5mm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jack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out</w:t>
      </w:r>
    </w:p>
    <w:p w14:paraId="002F6F4D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Inne złącza min. 1x Zasilane USB-A (2A), 1x LAN</w:t>
      </w:r>
    </w:p>
    <w:p w14:paraId="36CD9C4A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Głośnik: min.20W</w:t>
      </w:r>
    </w:p>
    <w:p w14:paraId="08F18905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Certyfikaty CE, Zgodność z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RoHs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 xml:space="preserve"> i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ErP</w:t>
      </w:r>
      <w:proofErr w:type="spellEnd"/>
    </w:p>
    <w:p w14:paraId="35224747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Tryb zapewniający jednakową jasność obrazu przez cały okres życia źródła światła</w:t>
      </w:r>
    </w:p>
    <w:p w14:paraId="7F154D0D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Regulacja kontrastu, jaskrawości, ostrości, koloru i barwy. Szczegółowa regulacja kontrastu i jasności, niezależnie dla każdego kanału RGB</w:t>
      </w:r>
    </w:p>
    <w:p w14:paraId="6F39D8E4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Zmiana temperatury barwowej w zakresie od 5000K do 10500K (zmiana co 100K)</w:t>
      </w:r>
    </w:p>
    <w:p w14:paraId="194295B2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 xml:space="preserve">Możliwość przesyłania obrazu przez sieć LAN lub bezprzewodowo (po zainstalowaniu dedykowanego adaptera </w:t>
      </w:r>
      <w:proofErr w:type="spellStart"/>
      <w:r w:rsidRPr="00091CE1">
        <w:rPr>
          <w:rFonts w:ascii="Arial" w:hAnsi="Arial" w:cs="Arial"/>
          <w:bCs/>
          <w:sz w:val="20"/>
          <w:szCs w:val="20"/>
        </w:rPr>
        <w:t>WiFi</w:t>
      </w:r>
      <w:proofErr w:type="spellEnd"/>
      <w:r w:rsidRPr="00091CE1">
        <w:rPr>
          <w:rFonts w:ascii="Arial" w:hAnsi="Arial" w:cs="Arial"/>
          <w:bCs/>
          <w:sz w:val="20"/>
          <w:szCs w:val="20"/>
        </w:rPr>
        <w:t>). Przesyłanie obrazu odbywa się za pomocą oprogramowania klienckiego (w języku polskim) zainstalowanego na komputerze, lub na pamięci przenośnej podpiętej do komputera</w:t>
      </w:r>
    </w:p>
    <w:p w14:paraId="2A7592AD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Sterowanie przez przeglądarkę www, oraz przez oprogramowanie producenta projektora. Dedykowane oprogramowanie pozwala na zarządzanie wszystkimi ustawieniami projektora, nadzoruje jego pracę, pozwala tworzyć alarmy w przypadku nieprawidłowej pracy</w:t>
      </w:r>
    </w:p>
    <w:p w14:paraId="7B88B57C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Wyświetlanie plików graficznych wprost z nośnika USB</w:t>
      </w:r>
    </w:p>
    <w:p w14:paraId="46A7508E" w14:textId="77777777" w:rsidR="005339D6" w:rsidRPr="00091CE1" w:rsidRDefault="005339D6" w:rsidP="005339D6">
      <w:pPr>
        <w:pStyle w:val="Akapitzlist"/>
        <w:numPr>
          <w:ilvl w:val="0"/>
          <w:numId w:val="8"/>
        </w:numPr>
        <w:rPr>
          <w:rFonts w:ascii="Arial" w:hAnsi="Arial" w:cs="Arial"/>
          <w:bCs/>
          <w:sz w:val="20"/>
          <w:szCs w:val="20"/>
        </w:rPr>
      </w:pPr>
      <w:r w:rsidRPr="00091CE1">
        <w:rPr>
          <w:rFonts w:ascii="Arial" w:hAnsi="Arial" w:cs="Arial"/>
          <w:bCs/>
          <w:sz w:val="20"/>
          <w:szCs w:val="20"/>
        </w:rPr>
        <w:t>Gwarancja producenta min. 2 lata (bez ingerencji Zamawiającego) z serwisem na miejscu</w:t>
      </w:r>
    </w:p>
    <w:p w14:paraId="1BCA30D4" w14:textId="4CCBA99C" w:rsidR="00EC188F" w:rsidRDefault="00EC188F"/>
    <w:p w14:paraId="3C369D57" w14:textId="163EDA04" w:rsidR="00091CE1" w:rsidRDefault="00091CE1"/>
    <w:p w14:paraId="5230D60D" w14:textId="77777777" w:rsidR="008C2927" w:rsidRPr="00091CE1" w:rsidRDefault="008C2927" w:rsidP="00091CE1">
      <w:pPr>
        <w:keepNext/>
        <w:jc w:val="both"/>
        <w:outlineLvl w:val="1"/>
        <w:rPr>
          <w:rFonts w:ascii="Arial" w:hAnsi="Arial"/>
          <w:sz w:val="20"/>
          <w:szCs w:val="20"/>
          <w:u w:val="single"/>
        </w:rPr>
      </w:pPr>
      <w:r w:rsidRPr="00091CE1">
        <w:rPr>
          <w:rFonts w:ascii="Arial" w:hAnsi="Arial"/>
          <w:sz w:val="20"/>
          <w:szCs w:val="20"/>
          <w:u w:val="single"/>
        </w:rPr>
        <w:t xml:space="preserve">UWAGA - Naliczanie podatku VAT – 0% </w:t>
      </w:r>
    </w:p>
    <w:p w14:paraId="36907F66" w14:textId="56D9BBEA" w:rsidR="008C2927" w:rsidRPr="00091CE1" w:rsidRDefault="008C2927" w:rsidP="00091CE1">
      <w:pPr>
        <w:keepNext/>
        <w:jc w:val="both"/>
        <w:outlineLvl w:val="1"/>
        <w:rPr>
          <w:rFonts w:ascii="Arial" w:hAnsi="Arial"/>
          <w:b/>
          <w:bCs/>
          <w:sz w:val="20"/>
          <w:szCs w:val="20"/>
        </w:rPr>
      </w:pPr>
      <w:r w:rsidRPr="00091CE1">
        <w:rPr>
          <w:rFonts w:ascii="Arial" w:hAnsi="Arial"/>
          <w:sz w:val="20"/>
          <w:szCs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91CE1">
        <w:rPr>
          <w:rFonts w:ascii="Arial" w:hAnsi="Arial"/>
          <w:sz w:val="20"/>
          <w:szCs w:val="20"/>
        </w:rPr>
        <w:t>braila</w:t>
      </w:r>
      <w:proofErr w:type="spellEnd"/>
      <w:r w:rsidRPr="00091CE1">
        <w:rPr>
          <w:rFonts w:ascii="Arial" w:hAnsi="Arial"/>
          <w:sz w:val="20"/>
          <w:szCs w:val="20"/>
        </w:rPr>
        <w:t xml:space="preserve"> itd. (na podstawie ustawy z dnia 11 marca 2004 r. o podatku od towarów i usług (tekst jednolity Dz.U. z 202</w:t>
      </w:r>
      <w:r w:rsidR="00091CE1" w:rsidRPr="00091CE1">
        <w:rPr>
          <w:rFonts w:ascii="Arial" w:hAnsi="Arial"/>
          <w:sz w:val="20"/>
          <w:szCs w:val="20"/>
        </w:rPr>
        <w:t>3</w:t>
      </w:r>
      <w:r w:rsidRPr="00091CE1">
        <w:rPr>
          <w:rFonts w:ascii="Arial" w:hAnsi="Arial"/>
          <w:sz w:val="20"/>
          <w:szCs w:val="20"/>
        </w:rPr>
        <w:t xml:space="preserve">r. poz. </w:t>
      </w:r>
      <w:r w:rsidR="00091CE1" w:rsidRPr="00091CE1">
        <w:rPr>
          <w:rFonts w:ascii="Arial" w:hAnsi="Arial"/>
          <w:sz w:val="20"/>
          <w:szCs w:val="20"/>
        </w:rPr>
        <w:t>1570</w:t>
      </w:r>
      <w:r w:rsidRPr="00091CE1">
        <w:rPr>
          <w:rFonts w:ascii="Arial" w:hAnsi="Arial"/>
          <w:sz w:val="20"/>
          <w:szCs w:val="20"/>
        </w:rPr>
        <w:t xml:space="preserve"> z </w:t>
      </w:r>
      <w:proofErr w:type="spellStart"/>
      <w:r w:rsidRPr="00091CE1">
        <w:rPr>
          <w:rFonts w:ascii="Arial" w:hAnsi="Arial"/>
          <w:sz w:val="20"/>
          <w:szCs w:val="20"/>
        </w:rPr>
        <w:t>późn</w:t>
      </w:r>
      <w:proofErr w:type="spellEnd"/>
      <w:r w:rsidRPr="00091CE1">
        <w:rPr>
          <w:rFonts w:ascii="Arial" w:hAnsi="Arial"/>
          <w:sz w:val="20"/>
          <w:szCs w:val="20"/>
        </w:rPr>
        <w:t xml:space="preserve"> zm. – art. 83 ust. 1 pkt 26 lit. a, wykaz sprzętu załącznik nr 8 do ustawy) - dotyczy drukarek i monitorów poz.: </w:t>
      </w:r>
      <w:r w:rsidRPr="00091CE1">
        <w:rPr>
          <w:rFonts w:ascii="Arial" w:hAnsi="Arial"/>
          <w:b/>
          <w:bCs/>
          <w:sz w:val="20"/>
          <w:szCs w:val="20"/>
        </w:rPr>
        <w:t>1, 2, 6, 7, 8</w:t>
      </w:r>
      <w:r w:rsidR="00091CE1" w:rsidRPr="00091CE1">
        <w:rPr>
          <w:rFonts w:ascii="Arial" w:hAnsi="Arial"/>
          <w:b/>
          <w:bCs/>
          <w:sz w:val="20"/>
          <w:szCs w:val="20"/>
        </w:rPr>
        <w:t>,</w:t>
      </w:r>
      <w:r w:rsidRPr="00091CE1">
        <w:rPr>
          <w:rFonts w:ascii="Arial" w:hAnsi="Arial"/>
          <w:b/>
          <w:bCs/>
          <w:sz w:val="20"/>
          <w:szCs w:val="20"/>
        </w:rPr>
        <w:t xml:space="preserve"> 9</w:t>
      </w:r>
      <w:r w:rsidR="00091CE1" w:rsidRPr="00091CE1">
        <w:rPr>
          <w:rFonts w:ascii="Arial" w:hAnsi="Arial"/>
          <w:b/>
          <w:bCs/>
          <w:sz w:val="20"/>
          <w:szCs w:val="20"/>
        </w:rPr>
        <w:t xml:space="preserve"> i 10</w:t>
      </w:r>
    </w:p>
    <w:p w14:paraId="60743B41" w14:textId="77777777" w:rsidR="008C2927" w:rsidRPr="008C2927" w:rsidRDefault="008C2927" w:rsidP="00091CE1">
      <w:pPr>
        <w:suppressAutoHyphens/>
        <w:ind w:right="-1"/>
        <w:jc w:val="both"/>
        <w:rPr>
          <w:rFonts w:ascii="Arial" w:hAnsi="Arial" w:cs="Arial"/>
          <w:b/>
          <w:color w:val="00B050"/>
          <w:sz w:val="20"/>
          <w:szCs w:val="20"/>
        </w:rPr>
      </w:pPr>
    </w:p>
    <w:p w14:paraId="12780448" w14:textId="77777777" w:rsidR="008C2927" w:rsidRPr="00091CE1" w:rsidRDefault="008C2927" w:rsidP="00091CE1">
      <w:pPr>
        <w:suppressAutoHyphens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Czas reakcji  serwisu od chwili zgłoszenia wady/awarii – do końca następnego dnia roboczego.</w:t>
      </w:r>
    </w:p>
    <w:p w14:paraId="21490B42" w14:textId="77777777" w:rsidR="008C2927" w:rsidRPr="00091CE1" w:rsidRDefault="008C2927" w:rsidP="00091CE1">
      <w:pPr>
        <w:suppressAutoHyphens/>
        <w:jc w:val="both"/>
        <w:rPr>
          <w:rFonts w:ascii="Arial" w:hAnsi="Arial" w:cs="Arial"/>
          <w:sz w:val="20"/>
          <w:szCs w:val="20"/>
        </w:rPr>
      </w:pPr>
      <w:r w:rsidRPr="00091CE1">
        <w:rPr>
          <w:rFonts w:ascii="Arial" w:hAnsi="Arial" w:cs="Arial"/>
          <w:sz w:val="20"/>
          <w:szCs w:val="20"/>
        </w:rPr>
        <w:t>Max czas naprawy - 10 dni roboczych  </w:t>
      </w:r>
    </w:p>
    <w:p w14:paraId="0A41B94C" w14:textId="77777777" w:rsidR="008C2927" w:rsidRPr="00091CE1" w:rsidRDefault="008C2927" w:rsidP="00091CE1">
      <w:pPr>
        <w:suppressAutoHyphens/>
        <w:jc w:val="both"/>
        <w:rPr>
          <w:rFonts w:ascii="Arial" w:hAnsi="Arial" w:cs="Arial"/>
          <w:b/>
          <w:sz w:val="20"/>
          <w:szCs w:val="20"/>
        </w:rPr>
      </w:pPr>
    </w:p>
    <w:p w14:paraId="48775C58" w14:textId="77777777" w:rsidR="00A116E3" w:rsidRDefault="00A116E3" w:rsidP="00091CE1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</w:p>
    <w:p w14:paraId="7B2FA5A2" w14:textId="77777777" w:rsidR="00A116E3" w:rsidRDefault="00A116E3" w:rsidP="00091CE1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</w:p>
    <w:p w14:paraId="7F746D61" w14:textId="77777777" w:rsidR="00A116E3" w:rsidRDefault="00A116E3" w:rsidP="00091CE1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</w:p>
    <w:p w14:paraId="166E55AE" w14:textId="6DF231FB" w:rsidR="008C2927" w:rsidRPr="00091CE1" w:rsidRDefault="008C2927" w:rsidP="00091CE1">
      <w:pPr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091CE1">
        <w:rPr>
          <w:rFonts w:ascii="Arial" w:hAnsi="Arial" w:cs="Arial"/>
          <w:sz w:val="20"/>
          <w:szCs w:val="20"/>
          <w:lang w:eastAsia="ar-SA"/>
        </w:rPr>
        <w:t>Nie dopuszcza się jakiegokolwiek uszkodzenia pikseli w panelu LCD.</w:t>
      </w:r>
    </w:p>
    <w:p w14:paraId="21D9A91D" w14:textId="77777777" w:rsidR="008C2927" w:rsidRPr="005F45C0" w:rsidRDefault="008C2927" w:rsidP="00091CE1">
      <w:pPr>
        <w:tabs>
          <w:tab w:val="left" w:pos="851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091CE1">
        <w:rPr>
          <w:rFonts w:ascii="Arial" w:hAnsi="Arial" w:cs="Arial"/>
          <w:sz w:val="20"/>
          <w:szCs w:val="20"/>
          <w:lang w:eastAsia="ar-SA"/>
        </w:rPr>
        <w:t xml:space="preserve">W przypadku niemożności wykonania naprawy gwarancyjnej w terminie zaoferowanym przez </w:t>
      </w:r>
      <w:r w:rsidRPr="005F45C0">
        <w:rPr>
          <w:rFonts w:ascii="Arial" w:hAnsi="Arial" w:cs="Arial"/>
          <w:sz w:val="20"/>
          <w:szCs w:val="20"/>
          <w:lang w:eastAsia="ar-SA"/>
        </w:rPr>
        <w:t>Wykonawcę w formularzu ofertowym, Wykonawca na żądanie Zamawiającego dostarczy w terminie 3 dni roboczych sprzęt zastępczy o nie gorszych parametrach.</w:t>
      </w:r>
    </w:p>
    <w:p w14:paraId="36397A27" w14:textId="77777777" w:rsidR="008C2927" w:rsidRPr="005F45C0" w:rsidRDefault="008C2927" w:rsidP="00091CE1">
      <w:pPr>
        <w:ind w:right="-1"/>
        <w:jc w:val="both"/>
        <w:rPr>
          <w:rFonts w:ascii="Arial" w:hAnsi="Arial" w:cs="Arial"/>
          <w:b/>
          <w:sz w:val="20"/>
          <w:szCs w:val="20"/>
        </w:rPr>
      </w:pPr>
    </w:p>
    <w:p w14:paraId="517BE24C" w14:textId="77777777" w:rsidR="00A116E3" w:rsidRPr="005F45C0" w:rsidRDefault="00A116E3" w:rsidP="00A116E3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5F45C0">
        <w:rPr>
          <w:rFonts w:ascii="Arial" w:hAnsi="Arial" w:cs="Arial"/>
          <w:sz w:val="20"/>
          <w:szCs w:val="20"/>
        </w:rPr>
        <w:t>Dostawa musi pochodzić z autoryzowanego kanału dystrybucji producenta na terenie Unii Europej</w:t>
      </w:r>
      <w:r w:rsidRPr="005F45C0">
        <w:rPr>
          <w:rFonts w:ascii="Arial" w:hAnsi="Arial" w:cs="Arial"/>
          <w:sz w:val="20"/>
          <w:szCs w:val="20"/>
        </w:rPr>
        <w:softHyphen/>
        <w:t>skiej.  Dostarczone urządzenia muszą być fabrycznie nowe, nie eksploatowane w żaden sposób oraz nie wykorzystywane w celach prezentacyjnych lub ekspozycyjnych, a ponadto nie mogą pochodzić z odsprzedaży.</w:t>
      </w:r>
    </w:p>
    <w:p w14:paraId="18A56B15" w14:textId="77777777" w:rsidR="00A116E3" w:rsidRPr="005F45C0" w:rsidRDefault="00A116E3" w:rsidP="00A116E3">
      <w:pPr>
        <w:pStyle w:val="Tekstpodstawowy"/>
        <w:jc w:val="both"/>
        <w:rPr>
          <w:rFonts w:ascii="Arial" w:hAnsi="Arial" w:cs="Arial"/>
          <w:sz w:val="20"/>
          <w:szCs w:val="20"/>
        </w:rPr>
      </w:pPr>
      <w:r w:rsidRPr="005F45C0">
        <w:rPr>
          <w:rFonts w:ascii="Arial" w:hAnsi="Arial" w:cs="Arial"/>
          <w:sz w:val="20"/>
          <w:szCs w:val="20"/>
        </w:rPr>
        <w:t>Za</w:t>
      </w:r>
      <w:r w:rsidRPr="005F45C0">
        <w:rPr>
          <w:rFonts w:ascii="Arial" w:hAnsi="Arial" w:cs="Arial"/>
          <w:sz w:val="20"/>
          <w:szCs w:val="20"/>
        </w:rPr>
        <w:softHyphen/>
        <w:t>mawiający za</w:t>
      </w:r>
      <w:r w:rsidRPr="005F45C0">
        <w:rPr>
          <w:rFonts w:ascii="Arial" w:hAnsi="Arial" w:cs="Arial"/>
          <w:sz w:val="20"/>
          <w:szCs w:val="20"/>
        </w:rPr>
        <w:softHyphen/>
        <w:t>strze</w:t>
      </w:r>
      <w:r w:rsidRPr="005F45C0">
        <w:rPr>
          <w:rFonts w:ascii="Arial" w:hAnsi="Arial" w:cs="Arial"/>
          <w:sz w:val="20"/>
          <w:szCs w:val="20"/>
        </w:rPr>
        <w:softHyphen/>
        <w:t>ga sobie prawo do spraw</w:t>
      </w:r>
      <w:r w:rsidRPr="005F45C0">
        <w:rPr>
          <w:rFonts w:ascii="Arial" w:hAnsi="Arial" w:cs="Arial"/>
          <w:sz w:val="20"/>
          <w:szCs w:val="20"/>
        </w:rPr>
        <w:softHyphen/>
        <w:t>dzenia legalności dostawy bezpośrednio u polskiego przed</w:t>
      </w:r>
      <w:r w:rsidRPr="005F45C0">
        <w:rPr>
          <w:rFonts w:ascii="Arial" w:hAnsi="Arial" w:cs="Arial"/>
          <w:sz w:val="20"/>
          <w:szCs w:val="20"/>
        </w:rPr>
        <w:softHyphen/>
        <w:t>stawiciela producenta, w szczególności ważności i zakresu oferowanych uprawnień gwa</w:t>
      </w:r>
      <w:r w:rsidRPr="005F45C0">
        <w:rPr>
          <w:rFonts w:ascii="Arial" w:hAnsi="Arial" w:cs="Arial"/>
          <w:sz w:val="20"/>
          <w:szCs w:val="20"/>
        </w:rPr>
        <w:softHyphen/>
        <w:t>ran</w:t>
      </w:r>
      <w:r w:rsidRPr="005F45C0">
        <w:rPr>
          <w:rFonts w:ascii="Arial" w:hAnsi="Arial" w:cs="Arial"/>
          <w:sz w:val="20"/>
          <w:szCs w:val="20"/>
        </w:rPr>
        <w:softHyphen/>
        <w:t>cyjnych.</w:t>
      </w:r>
    </w:p>
    <w:p w14:paraId="05135858" w14:textId="77777777" w:rsidR="008C2927" w:rsidRPr="005F45C0" w:rsidRDefault="008C2927"/>
    <w:sectPr w:rsidR="008C2927" w:rsidRPr="005F45C0" w:rsidSect="00091CE1">
      <w:headerReference w:type="default" r:id="rId7"/>
      <w:pgSz w:w="11907" w:h="16838"/>
      <w:pgMar w:top="70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0D857" w14:textId="77777777" w:rsidR="008C2927" w:rsidRDefault="008C2927" w:rsidP="008C2927">
      <w:r>
        <w:separator/>
      </w:r>
    </w:p>
  </w:endnote>
  <w:endnote w:type="continuationSeparator" w:id="0">
    <w:p w14:paraId="42E61825" w14:textId="77777777" w:rsidR="008C2927" w:rsidRDefault="008C2927" w:rsidP="008C2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2C6C3" w14:textId="77777777" w:rsidR="008C2927" w:rsidRDefault="008C2927" w:rsidP="008C2927">
      <w:r>
        <w:separator/>
      </w:r>
    </w:p>
  </w:footnote>
  <w:footnote w:type="continuationSeparator" w:id="0">
    <w:p w14:paraId="460515E0" w14:textId="77777777" w:rsidR="008C2927" w:rsidRDefault="008C2927" w:rsidP="008C2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C1E4D" w14:textId="6EA27968" w:rsidR="008C2927" w:rsidRPr="008C2927" w:rsidRDefault="008C2927" w:rsidP="008C2927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  <w:szCs w:val="20"/>
      </w:rPr>
    </w:pPr>
    <w:r w:rsidRPr="008C2927">
      <w:rPr>
        <w:rFonts w:ascii="Arial" w:hAnsi="Arial" w:cs="Arial"/>
        <w:i/>
        <w:iCs/>
        <w:sz w:val="20"/>
        <w:szCs w:val="20"/>
      </w:rPr>
      <w:t>ZP3/211/24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55AC"/>
    <w:multiLevelType w:val="hybridMultilevel"/>
    <w:tmpl w:val="F7226D7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E6910"/>
    <w:multiLevelType w:val="hybridMultilevel"/>
    <w:tmpl w:val="BC2ED98A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A6F4B"/>
    <w:multiLevelType w:val="hybridMultilevel"/>
    <w:tmpl w:val="9F8AFA18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D40CB2"/>
    <w:multiLevelType w:val="hybridMultilevel"/>
    <w:tmpl w:val="97924D3A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D20C5"/>
    <w:multiLevelType w:val="hybridMultilevel"/>
    <w:tmpl w:val="9C6A101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D4537A"/>
    <w:multiLevelType w:val="multilevel"/>
    <w:tmpl w:val="BB181D10"/>
    <w:lvl w:ilvl="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2F185E"/>
    <w:multiLevelType w:val="hybridMultilevel"/>
    <w:tmpl w:val="2C08B376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5A619D"/>
    <w:multiLevelType w:val="hybridMultilevel"/>
    <w:tmpl w:val="10C8481C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301DA5"/>
    <w:multiLevelType w:val="hybridMultilevel"/>
    <w:tmpl w:val="D7267484"/>
    <w:lvl w:ilvl="0" w:tplc="1E087AAE">
      <w:start w:val="1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5B722C"/>
    <w:multiLevelType w:val="multilevel"/>
    <w:tmpl w:val="8C66C1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8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D6"/>
    <w:rsid w:val="00091CE1"/>
    <w:rsid w:val="005339D6"/>
    <w:rsid w:val="005F45C0"/>
    <w:rsid w:val="008C2927"/>
    <w:rsid w:val="00A116E3"/>
    <w:rsid w:val="00AD4FFC"/>
    <w:rsid w:val="00C965A0"/>
    <w:rsid w:val="00EC188F"/>
    <w:rsid w:val="00F27E93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328554"/>
  <w15:chartTrackingRefBased/>
  <w15:docId w15:val="{92014CD8-01A9-4569-8B7A-A8666D5EC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39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C29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339D6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5339D6"/>
  </w:style>
  <w:style w:type="character" w:customStyle="1" w:styleId="AkapitzlistZnak">
    <w:name w:val="Akapit z listą Znak"/>
    <w:aliases w:val="CW_Lista Znak"/>
    <w:link w:val="Akapitzlist"/>
    <w:uiPriority w:val="34"/>
    <w:rsid w:val="005339D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8C292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8C29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C2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29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2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C29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292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2837</Words>
  <Characters>17027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Muc</dc:creator>
  <cp:keywords/>
  <dc:description/>
  <cp:lastModifiedBy>Arleta Czerniak</cp:lastModifiedBy>
  <cp:revision>10</cp:revision>
  <dcterms:created xsi:type="dcterms:W3CDTF">2024-01-02T08:56:00Z</dcterms:created>
  <dcterms:modified xsi:type="dcterms:W3CDTF">2024-01-10T13:30:00Z</dcterms:modified>
</cp:coreProperties>
</file>