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328D7" w:rsidRPr="00E328D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328D7" w:rsidRPr="00E328D7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E328D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28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Naprawy sterylizatorów, myjni, automatów myjąco-dezynfekujących, szaf endoskopowych oraz stacji uzdatniania wody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28D7" w:rsidRPr="00A2540E" w:rsidTr="000E2A7B">
        <w:tc>
          <w:tcPr>
            <w:tcW w:w="2269" w:type="dxa"/>
            <w:shd w:val="clear" w:color="auto" w:fill="auto"/>
          </w:tcPr>
          <w:p w:rsidR="00E328D7" w:rsidRPr="00A2540E" w:rsidRDefault="00E328D7" w:rsidP="000E2A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28D7" w:rsidRPr="00A2540E" w:rsidRDefault="00E328D7" w:rsidP="000E2A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28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143/2023</w:t>
            </w:r>
          </w:p>
        </w:tc>
      </w:tr>
    </w:tbl>
    <w:p w:rsidR="00DC652A" w:rsidRPr="00053927" w:rsidRDefault="00E328D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328D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926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2698" w:rsidRDefault="00E92698" w:rsidP="00025386">
      <w:pPr>
        <w:spacing w:after="0" w:line="240" w:lineRule="auto"/>
      </w:pPr>
      <w:r>
        <w:separator/>
      </w:r>
    </w:p>
  </w:endnote>
  <w:endnote w:type="continuationSeparator" w:id="0">
    <w:p w:rsidR="00E92698" w:rsidRDefault="00E926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28D7" w:rsidRDefault="00E328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28D7" w:rsidRDefault="00E328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2698" w:rsidRDefault="00E92698" w:rsidP="00025386">
      <w:pPr>
        <w:spacing w:after="0" w:line="240" w:lineRule="auto"/>
      </w:pPr>
      <w:r>
        <w:separator/>
      </w:r>
    </w:p>
  </w:footnote>
  <w:footnote w:type="continuationSeparator" w:id="0">
    <w:p w:rsidR="00E92698" w:rsidRDefault="00E926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28D7" w:rsidRDefault="00E328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28D7" w:rsidRDefault="00E328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28D7" w:rsidRDefault="00E328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811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69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328D7"/>
    <w:rsid w:val="00E661A5"/>
    <w:rsid w:val="00E67109"/>
    <w:rsid w:val="00E86D3B"/>
    <w:rsid w:val="00E92698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022E912-9B87-4BE0-B19E-107349E60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2024-01-15T12:56:00Z</dcterms:created>
  <dcterms:modified xsi:type="dcterms:W3CDTF">2024-01-15T12:56:00Z</dcterms:modified>
</cp:coreProperties>
</file>