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4F426166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E747CF">
        <w:rPr>
          <w:rFonts w:ascii="Arial" w:hAnsi="Arial" w:cs="Arial"/>
          <w:b/>
          <w:bCs/>
          <w:i w:val="0"/>
          <w:sz w:val="20"/>
        </w:rPr>
        <w:t>4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5E70879A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EF0995">
        <w:rPr>
          <w:rFonts w:ascii="Arial" w:hAnsi="Arial" w:cs="Arial"/>
          <w:b/>
          <w:sz w:val="20"/>
          <w:szCs w:val="20"/>
        </w:rPr>
        <w:t>08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F0995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5BEA66A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EF0995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EF0995">
              <w:rPr>
                <w:rFonts w:ascii="Arial" w:hAnsi="Arial" w:cs="Arial"/>
                <w:sz w:val="20"/>
                <w:szCs w:val="20"/>
              </w:rPr>
              <w:t>1605 ze zm.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5AAA4E" w14:textId="77777777" w:rsidR="00F36D95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5C13A035" w14:textId="7B35DE97" w:rsidR="00CD2B4F" w:rsidRPr="00CC1734" w:rsidRDefault="00F36D95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ostawa  i montaż mebli w laboratorium na  Wydziale Inżynierii i Technologii Chemicznej</w:t>
      </w:r>
      <w:r>
        <w:rPr>
          <w:rFonts w:ascii="Arial" w:hAnsi="Arial" w:cs="Arial"/>
          <w:b/>
        </w:rPr>
        <w:t xml:space="preserve">, </w:t>
      </w:r>
      <w:bookmarkStart w:id="0" w:name="_GoBack"/>
      <w:bookmarkEnd w:id="0"/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0995"/>
    <w:rsid w:val="00EF74CA"/>
    <w:rsid w:val="00F04280"/>
    <w:rsid w:val="00F318EC"/>
    <w:rsid w:val="00F365F2"/>
    <w:rsid w:val="00F36D95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06558-7013-41B4-BF34-5935751D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5</cp:revision>
  <cp:lastPrinted>2022-07-20T07:26:00Z</cp:lastPrinted>
  <dcterms:created xsi:type="dcterms:W3CDTF">2023-04-26T10:48:00Z</dcterms:created>
  <dcterms:modified xsi:type="dcterms:W3CDTF">2024-01-18T08:30:00Z</dcterms:modified>
</cp:coreProperties>
</file>