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925AF" w14:textId="2F508606" w:rsidR="00BE090D" w:rsidRDefault="00BE090D" w:rsidP="003843F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sz w:val="28"/>
          <w:szCs w:val="28"/>
          <w:lang w:val="pl-PL"/>
        </w:rPr>
      </w:pPr>
      <w:r>
        <w:rPr>
          <w:rFonts w:eastAsia="Calibri" w:cstheme="minorHAnsi"/>
          <w:b/>
          <w:sz w:val="28"/>
          <w:szCs w:val="28"/>
          <w:lang w:val="pl-PL"/>
        </w:rPr>
        <w:t>Załącznik A do SWZ</w:t>
      </w:r>
    </w:p>
    <w:p w14:paraId="3F325332" w14:textId="77777777" w:rsidR="00BE090D" w:rsidRDefault="00BE090D" w:rsidP="003843F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sz w:val="28"/>
          <w:szCs w:val="28"/>
          <w:lang w:val="pl-PL"/>
        </w:rPr>
      </w:pPr>
    </w:p>
    <w:p w14:paraId="3B34C8D4" w14:textId="766B4B6A" w:rsidR="003843F6" w:rsidRPr="0076726F" w:rsidRDefault="003843F6" w:rsidP="003843F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b/>
          <w:sz w:val="28"/>
          <w:szCs w:val="28"/>
          <w:lang w:val="pl-PL"/>
        </w:rPr>
      </w:pPr>
      <w:r w:rsidRPr="0076726F">
        <w:rPr>
          <w:rFonts w:eastAsia="Calibri" w:cstheme="minorHAnsi"/>
          <w:b/>
          <w:sz w:val="28"/>
          <w:szCs w:val="28"/>
          <w:lang w:val="pl-PL"/>
        </w:rPr>
        <w:t>Opis przedmiotu zamówienia</w:t>
      </w:r>
    </w:p>
    <w:p w14:paraId="168303C8" w14:textId="77777777" w:rsidR="003843F6" w:rsidRDefault="003843F6" w:rsidP="003843F6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lang w:val="pl-PL"/>
        </w:rPr>
      </w:pPr>
    </w:p>
    <w:p w14:paraId="5B4E2355" w14:textId="16CA8B43" w:rsidR="00292685" w:rsidRPr="00C32F43" w:rsidRDefault="003C7ED6" w:rsidP="003843F6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color w:val="000000"/>
          <w:lang w:val="pl-PL"/>
        </w:rPr>
      </w:pPr>
      <w:r w:rsidRPr="009F34B1">
        <w:rPr>
          <w:rFonts w:eastAsia="Calibri" w:cstheme="minorHAnsi"/>
          <w:lang w:val="pl-PL"/>
        </w:rPr>
        <w:t xml:space="preserve">Standardowy, powszechnie dostępny na rynku </w:t>
      </w:r>
      <w:r w:rsidR="00B41CE2" w:rsidRPr="009F34B1">
        <w:rPr>
          <w:rFonts w:eastAsia="Calibri" w:cstheme="minorHAnsi"/>
          <w:lang w:val="pl-PL"/>
        </w:rPr>
        <w:t>pakiet wsparcia technicznego</w:t>
      </w:r>
      <w:r w:rsidR="00120ACD" w:rsidRPr="009F34B1">
        <w:rPr>
          <w:rFonts w:eastAsia="Calibri" w:cstheme="minorHAnsi"/>
          <w:lang w:val="pl-PL"/>
        </w:rPr>
        <w:t xml:space="preserve">, realizowany przez </w:t>
      </w:r>
      <w:r w:rsidR="00120ACD" w:rsidRPr="00C32F43">
        <w:rPr>
          <w:rFonts w:eastAsia="Calibri" w:cstheme="minorHAnsi"/>
          <w:color w:val="000000"/>
          <w:lang w:val="pl-PL"/>
        </w:rPr>
        <w:t xml:space="preserve">specjalistów </w:t>
      </w:r>
      <w:r w:rsidR="00B752B3" w:rsidRPr="00C32F43">
        <w:rPr>
          <w:rFonts w:eastAsia="Calibri" w:cstheme="minorHAnsi"/>
          <w:color w:val="000000"/>
          <w:lang w:val="pl-PL"/>
        </w:rPr>
        <w:t xml:space="preserve">będących </w:t>
      </w:r>
      <w:r w:rsidR="00F73DF8" w:rsidRPr="00C32F43">
        <w:rPr>
          <w:rFonts w:eastAsia="Calibri" w:cstheme="minorHAnsi"/>
          <w:color w:val="000000"/>
          <w:lang w:val="pl-PL"/>
        </w:rPr>
        <w:t>pracownikami</w:t>
      </w:r>
      <w:r w:rsidR="00B752B3" w:rsidRPr="00C32F43">
        <w:rPr>
          <w:rFonts w:eastAsia="Calibri" w:cstheme="minorHAnsi"/>
          <w:color w:val="000000"/>
          <w:lang w:val="pl-PL"/>
        </w:rPr>
        <w:t xml:space="preserve"> producenta </w:t>
      </w:r>
      <w:r w:rsidR="002E7327" w:rsidRPr="00C32F43">
        <w:rPr>
          <w:rFonts w:eastAsia="Calibri" w:cstheme="minorHAnsi"/>
          <w:color w:val="000000"/>
          <w:lang w:val="pl-PL"/>
        </w:rPr>
        <w:t>(lub spółek zależnych</w:t>
      </w:r>
      <w:r w:rsidR="009F34B1">
        <w:rPr>
          <w:rFonts w:eastAsia="Calibri" w:cstheme="minorHAnsi"/>
          <w:color w:val="000000"/>
          <w:lang w:val="pl-PL"/>
        </w:rPr>
        <w:t xml:space="preserve"> </w:t>
      </w:r>
      <w:r w:rsidR="002E7327" w:rsidRPr="00C32F43">
        <w:rPr>
          <w:rFonts w:eastAsia="Calibri" w:cstheme="minorHAnsi"/>
          <w:color w:val="000000"/>
          <w:lang w:val="pl-PL"/>
        </w:rPr>
        <w:t>producenta</w:t>
      </w:r>
      <w:r w:rsidR="003843F6">
        <w:rPr>
          <w:rFonts w:eastAsia="Calibri" w:cstheme="minorHAnsi"/>
          <w:color w:val="000000"/>
          <w:lang w:val="pl-PL"/>
        </w:rPr>
        <w:t>-</w:t>
      </w:r>
      <w:r w:rsidR="002E7327" w:rsidRPr="00C32F43">
        <w:rPr>
          <w:rFonts w:eastAsia="Calibri" w:cstheme="minorHAnsi"/>
          <w:color w:val="000000"/>
          <w:lang w:val="pl-PL"/>
        </w:rPr>
        <w:t xml:space="preserve">dalej Producenta) oprogramowania będącego przedmiotem </w:t>
      </w:r>
      <w:r w:rsidR="00F51D66" w:rsidRPr="00C32F43">
        <w:rPr>
          <w:rFonts w:eastAsia="Calibri" w:cstheme="minorHAnsi"/>
          <w:color w:val="000000"/>
          <w:lang w:val="pl-PL"/>
        </w:rPr>
        <w:t>wsparcia ma</w:t>
      </w:r>
      <w:r w:rsidR="009920F5" w:rsidRPr="00C32F43">
        <w:rPr>
          <w:rFonts w:eastAsia="Calibri" w:cstheme="minorHAnsi"/>
          <w:color w:val="000000"/>
          <w:lang w:val="pl-PL"/>
        </w:rPr>
        <w:t xml:space="preserve"> zapewnić</w:t>
      </w:r>
      <w:r w:rsidR="00EA6762" w:rsidRPr="00C32F43">
        <w:rPr>
          <w:rFonts w:eastAsia="Calibri" w:cstheme="minorHAnsi"/>
          <w:color w:val="000000"/>
          <w:lang w:val="pl-PL"/>
        </w:rPr>
        <w:t xml:space="preserve"> działania reaktywne i proaktywne </w:t>
      </w:r>
      <w:r w:rsidR="00A02825" w:rsidRPr="00C32F43">
        <w:rPr>
          <w:rFonts w:eastAsia="Calibri" w:cstheme="minorHAnsi"/>
          <w:color w:val="000000"/>
          <w:lang w:val="pl-PL"/>
        </w:rPr>
        <w:t xml:space="preserve">z zakresu wsparcia technicznego </w:t>
      </w:r>
      <w:r w:rsidR="00F73DF8" w:rsidRPr="00C32F43">
        <w:rPr>
          <w:rFonts w:eastAsia="Calibri" w:cstheme="minorHAnsi"/>
          <w:color w:val="000000"/>
          <w:lang w:val="pl-PL"/>
        </w:rPr>
        <w:t xml:space="preserve">dla produktów i rozwiązań </w:t>
      </w:r>
      <w:r w:rsidR="002E7327" w:rsidRPr="00C32F43">
        <w:rPr>
          <w:rFonts w:eastAsia="Calibri" w:cstheme="minorHAnsi"/>
          <w:color w:val="000000"/>
          <w:lang w:val="pl-PL"/>
        </w:rPr>
        <w:t>P</w:t>
      </w:r>
      <w:r w:rsidR="00F73DF8" w:rsidRPr="00C32F43">
        <w:rPr>
          <w:rFonts w:eastAsia="Calibri" w:cstheme="minorHAnsi"/>
          <w:color w:val="000000"/>
          <w:lang w:val="pl-PL"/>
        </w:rPr>
        <w:t>roducenta</w:t>
      </w:r>
      <w:r w:rsidR="008675CD" w:rsidRPr="00C32F43">
        <w:rPr>
          <w:rFonts w:eastAsia="Calibri" w:cstheme="minorHAnsi"/>
          <w:color w:val="000000"/>
          <w:lang w:val="pl-PL"/>
        </w:rPr>
        <w:t>.</w:t>
      </w:r>
      <w:r w:rsidR="00292685" w:rsidRPr="00C32F43">
        <w:rPr>
          <w:rFonts w:eastAsia="Calibri" w:cstheme="minorHAnsi"/>
          <w:color w:val="000000"/>
          <w:lang w:val="pl-PL"/>
        </w:rPr>
        <w:t xml:space="preserve"> </w:t>
      </w:r>
    </w:p>
    <w:p w14:paraId="5FAE5C54" w14:textId="16C0335A" w:rsidR="00292685" w:rsidRPr="00E76B93" w:rsidRDefault="002E5789" w:rsidP="003843F6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 xml:space="preserve">Wsparcie ma </w:t>
      </w:r>
      <w:r w:rsidRPr="00E76B93">
        <w:rPr>
          <w:rFonts w:eastAsia="Calibri" w:cstheme="minorHAnsi"/>
          <w:lang w:val="pl-PL" w:eastAsia="pl-PL"/>
        </w:rPr>
        <w:t xml:space="preserve">dotyczyć </w:t>
      </w:r>
      <w:r w:rsidR="00070FE0" w:rsidRPr="00E76B93">
        <w:rPr>
          <w:rFonts w:eastAsia="Calibri" w:cstheme="minorHAnsi"/>
          <w:lang w:val="pl-PL" w:eastAsia="pl-PL"/>
        </w:rPr>
        <w:t>będących w d</w:t>
      </w:r>
      <w:bookmarkStart w:id="0" w:name="_GoBack"/>
      <w:bookmarkEnd w:id="0"/>
      <w:r w:rsidR="00070FE0" w:rsidRPr="00E76B93">
        <w:rPr>
          <w:rFonts w:eastAsia="Calibri" w:cstheme="minorHAnsi"/>
          <w:lang w:val="pl-PL" w:eastAsia="pl-PL"/>
        </w:rPr>
        <w:t>yspozycji</w:t>
      </w:r>
      <w:r w:rsidRPr="00E76B93">
        <w:rPr>
          <w:rFonts w:eastAsia="Calibri" w:cstheme="minorHAnsi"/>
          <w:lang w:val="pl-PL" w:eastAsia="pl-PL"/>
        </w:rPr>
        <w:t xml:space="preserve"> </w:t>
      </w:r>
      <w:r w:rsidR="00532DFE" w:rsidRPr="00E76B93">
        <w:rPr>
          <w:rFonts w:eastAsia="Calibri" w:cstheme="minorHAnsi"/>
          <w:lang w:val="pl-PL" w:eastAsia="pl-PL"/>
        </w:rPr>
        <w:t>Z</w:t>
      </w:r>
      <w:r w:rsidRPr="00E76B93">
        <w:rPr>
          <w:rFonts w:eastAsia="Calibri" w:cstheme="minorHAnsi"/>
          <w:lang w:val="pl-PL" w:eastAsia="pl-PL"/>
        </w:rPr>
        <w:t xml:space="preserve">amawiającego </w:t>
      </w:r>
      <w:r w:rsidR="00532DFE" w:rsidRPr="00E76B93">
        <w:rPr>
          <w:rFonts w:eastAsia="Calibri" w:cstheme="minorHAnsi"/>
          <w:lang w:val="pl-PL" w:eastAsia="pl-PL"/>
        </w:rPr>
        <w:t>produktów firmy Microsoft</w:t>
      </w:r>
      <w:r w:rsidR="002C2F74" w:rsidRPr="00E76B93">
        <w:rPr>
          <w:rFonts w:eastAsia="Calibri" w:cstheme="minorHAnsi"/>
          <w:lang w:val="pl-PL" w:eastAsia="pl-PL"/>
        </w:rPr>
        <w:t xml:space="preserve"> (Produktów)</w:t>
      </w:r>
      <w:r w:rsidR="00ED795F" w:rsidRPr="00E76B93">
        <w:rPr>
          <w:rFonts w:eastAsia="Calibri" w:cstheme="minorHAnsi"/>
          <w:lang w:val="pl-PL" w:eastAsia="pl-PL"/>
        </w:rPr>
        <w:t>.</w:t>
      </w:r>
    </w:p>
    <w:p w14:paraId="7AEC60B4" w14:textId="739F977C" w:rsidR="002513DF" w:rsidRPr="00E76B93" w:rsidRDefault="002513DF" w:rsidP="003843F6">
      <w:pPr>
        <w:autoSpaceDE w:val="0"/>
        <w:autoSpaceDN w:val="0"/>
        <w:adjustRightInd w:val="0"/>
        <w:spacing w:after="120" w:line="240" w:lineRule="auto"/>
        <w:jc w:val="both"/>
        <w:rPr>
          <w:rFonts w:eastAsia="Calibri" w:cstheme="minorHAnsi"/>
          <w:lang w:val="pl-PL" w:eastAsia="pl-PL"/>
        </w:rPr>
      </w:pPr>
      <w:r w:rsidRPr="00E76B93">
        <w:rPr>
          <w:rFonts w:eastAsia="Calibri" w:cstheme="minorHAnsi"/>
          <w:lang w:val="pl-PL" w:eastAsia="pl-PL"/>
        </w:rPr>
        <w:t>Zakres działa</w:t>
      </w:r>
      <w:r w:rsidR="00464AB3" w:rsidRPr="00E76B93">
        <w:rPr>
          <w:rFonts w:eastAsia="Calibri" w:cstheme="minorHAnsi"/>
          <w:lang w:val="pl-PL" w:eastAsia="pl-PL"/>
        </w:rPr>
        <w:t>ń objętych przez pakiet, to:</w:t>
      </w:r>
    </w:p>
    <w:p w14:paraId="3F18E44C" w14:textId="40B3F058" w:rsidR="00292685" w:rsidRPr="00404AAB" w:rsidRDefault="002513DF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E76B93">
        <w:rPr>
          <w:rFonts w:eastAsia="Calibri" w:cstheme="minorHAnsi"/>
          <w:lang w:val="pl-PL" w:eastAsia="pl-PL"/>
        </w:rPr>
        <w:t>R</w:t>
      </w:r>
      <w:r w:rsidR="00292685" w:rsidRPr="00E76B93">
        <w:rPr>
          <w:rFonts w:eastAsia="Calibri" w:cstheme="minorHAnsi"/>
          <w:lang w:val="pl-PL" w:eastAsia="pl-PL"/>
        </w:rPr>
        <w:t xml:space="preserve">ozwiązywanie awarii 24x7x365 bezpośrednio przez pracowników </w:t>
      </w:r>
      <w:r w:rsidR="00365D8A" w:rsidRPr="00E76B93">
        <w:rPr>
          <w:rFonts w:eastAsia="Calibri" w:cstheme="minorHAnsi"/>
          <w:lang w:val="pl-PL" w:eastAsia="pl-PL"/>
        </w:rPr>
        <w:t>Producenta</w:t>
      </w:r>
      <w:r w:rsidR="00292685" w:rsidRPr="00E76B93">
        <w:rPr>
          <w:rFonts w:eastAsia="Calibri" w:cstheme="minorHAnsi"/>
          <w:lang w:val="pl-PL" w:eastAsia="pl-PL"/>
        </w:rPr>
        <w:t>. Godziny działań reaktywnych (</w:t>
      </w:r>
      <w:r w:rsidR="00070FE0" w:rsidRPr="00E76B93">
        <w:rPr>
          <w:rFonts w:eastAsia="Calibri" w:cstheme="minorHAnsi"/>
          <w:lang w:val="pl-PL" w:eastAsia="pl-PL"/>
        </w:rPr>
        <w:t xml:space="preserve">nielimitowane </w:t>
      </w:r>
      <w:r w:rsidR="00292685" w:rsidRPr="00E76B93">
        <w:rPr>
          <w:rFonts w:eastAsia="Calibri" w:cstheme="minorHAnsi"/>
          <w:lang w:val="pl-PL" w:eastAsia="pl-PL"/>
        </w:rPr>
        <w:t xml:space="preserve">wsparcie 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techniczne) </w:t>
      </w:r>
      <w:r w:rsidR="00A75540">
        <w:rPr>
          <w:rFonts w:eastAsia="Calibri" w:cstheme="minorHAnsi"/>
          <w:color w:val="000000"/>
          <w:lang w:val="pl-PL" w:eastAsia="pl-PL"/>
        </w:rPr>
        <w:t>-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 rozwiązywanie problemów w języku polskim</w:t>
      </w:r>
      <w:r w:rsidR="0067763D" w:rsidRPr="00C32F43">
        <w:rPr>
          <w:rFonts w:eastAsia="Calibri" w:cstheme="minorHAnsi"/>
          <w:color w:val="000000"/>
          <w:lang w:val="pl-PL" w:eastAsia="pl-PL"/>
        </w:rPr>
        <w:t xml:space="preserve"> lub angielskim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, zgłoszonych telefonicznie lub </w:t>
      </w:r>
      <w:r w:rsidR="00404AAB">
        <w:rPr>
          <w:rFonts w:eastAsia="Calibri" w:cstheme="minorHAnsi"/>
          <w:color w:val="000000"/>
          <w:lang w:val="pl-PL" w:eastAsia="pl-PL"/>
        </w:rPr>
        <w:t>pocztą elektroniczną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. Usługa ta musi być dostępna 24 godziny na dobę, 7 dni w tygodniu. </w:t>
      </w:r>
      <w:r w:rsidR="00292685" w:rsidRPr="00404AAB">
        <w:rPr>
          <w:rFonts w:eastAsia="Calibri" w:cstheme="minorHAnsi"/>
          <w:color w:val="000000"/>
          <w:lang w:val="pl-PL" w:eastAsia="pl-PL"/>
        </w:rPr>
        <w:t xml:space="preserve">Wymagany czas reakcji: </w:t>
      </w:r>
    </w:p>
    <w:p w14:paraId="38FB1306" w14:textId="77777777" w:rsidR="00292685" w:rsidRPr="00C32F43" w:rsidRDefault="00292685" w:rsidP="003843F6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 xml:space="preserve">1 godzina dla problemów krytycznych, które powodują całkowity brak bądź drastyczne obniżenie jakości działania kluczowych usług, liczona od czasu dokonania zgłoszenia; </w:t>
      </w:r>
    </w:p>
    <w:p w14:paraId="131597BD" w14:textId="77777777" w:rsidR="00292685" w:rsidRPr="00C32F43" w:rsidRDefault="00292685" w:rsidP="003843F6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ind w:left="851" w:hanging="357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>4 godziny dla pozostałych problemów, liczone od czasu dokonania zgłoszenia.</w:t>
      </w:r>
    </w:p>
    <w:p w14:paraId="60F93DDE" w14:textId="5C57A650" w:rsidR="009167A1" w:rsidRPr="00C32F43" w:rsidRDefault="009167A1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 xml:space="preserve">Nielimitowane godzinowo usługi doradcze </w:t>
      </w:r>
      <w:r w:rsidR="00E03DD5" w:rsidRPr="00C32F43">
        <w:rPr>
          <w:rFonts w:eastAsia="Calibri" w:cstheme="minorHAnsi"/>
          <w:color w:val="000000"/>
          <w:lang w:val="pl-PL" w:eastAsia="pl-PL"/>
        </w:rPr>
        <w:t>z zakresu wsparcia</w:t>
      </w:r>
      <w:r w:rsidR="002E7327" w:rsidRPr="00C32F43">
        <w:rPr>
          <w:rFonts w:eastAsia="Calibri" w:cstheme="minorHAnsi"/>
          <w:color w:val="000000"/>
          <w:lang w:val="pl-PL" w:eastAsia="pl-PL"/>
        </w:rPr>
        <w:t>,</w:t>
      </w:r>
    </w:p>
    <w:p w14:paraId="2F957BBC" w14:textId="59064211" w:rsidR="009167A1" w:rsidRPr="009F34B1" w:rsidRDefault="009167A1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>Nielimitowany dostęp do autorskich narzędzi diagnostycznych pozwalających na dokonanie przeglądu konfiguracji i bezpieczeństwa wybranej technologii Microsoft</w:t>
      </w:r>
      <w:r w:rsidR="002E7327" w:rsidRPr="009F34B1">
        <w:rPr>
          <w:rFonts w:eastAsia="Calibri" w:cstheme="minorHAnsi"/>
          <w:color w:val="000000"/>
          <w:lang w:val="pl-PL" w:eastAsia="pl-PL"/>
        </w:rPr>
        <w:t>,</w:t>
      </w:r>
    </w:p>
    <w:p w14:paraId="52F3B4EC" w14:textId="2D3FA292" w:rsidR="006B5F6F" w:rsidRPr="009F34B1" w:rsidRDefault="006B5F6F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>Nielimitowany dostęp do platformy szkoleniowej Microsoft</w:t>
      </w:r>
      <w:r w:rsidR="002E7327" w:rsidRPr="009F34B1">
        <w:rPr>
          <w:rFonts w:eastAsia="Calibri" w:cstheme="minorHAnsi"/>
          <w:color w:val="000000"/>
          <w:lang w:val="pl-PL" w:eastAsia="pl-PL"/>
        </w:rPr>
        <w:t>.</w:t>
      </w:r>
    </w:p>
    <w:p w14:paraId="3E6AD6DF" w14:textId="348A6B59" w:rsidR="00292685" w:rsidRPr="009F34B1" w:rsidRDefault="008A1C41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>Usługi</w:t>
      </w:r>
      <w:r w:rsidR="00292685" w:rsidRPr="009F34B1">
        <w:rPr>
          <w:rFonts w:eastAsia="Calibri" w:cstheme="minorHAnsi"/>
          <w:color w:val="000000"/>
          <w:lang w:val="pl-PL" w:eastAsia="pl-PL"/>
        </w:rPr>
        <w:t xml:space="preserve"> działań proaktywnych (wsparcie techniczne) </w:t>
      </w:r>
      <w:r w:rsidR="003C46FC" w:rsidRPr="009F34B1">
        <w:rPr>
          <w:rFonts w:eastAsia="Calibri" w:cstheme="minorHAnsi"/>
          <w:color w:val="000000"/>
          <w:lang w:val="pl-PL" w:eastAsia="pl-PL"/>
        </w:rPr>
        <w:t xml:space="preserve">w wymiarze </w:t>
      </w:r>
      <w:r w:rsidR="008D6CDA" w:rsidRPr="009F34B1">
        <w:rPr>
          <w:rFonts w:eastAsia="Calibri" w:cstheme="minorHAnsi"/>
          <w:color w:val="000000"/>
          <w:lang w:val="pl-PL" w:eastAsia="pl-PL"/>
        </w:rPr>
        <w:t xml:space="preserve">odpowiadającym </w:t>
      </w:r>
      <w:r w:rsidR="003843F6">
        <w:rPr>
          <w:rFonts w:eastAsia="Calibri" w:cstheme="minorHAnsi"/>
          <w:color w:val="000000"/>
          <w:lang w:val="pl-PL" w:eastAsia="pl-PL"/>
        </w:rPr>
        <w:t>200 (słownie: dwustu) godzinom</w:t>
      </w:r>
      <w:r w:rsidRPr="009F34B1">
        <w:rPr>
          <w:rFonts w:eastAsia="Calibri" w:cstheme="minorHAnsi"/>
          <w:color w:val="000000"/>
          <w:lang w:val="pl-PL" w:eastAsia="pl-PL"/>
        </w:rPr>
        <w:t xml:space="preserve">, </w:t>
      </w:r>
      <w:r w:rsidRPr="009F34B1">
        <w:rPr>
          <w:rFonts w:eastAsia="Calibri" w:cstheme="minorHAnsi"/>
          <w:lang w:val="pl-PL" w:eastAsia="pl-PL"/>
        </w:rPr>
        <w:t>m.in.</w:t>
      </w:r>
      <w:r w:rsidR="00292685" w:rsidRPr="009F34B1">
        <w:rPr>
          <w:rFonts w:eastAsia="Calibri" w:cstheme="minorHAnsi"/>
          <w:lang w:val="pl-PL" w:eastAsia="pl-PL"/>
        </w:rPr>
        <w:t xml:space="preserve">: </w:t>
      </w:r>
    </w:p>
    <w:p w14:paraId="23C1FF1B" w14:textId="5D88859D" w:rsidR="00292685" w:rsidRPr="009F34B1" w:rsidRDefault="00DB3605" w:rsidP="003843F6">
      <w:pPr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ind w:left="851" w:hanging="284"/>
        <w:jc w:val="both"/>
        <w:rPr>
          <w:rFonts w:eastAsia="Calibri" w:cstheme="minorHAnsi"/>
          <w:lang w:val="pl-PL" w:eastAsia="pl-PL"/>
        </w:rPr>
      </w:pPr>
      <w:r w:rsidRPr="009F34B1">
        <w:rPr>
          <w:rFonts w:eastAsia="Calibri" w:cstheme="minorHAnsi"/>
          <w:lang w:val="pl-PL" w:eastAsia="pl-PL"/>
        </w:rPr>
        <w:t xml:space="preserve">Działania redukujące ryzyko </w:t>
      </w:r>
      <w:r w:rsidR="00292685" w:rsidRPr="009F34B1">
        <w:rPr>
          <w:rFonts w:eastAsia="Calibri" w:cstheme="minorHAnsi"/>
          <w:lang w:val="pl-PL" w:eastAsia="pl-PL"/>
        </w:rPr>
        <w:t>wyst</w:t>
      </w:r>
      <w:r w:rsidRPr="009F34B1">
        <w:rPr>
          <w:rFonts w:eastAsia="Calibri" w:cstheme="minorHAnsi"/>
          <w:lang w:val="pl-PL" w:eastAsia="pl-PL"/>
        </w:rPr>
        <w:t>ąpienia</w:t>
      </w:r>
      <w:r w:rsidR="003843F6">
        <w:rPr>
          <w:rFonts w:eastAsia="Calibri" w:cstheme="minorHAnsi"/>
          <w:lang w:val="pl-PL" w:eastAsia="pl-PL"/>
        </w:rPr>
        <w:t xml:space="preserve"> awarii.</w:t>
      </w:r>
    </w:p>
    <w:p w14:paraId="64647D55" w14:textId="53B0486A" w:rsidR="00292685" w:rsidRPr="009F34B1" w:rsidRDefault="00760927" w:rsidP="003843F6">
      <w:pPr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ind w:left="851" w:hanging="284"/>
        <w:jc w:val="both"/>
        <w:rPr>
          <w:rFonts w:eastAsia="Calibri" w:cstheme="minorHAnsi"/>
          <w:lang w:val="pl-PL" w:eastAsia="pl-PL"/>
        </w:rPr>
      </w:pPr>
      <w:r w:rsidRPr="009F34B1">
        <w:rPr>
          <w:rFonts w:eastAsia="Calibri" w:cstheme="minorHAnsi"/>
          <w:lang w:val="pl-PL" w:eastAsia="pl-PL"/>
        </w:rPr>
        <w:t>W</w:t>
      </w:r>
      <w:r w:rsidR="00292685" w:rsidRPr="009F34B1">
        <w:rPr>
          <w:rFonts w:eastAsia="Calibri" w:cstheme="minorHAnsi"/>
          <w:lang w:val="pl-PL" w:eastAsia="pl-PL"/>
        </w:rPr>
        <w:t xml:space="preserve">ykonywanie przeglądów i audytów, na bazie rekomendacji grup </w:t>
      </w:r>
      <w:r w:rsidRPr="009F34B1">
        <w:rPr>
          <w:rFonts w:eastAsia="Calibri" w:cstheme="minorHAnsi"/>
          <w:lang w:val="pl-PL" w:eastAsia="pl-PL"/>
        </w:rPr>
        <w:t>Producenta</w:t>
      </w:r>
      <w:r w:rsidR="003843F6">
        <w:rPr>
          <w:rFonts w:eastAsia="Calibri" w:cstheme="minorHAnsi"/>
          <w:lang w:val="pl-PL" w:eastAsia="pl-PL"/>
        </w:rPr>
        <w:t>.</w:t>
      </w:r>
    </w:p>
    <w:p w14:paraId="7E290D80" w14:textId="1353191C" w:rsidR="00292685" w:rsidRPr="009F34B1" w:rsidRDefault="00760927" w:rsidP="003843F6">
      <w:pPr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ind w:left="851" w:hanging="284"/>
        <w:jc w:val="both"/>
        <w:rPr>
          <w:rFonts w:eastAsia="Calibri" w:cstheme="minorHAnsi"/>
          <w:lang w:eastAsia="pl-PL"/>
        </w:rPr>
      </w:pPr>
      <w:proofErr w:type="spellStart"/>
      <w:r w:rsidRPr="009F34B1">
        <w:rPr>
          <w:rFonts w:eastAsia="Calibri" w:cstheme="minorHAnsi"/>
          <w:lang w:eastAsia="pl-PL"/>
        </w:rPr>
        <w:t>P</w:t>
      </w:r>
      <w:r w:rsidR="00292685" w:rsidRPr="009F34B1">
        <w:rPr>
          <w:rFonts w:eastAsia="Calibri" w:cstheme="minorHAnsi"/>
          <w:lang w:eastAsia="pl-PL"/>
        </w:rPr>
        <w:t>rzygotowywanie</w:t>
      </w:r>
      <w:proofErr w:type="spellEnd"/>
      <w:r w:rsidR="00292685" w:rsidRPr="009F34B1">
        <w:rPr>
          <w:rFonts w:eastAsia="Calibri" w:cstheme="minorHAnsi"/>
          <w:lang w:eastAsia="pl-PL"/>
        </w:rPr>
        <w:t xml:space="preserve"> </w:t>
      </w:r>
      <w:proofErr w:type="spellStart"/>
      <w:r w:rsidR="00292685" w:rsidRPr="009F34B1">
        <w:rPr>
          <w:rFonts w:eastAsia="Calibri" w:cstheme="minorHAnsi"/>
          <w:lang w:eastAsia="pl-PL"/>
        </w:rPr>
        <w:t>standardów</w:t>
      </w:r>
      <w:proofErr w:type="spellEnd"/>
      <w:r w:rsidR="00292685" w:rsidRPr="009F34B1">
        <w:rPr>
          <w:rFonts w:eastAsia="Calibri" w:cstheme="minorHAnsi"/>
          <w:lang w:eastAsia="pl-PL"/>
        </w:rPr>
        <w:t xml:space="preserve"> </w:t>
      </w:r>
      <w:proofErr w:type="spellStart"/>
      <w:r w:rsidR="00292685" w:rsidRPr="009F34B1">
        <w:rPr>
          <w:rFonts w:eastAsia="Calibri" w:cstheme="minorHAnsi"/>
          <w:lang w:eastAsia="pl-PL"/>
        </w:rPr>
        <w:t>eksploatacyjnych</w:t>
      </w:r>
      <w:proofErr w:type="spellEnd"/>
      <w:r w:rsidR="00292685" w:rsidRPr="009F34B1">
        <w:rPr>
          <w:rFonts w:eastAsia="Calibri" w:cstheme="minorHAnsi"/>
          <w:lang w:eastAsia="pl-PL"/>
        </w:rPr>
        <w:t>.</w:t>
      </w:r>
    </w:p>
    <w:p w14:paraId="07F7EFB9" w14:textId="3460F7B1" w:rsidR="00292685" w:rsidRPr="00C32F43" w:rsidRDefault="009167A1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>Nielimitowanego d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ostęp do laboratoriów i specjalistów producenta pozwalających na: </w:t>
      </w:r>
    </w:p>
    <w:p w14:paraId="4DB44860" w14:textId="44648CDC" w:rsidR="00292685" w:rsidRPr="00C32F43" w:rsidRDefault="003843F6" w:rsidP="003843F6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color w:val="000000"/>
          <w:lang w:val="pl-PL" w:eastAsia="pl-PL"/>
        </w:rPr>
      </w:pPr>
      <w:r>
        <w:rPr>
          <w:rFonts w:eastAsia="Calibri" w:cstheme="minorHAnsi"/>
          <w:color w:val="000000"/>
          <w:lang w:val="pl-PL" w:eastAsia="pl-PL"/>
        </w:rPr>
        <w:t>M</w:t>
      </w:r>
      <w:r w:rsidR="00292685" w:rsidRPr="00C32F43">
        <w:rPr>
          <w:rFonts w:eastAsia="Calibri" w:cstheme="minorHAnsi"/>
          <w:color w:val="000000"/>
          <w:lang w:val="pl-PL" w:eastAsia="pl-PL"/>
        </w:rPr>
        <w:t>ożliwość testowania specyficznych scenariuszy rozwiązań klienta</w:t>
      </w:r>
      <w:r w:rsidR="00F44217">
        <w:rPr>
          <w:rFonts w:eastAsia="Calibri" w:cstheme="minorHAnsi"/>
          <w:color w:val="000000"/>
          <w:lang w:val="pl-PL" w:eastAsia="pl-PL"/>
        </w:rPr>
        <w:t xml:space="preserve"> 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w laboratorium </w:t>
      </w:r>
      <w:r w:rsidR="00F44217">
        <w:rPr>
          <w:rFonts w:eastAsia="Calibri" w:cstheme="minorHAnsi"/>
          <w:color w:val="000000"/>
          <w:lang w:val="pl-PL" w:eastAsia="pl-PL"/>
        </w:rPr>
        <w:t>P</w:t>
      </w:r>
      <w:r>
        <w:rPr>
          <w:rFonts w:eastAsia="Calibri" w:cstheme="minorHAnsi"/>
          <w:color w:val="000000"/>
          <w:lang w:val="pl-PL" w:eastAsia="pl-PL"/>
        </w:rPr>
        <w:t>roducenta.</w:t>
      </w:r>
    </w:p>
    <w:p w14:paraId="18495F3F" w14:textId="2A81BF3F" w:rsidR="00292685" w:rsidRPr="00C32F43" w:rsidRDefault="003843F6" w:rsidP="003843F6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color w:val="000000"/>
          <w:lang w:val="pl-PL" w:eastAsia="pl-PL"/>
        </w:rPr>
      </w:pPr>
      <w:r>
        <w:rPr>
          <w:rFonts w:eastAsia="Calibri" w:cstheme="minorHAnsi"/>
          <w:color w:val="000000"/>
          <w:lang w:val="pl-PL" w:eastAsia="pl-PL"/>
        </w:rPr>
        <w:t>M</w:t>
      </w:r>
      <w:r w:rsidR="00292685" w:rsidRPr="00C32F43">
        <w:rPr>
          <w:rFonts w:eastAsia="Calibri" w:cstheme="minorHAnsi"/>
          <w:color w:val="000000"/>
          <w:lang w:val="pl-PL" w:eastAsia="pl-PL"/>
        </w:rPr>
        <w:t>ożliwość szybkiego rozwiązywania problemów w ramach wsparcia projektów wdrożeniowych</w:t>
      </w:r>
      <w:r w:rsidR="006B0BFF" w:rsidRPr="00C32F43">
        <w:rPr>
          <w:rFonts w:eastAsia="Calibri" w:cstheme="minorHAnsi"/>
          <w:color w:val="000000"/>
          <w:lang w:val="pl-PL" w:eastAsia="pl-PL"/>
        </w:rPr>
        <w:t xml:space="preserve"> i developerskich</w:t>
      </w:r>
      <w:r w:rsidR="00292685" w:rsidRPr="00C32F43">
        <w:rPr>
          <w:rFonts w:eastAsia="Calibri" w:cstheme="minorHAnsi"/>
          <w:color w:val="000000"/>
          <w:lang w:val="pl-PL" w:eastAsia="pl-PL"/>
        </w:rPr>
        <w:t>, poprzez przygotowanie dedykowanych projektów oraz poprawek w kodzie</w:t>
      </w:r>
      <w:r w:rsidR="003050CA" w:rsidRPr="00C32F43">
        <w:rPr>
          <w:rFonts w:eastAsia="Calibri" w:cstheme="minorHAnsi"/>
          <w:color w:val="000000"/>
          <w:lang w:val="pl-PL" w:eastAsia="pl-PL"/>
        </w:rPr>
        <w:t xml:space="preserve"> produktów Microsoft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 (tzw. HOT </w:t>
      </w:r>
      <w:proofErr w:type="spellStart"/>
      <w:r w:rsidR="00292685" w:rsidRPr="00C32F43">
        <w:rPr>
          <w:rFonts w:eastAsia="Calibri" w:cstheme="minorHAnsi"/>
          <w:color w:val="000000"/>
          <w:lang w:val="pl-PL" w:eastAsia="pl-PL"/>
        </w:rPr>
        <w:t>FIXy</w:t>
      </w:r>
      <w:proofErr w:type="spellEnd"/>
      <w:r w:rsidR="00292685" w:rsidRPr="00C32F43">
        <w:rPr>
          <w:rFonts w:eastAsia="Calibri" w:cstheme="minorHAnsi"/>
          <w:color w:val="000000"/>
          <w:lang w:val="pl-PL" w:eastAsia="pl-PL"/>
        </w:rPr>
        <w:t xml:space="preserve">). </w:t>
      </w:r>
    </w:p>
    <w:p w14:paraId="51D7BB98" w14:textId="03509998" w:rsidR="00292685" w:rsidRPr="00C32F43" w:rsidRDefault="00292685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 xml:space="preserve">W przypadku problemów technicznych, możliwość </w:t>
      </w:r>
      <w:r w:rsidR="00404AAB">
        <w:rPr>
          <w:rFonts w:eastAsia="Calibri" w:cstheme="minorHAnsi"/>
          <w:color w:val="000000"/>
          <w:lang w:val="pl-PL" w:eastAsia="pl-PL"/>
        </w:rPr>
        <w:t>wnioskowania</w:t>
      </w:r>
      <w:r w:rsidRPr="00C32F43">
        <w:rPr>
          <w:rFonts w:eastAsia="Calibri" w:cstheme="minorHAnsi"/>
          <w:color w:val="000000"/>
          <w:lang w:val="pl-PL" w:eastAsia="pl-PL"/>
        </w:rPr>
        <w:t xml:space="preserve"> poprawek w kodzie źródłowym oprogramowania</w:t>
      </w:r>
      <w:r w:rsidR="00E859BC" w:rsidRPr="00C32F43">
        <w:rPr>
          <w:rFonts w:eastAsia="Calibri" w:cstheme="minorHAnsi"/>
          <w:color w:val="000000"/>
          <w:lang w:val="pl-PL" w:eastAsia="pl-PL"/>
        </w:rPr>
        <w:t xml:space="preserve"> </w:t>
      </w:r>
      <w:r w:rsidR="008313C5">
        <w:rPr>
          <w:rFonts w:eastAsia="Calibri" w:cstheme="minorHAnsi"/>
          <w:color w:val="000000"/>
          <w:lang w:val="pl-PL" w:eastAsia="pl-PL"/>
        </w:rPr>
        <w:t>Producenta</w:t>
      </w:r>
      <w:r w:rsidRPr="00C32F43">
        <w:rPr>
          <w:rFonts w:eastAsia="Calibri" w:cstheme="minorHAnsi"/>
          <w:color w:val="000000"/>
          <w:lang w:val="pl-PL" w:eastAsia="pl-PL"/>
        </w:rPr>
        <w:t>.</w:t>
      </w:r>
    </w:p>
    <w:p w14:paraId="5C44898A" w14:textId="7840FC8A" w:rsidR="00292685" w:rsidRPr="00C32F43" w:rsidRDefault="00DD5182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>D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ostęp do zbiorczych, comiesięcznych raportów zawierających listę wszystkich poprawek do </w:t>
      </w:r>
      <w:r w:rsidR="008313C5">
        <w:rPr>
          <w:rFonts w:eastAsia="Calibri" w:cstheme="minorHAnsi"/>
          <w:color w:val="000000"/>
          <w:lang w:val="pl-PL" w:eastAsia="pl-PL"/>
        </w:rPr>
        <w:t>Produktów</w:t>
      </w:r>
      <w:r w:rsidR="00292685" w:rsidRPr="00C32F43">
        <w:rPr>
          <w:rFonts w:eastAsia="Calibri" w:cstheme="minorHAnsi"/>
          <w:color w:val="000000"/>
          <w:lang w:val="pl-PL" w:eastAsia="pl-PL"/>
        </w:rPr>
        <w:t>.</w:t>
      </w:r>
    </w:p>
    <w:p w14:paraId="4C5D4C5F" w14:textId="50B83EC4" w:rsidR="00292685" w:rsidRPr="00C32F43" w:rsidRDefault="00292685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>Dostęp do bazy wiedzy produktów:</w:t>
      </w:r>
    </w:p>
    <w:p w14:paraId="3247BF2A" w14:textId="432E14A0" w:rsidR="00292685" w:rsidRPr="00C32F43" w:rsidRDefault="0058459C" w:rsidP="003843F6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lastRenderedPageBreak/>
        <w:t>D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ostęp do bazy wiedzy Producenta oraz do zastrzeżonych prawami autorskimi bibliotek architektury referencyjnej i najlepszych praktyk w obszarze wdrożenia i eksploatacji </w:t>
      </w:r>
      <w:r w:rsidR="00CC6C2D">
        <w:rPr>
          <w:rFonts w:eastAsia="Calibri" w:cstheme="minorHAnsi"/>
          <w:color w:val="000000"/>
          <w:lang w:val="pl-PL" w:eastAsia="pl-PL"/>
        </w:rPr>
        <w:t>P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roduktów </w:t>
      </w:r>
      <w:r w:rsidR="00A91F9B" w:rsidRPr="00C32F43">
        <w:rPr>
          <w:rFonts w:eastAsia="Calibri" w:cstheme="minorHAnsi"/>
          <w:color w:val="000000"/>
          <w:lang w:val="pl-PL" w:eastAsia="pl-PL"/>
        </w:rPr>
        <w:t>oraz tworzenia własnych rozwiązań</w:t>
      </w:r>
      <w:r w:rsidR="00292685" w:rsidRPr="00C32F43">
        <w:rPr>
          <w:rFonts w:eastAsia="Calibri" w:cstheme="minorHAnsi"/>
          <w:color w:val="000000"/>
          <w:lang w:val="pl-PL" w:eastAsia="pl-PL"/>
        </w:rPr>
        <w:t xml:space="preserve">. </w:t>
      </w:r>
    </w:p>
    <w:p w14:paraId="057D8242" w14:textId="0F3C011B" w:rsidR="00292685" w:rsidRPr="00C32F43" w:rsidRDefault="00292685" w:rsidP="003843F6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851"/>
        <w:jc w:val="both"/>
        <w:rPr>
          <w:rFonts w:eastAsia="Calibri" w:cstheme="minorHAnsi"/>
          <w:color w:val="000000"/>
          <w:lang w:val="pl-PL" w:eastAsia="pl-PL"/>
        </w:rPr>
      </w:pPr>
      <w:r w:rsidRPr="00C32F43">
        <w:rPr>
          <w:rFonts w:eastAsia="Calibri" w:cstheme="minorHAnsi"/>
          <w:color w:val="000000"/>
          <w:lang w:val="pl-PL" w:eastAsia="pl-PL"/>
        </w:rPr>
        <w:t xml:space="preserve">dostęp do historii wszystkich incydentów (awarii) dotyczących </w:t>
      </w:r>
      <w:r w:rsidR="00DA37BB" w:rsidRPr="00C32F43">
        <w:rPr>
          <w:rFonts w:eastAsia="Calibri" w:cstheme="minorHAnsi"/>
          <w:color w:val="000000"/>
          <w:lang w:val="pl-PL" w:eastAsia="pl-PL"/>
        </w:rPr>
        <w:t>P</w:t>
      </w:r>
      <w:r w:rsidRPr="00C32F43">
        <w:rPr>
          <w:rFonts w:eastAsia="Calibri" w:cstheme="minorHAnsi"/>
          <w:color w:val="000000"/>
          <w:lang w:val="pl-PL" w:eastAsia="pl-PL"/>
        </w:rPr>
        <w:t>roduktów i</w:t>
      </w:r>
      <w:r w:rsidR="00C32F43" w:rsidRPr="00C32F43">
        <w:rPr>
          <w:rFonts w:eastAsia="Calibri" w:cstheme="minorHAnsi"/>
          <w:color w:val="000000"/>
          <w:lang w:val="pl-PL" w:eastAsia="pl-PL"/>
        </w:rPr>
        <w:t> </w:t>
      </w:r>
      <w:r w:rsidRPr="00C32F43">
        <w:rPr>
          <w:rFonts w:eastAsia="Calibri" w:cstheme="minorHAnsi"/>
          <w:color w:val="000000"/>
          <w:lang w:val="pl-PL" w:eastAsia="pl-PL"/>
        </w:rPr>
        <w:t xml:space="preserve">rozwiązań, zgłoszonych przez klientów Producenta na całym świecie. </w:t>
      </w:r>
      <w:r w:rsidR="00B63B4B" w:rsidRPr="00C32F43">
        <w:rPr>
          <w:rFonts w:eastAsia="Calibri" w:cstheme="minorHAnsi"/>
          <w:color w:val="000000"/>
          <w:lang w:val="pl-PL" w:eastAsia="pl-PL"/>
        </w:rPr>
        <w:t xml:space="preserve"> </w:t>
      </w:r>
    </w:p>
    <w:p w14:paraId="3AFAC2D8" w14:textId="669CA247" w:rsidR="00292685" w:rsidRPr="009F34B1" w:rsidRDefault="00292685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 xml:space="preserve">Zapewnienie informacji o nowych wersjach i funkcjonalnościach </w:t>
      </w:r>
      <w:r w:rsidR="007F0E87" w:rsidRPr="009F34B1">
        <w:rPr>
          <w:rFonts w:eastAsia="Calibri" w:cstheme="minorHAnsi"/>
          <w:color w:val="000000"/>
          <w:lang w:val="pl-PL" w:eastAsia="pl-PL"/>
        </w:rPr>
        <w:t>P</w:t>
      </w:r>
      <w:r w:rsidRPr="009F34B1">
        <w:rPr>
          <w:rFonts w:eastAsia="Calibri" w:cstheme="minorHAnsi"/>
          <w:color w:val="000000"/>
          <w:lang w:val="pl-PL" w:eastAsia="pl-PL"/>
        </w:rPr>
        <w:t xml:space="preserve">roduktów przed oficjalnym upublicznieniem: </w:t>
      </w:r>
    </w:p>
    <w:p w14:paraId="41119A08" w14:textId="1F467323" w:rsidR="00292685" w:rsidRPr="009F34B1" w:rsidRDefault="003843F6" w:rsidP="003843F6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993" w:hanging="426"/>
        <w:jc w:val="both"/>
        <w:rPr>
          <w:rFonts w:eastAsia="Calibri" w:cstheme="minorHAnsi"/>
          <w:color w:val="000000"/>
          <w:lang w:val="pl-PL" w:eastAsia="pl-PL"/>
        </w:rPr>
      </w:pPr>
      <w:r>
        <w:rPr>
          <w:rFonts w:eastAsia="Calibri" w:cstheme="minorHAnsi"/>
          <w:color w:val="000000"/>
          <w:lang w:val="pl-PL" w:eastAsia="pl-PL"/>
        </w:rPr>
        <w:t>I</w:t>
      </w:r>
      <w:r w:rsidR="00292685" w:rsidRPr="009F34B1">
        <w:rPr>
          <w:rFonts w:eastAsia="Calibri" w:cstheme="minorHAnsi"/>
          <w:color w:val="000000"/>
          <w:lang w:val="pl-PL" w:eastAsia="pl-PL"/>
        </w:rPr>
        <w:t xml:space="preserve">nformacja o datach dostępności i datach planowanego zakończenia wsparcia, </w:t>
      </w:r>
    </w:p>
    <w:p w14:paraId="5B4EFC45" w14:textId="025CE833" w:rsidR="00292685" w:rsidRPr="009F34B1" w:rsidRDefault="003843F6" w:rsidP="003843F6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ind w:left="993" w:hanging="426"/>
        <w:jc w:val="both"/>
        <w:rPr>
          <w:rFonts w:eastAsia="Calibri" w:cstheme="minorHAnsi"/>
          <w:color w:val="000000"/>
          <w:lang w:val="pl-PL" w:eastAsia="pl-PL"/>
        </w:rPr>
      </w:pPr>
      <w:r>
        <w:rPr>
          <w:rFonts w:eastAsia="Calibri" w:cstheme="minorHAnsi"/>
          <w:color w:val="000000"/>
          <w:lang w:val="pl-PL" w:eastAsia="pl-PL"/>
        </w:rPr>
        <w:t>M</w:t>
      </w:r>
      <w:r w:rsidR="00292685" w:rsidRPr="009F34B1">
        <w:rPr>
          <w:rFonts w:eastAsia="Calibri" w:cstheme="minorHAnsi"/>
          <w:color w:val="000000"/>
          <w:lang w:val="pl-PL" w:eastAsia="pl-PL"/>
        </w:rPr>
        <w:t xml:space="preserve">ożliwości otrzymania wersji przedprodukcyjnych w tym wersji Beta do testów, oraz uczestnictwo w programach </w:t>
      </w:r>
      <w:r w:rsidR="00E440ED" w:rsidRPr="009F34B1">
        <w:rPr>
          <w:rFonts w:eastAsia="Calibri" w:cstheme="minorHAnsi"/>
          <w:color w:val="000000"/>
          <w:lang w:val="pl-PL" w:eastAsia="pl-PL"/>
        </w:rPr>
        <w:t xml:space="preserve">typu </w:t>
      </w:r>
      <w:r w:rsidR="00292685" w:rsidRPr="009F34B1">
        <w:rPr>
          <w:rFonts w:eastAsia="Calibri" w:cstheme="minorHAnsi"/>
          <w:iCs/>
          <w:color w:val="000000"/>
          <w:lang w:val="pl-PL" w:eastAsia="pl-PL"/>
        </w:rPr>
        <w:t xml:space="preserve">Technology </w:t>
      </w:r>
      <w:proofErr w:type="spellStart"/>
      <w:r w:rsidR="00292685" w:rsidRPr="009F34B1">
        <w:rPr>
          <w:rFonts w:eastAsia="Calibri" w:cstheme="minorHAnsi"/>
          <w:iCs/>
          <w:color w:val="000000"/>
          <w:lang w:val="pl-PL" w:eastAsia="pl-PL"/>
        </w:rPr>
        <w:t>Adoption</w:t>
      </w:r>
      <w:proofErr w:type="spellEnd"/>
      <w:r w:rsidR="00292685" w:rsidRPr="009F34B1">
        <w:rPr>
          <w:rFonts w:eastAsia="Calibri" w:cstheme="minorHAnsi"/>
          <w:iCs/>
          <w:color w:val="000000"/>
          <w:lang w:val="pl-PL" w:eastAsia="pl-PL"/>
        </w:rPr>
        <w:t xml:space="preserve"> Program </w:t>
      </w:r>
      <w:r w:rsidR="00412DAB" w:rsidRPr="009F34B1">
        <w:rPr>
          <w:rFonts w:eastAsia="Calibri" w:cstheme="minorHAnsi"/>
          <w:iCs/>
          <w:color w:val="000000"/>
          <w:lang w:val="pl-PL" w:eastAsia="pl-PL"/>
        </w:rPr>
        <w:t xml:space="preserve">(wsparcia oceny i wdrożenia nowych technologii) </w:t>
      </w:r>
      <w:r w:rsidR="00A75540">
        <w:rPr>
          <w:rFonts w:eastAsia="Calibri" w:cstheme="minorHAnsi"/>
          <w:color w:val="000000"/>
          <w:lang w:val="pl-PL" w:eastAsia="pl-PL"/>
        </w:rPr>
        <w:t>-</w:t>
      </w:r>
      <w:r w:rsidR="00292685" w:rsidRPr="009F34B1">
        <w:rPr>
          <w:rFonts w:eastAsia="Calibri" w:cstheme="minorHAnsi"/>
          <w:color w:val="000000"/>
          <w:lang w:val="pl-PL" w:eastAsia="pl-PL"/>
        </w:rPr>
        <w:t xml:space="preserve"> (TAP) po przejściu procesu kwalifikacyjnego) </w:t>
      </w:r>
    </w:p>
    <w:p w14:paraId="0030DB55" w14:textId="77777777" w:rsidR="00292685" w:rsidRPr="009F34B1" w:rsidRDefault="00292685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 xml:space="preserve">Możliwość zgłaszania wymagań do grup produktowych Producenta. </w:t>
      </w:r>
    </w:p>
    <w:p w14:paraId="0D1FA1C8" w14:textId="06AB3C23" w:rsidR="002D6621" w:rsidRPr="009F34B1" w:rsidRDefault="002D6621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>Dostęp do portalu WWW z historią wszystkich incydentów z</w:t>
      </w:r>
      <w:r w:rsidR="00BA06F5" w:rsidRPr="009F34B1">
        <w:rPr>
          <w:rFonts w:eastAsia="Calibri" w:cstheme="minorHAnsi"/>
          <w:color w:val="000000"/>
          <w:lang w:val="pl-PL" w:eastAsia="pl-PL"/>
        </w:rPr>
        <w:t>głoszonych przez Zamawiającego</w:t>
      </w:r>
      <w:r w:rsidR="00415A00" w:rsidRPr="009F34B1">
        <w:rPr>
          <w:rFonts w:eastAsia="Calibri" w:cstheme="minorHAnsi"/>
          <w:color w:val="000000"/>
          <w:lang w:val="pl-PL" w:eastAsia="pl-PL"/>
        </w:rPr>
        <w:t>.</w:t>
      </w:r>
    </w:p>
    <w:p w14:paraId="08A1B430" w14:textId="50E4968E" w:rsidR="00415A00" w:rsidRPr="009F34B1" w:rsidRDefault="00415A00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 xml:space="preserve">Możliwość </w:t>
      </w:r>
      <w:r w:rsidR="004A216D" w:rsidRPr="009F34B1">
        <w:rPr>
          <w:rFonts w:eastAsia="Calibri" w:cstheme="minorHAnsi"/>
          <w:color w:val="000000"/>
          <w:lang w:val="pl-PL" w:eastAsia="pl-PL"/>
        </w:rPr>
        <w:t xml:space="preserve">rozszerzania zakresu wsparcia poprzez zakup </w:t>
      </w:r>
      <w:r w:rsidR="003C46FC" w:rsidRPr="009F34B1">
        <w:rPr>
          <w:rFonts w:eastAsia="Calibri" w:cstheme="minorHAnsi"/>
          <w:color w:val="000000"/>
          <w:lang w:val="pl-PL" w:eastAsia="pl-PL"/>
        </w:rPr>
        <w:t xml:space="preserve">dodatkowych </w:t>
      </w:r>
      <w:r w:rsidR="004A216D" w:rsidRPr="009F34B1">
        <w:rPr>
          <w:rFonts w:eastAsia="Calibri" w:cstheme="minorHAnsi"/>
          <w:color w:val="000000"/>
          <w:lang w:val="pl-PL" w:eastAsia="pl-PL"/>
        </w:rPr>
        <w:t xml:space="preserve">pakietów </w:t>
      </w:r>
      <w:r w:rsidR="00996F70" w:rsidRPr="009F34B1">
        <w:rPr>
          <w:rFonts w:eastAsia="Calibri" w:cstheme="minorHAnsi"/>
          <w:color w:val="000000"/>
          <w:lang w:val="pl-PL" w:eastAsia="pl-PL"/>
        </w:rPr>
        <w:t>wsparcia</w:t>
      </w:r>
      <w:r w:rsidR="00182D86" w:rsidRPr="009F34B1">
        <w:rPr>
          <w:rFonts w:eastAsia="Calibri" w:cstheme="minorHAnsi"/>
          <w:color w:val="000000"/>
          <w:lang w:val="pl-PL" w:eastAsia="pl-PL"/>
        </w:rPr>
        <w:t xml:space="preserve"> stanowiących usługę rozszerzającą podstawowy zakres wsparcia</w:t>
      </w:r>
      <w:r w:rsidR="00996F70" w:rsidRPr="009F34B1">
        <w:rPr>
          <w:rFonts w:eastAsia="Calibri" w:cstheme="minorHAnsi"/>
          <w:color w:val="000000"/>
          <w:lang w:val="pl-PL" w:eastAsia="pl-PL"/>
        </w:rPr>
        <w:t>.</w:t>
      </w:r>
    </w:p>
    <w:p w14:paraId="74B15D9F" w14:textId="2F47C73D" w:rsidR="00365D8A" w:rsidRPr="009F34B1" w:rsidRDefault="00365D8A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 xml:space="preserve">Objęcie </w:t>
      </w:r>
      <w:r w:rsidR="00E65318" w:rsidRPr="009F34B1">
        <w:rPr>
          <w:rFonts w:eastAsia="Calibri" w:cstheme="minorHAnsi"/>
          <w:color w:val="000000"/>
          <w:lang w:val="pl-PL" w:eastAsia="pl-PL"/>
        </w:rPr>
        <w:t xml:space="preserve">pakietem wsparcia Produktów Producenta nabytych w trakcie działania umowy. </w:t>
      </w:r>
    </w:p>
    <w:p w14:paraId="545416A4" w14:textId="38F498FB" w:rsidR="00292685" w:rsidRPr="00C32F43" w:rsidRDefault="00292685" w:rsidP="003843F6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eastAsia="Calibri" w:cstheme="minorHAnsi"/>
          <w:color w:val="000000"/>
          <w:lang w:val="pl-PL" w:eastAsia="pl-PL"/>
        </w:rPr>
      </w:pPr>
      <w:r w:rsidRPr="009F34B1">
        <w:rPr>
          <w:rFonts w:eastAsia="Calibri" w:cstheme="minorHAnsi"/>
          <w:color w:val="000000"/>
          <w:lang w:val="pl-PL" w:eastAsia="pl-PL"/>
        </w:rPr>
        <w:t>Zamawiający przed</w:t>
      </w:r>
      <w:r w:rsidRPr="00C32F43">
        <w:rPr>
          <w:rFonts w:eastAsia="Calibri" w:cstheme="minorHAnsi"/>
          <w:color w:val="000000"/>
          <w:lang w:val="pl-PL" w:eastAsia="pl-PL"/>
        </w:rPr>
        <w:t xml:space="preserve"> podpisaniem umowy otrzy</w:t>
      </w:r>
      <w:r w:rsidR="00916BFA" w:rsidRPr="00C32F43">
        <w:rPr>
          <w:rFonts w:eastAsia="Calibri" w:cstheme="minorHAnsi"/>
          <w:color w:val="000000"/>
          <w:lang w:val="pl-PL" w:eastAsia="pl-PL"/>
        </w:rPr>
        <w:t>m</w:t>
      </w:r>
      <w:r w:rsidR="00752E7B" w:rsidRPr="00C32F43">
        <w:rPr>
          <w:rFonts w:eastAsia="Calibri" w:cstheme="minorHAnsi"/>
          <w:color w:val="000000"/>
          <w:lang w:val="pl-PL" w:eastAsia="pl-PL"/>
        </w:rPr>
        <w:t>a</w:t>
      </w:r>
      <w:r w:rsidRPr="00C32F43">
        <w:rPr>
          <w:rFonts w:eastAsia="Calibri" w:cstheme="minorHAnsi"/>
          <w:color w:val="000000"/>
          <w:lang w:val="pl-PL" w:eastAsia="pl-PL"/>
        </w:rPr>
        <w:t xml:space="preserve"> </w:t>
      </w:r>
      <w:r w:rsidR="00165CDF" w:rsidRPr="00C32F43">
        <w:rPr>
          <w:rFonts w:eastAsia="Calibri" w:cstheme="minorHAnsi"/>
          <w:color w:val="000000"/>
          <w:lang w:val="pl-PL" w:eastAsia="pl-PL"/>
        </w:rPr>
        <w:t>w ramach udostępnienia pakietu wsparcia</w:t>
      </w:r>
      <w:r w:rsidRPr="00C32F43">
        <w:rPr>
          <w:rFonts w:eastAsia="Calibri" w:cstheme="minorHAnsi"/>
          <w:color w:val="000000"/>
          <w:lang w:val="pl-PL" w:eastAsia="pl-PL"/>
        </w:rPr>
        <w:t>:</w:t>
      </w:r>
    </w:p>
    <w:p w14:paraId="38F56CEB" w14:textId="345E3175" w:rsidR="00292685" w:rsidRPr="00C32F43" w:rsidRDefault="00292685" w:rsidP="003843F6">
      <w:pPr>
        <w:numPr>
          <w:ilvl w:val="0"/>
          <w:numId w:val="8"/>
        </w:numPr>
        <w:autoSpaceDE w:val="0"/>
        <w:autoSpaceDN w:val="0"/>
        <w:spacing w:after="120" w:line="240" w:lineRule="auto"/>
        <w:jc w:val="both"/>
        <w:rPr>
          <w:rFonts w:eastAsia="Times New Roman" w:cstheme="minorHAnsi"/>
          <w:lang w:val="pl-PL" w:eastAsia="pl-PL"/>
        </w:rPr>
      </w:pPr>
      <w:r w:rsidRPr="00C32F43">
        <w:rPr>
          <w:rFonts w:eastAsia="Times New Roman" w:cstheme="minorHAnsi"/>
          <w:lang w:val="pl-PL" w:eastAsia="pl-PL"/>
        </w:rPr>
        <w:t>Opis dostępu do pomocy technicznej Producenta (telefon, e-mail</w:t>
      </w:r>
      <w:r w:rsidR="002D2BA9">
        <w:rPr>
          <w:rFonts w:eastAsia="Times New Roman" w:cstheme="minorHAnsi"/>
          <w:lang w:val="pl-PL" w:eastAsia="pl-PL"/>
        </w:rPr>
        <w:t>, portal</w:t>
      </w:r>
      <w:r w:rsidRPr="00C32F43">
        <w:rPr>
          <w:rFonts w:eastAsia="Times New Roman" w:cstheme="minorHAnsi"/>
          <w:lang w:val="pl-PL" w:eastAsia="pl-PL"/>
        </w:rPr>
        <w:t xml:space="preserve"> lub WWW) w zakresie rozwiązywania problemów związanych z bieżącą eksploatacją dostarczonych rozwiązań;</w:t>
      </w:r>
    </w:p>
    <w:p w14:paraId="3A6036F5" w14:textId="2002F966" w:rsidR="00292685" w:rsidRPr="00C32F43" w:rsidRDefault="00292685" w:rsidP="003843F6">
      <w:pPr>
        <w:numPr>
          <w:ilvl w:val="0"/>
          <w:numId w:val="8"/>
        </w:numPr>
        <w:autoSpaceDE w:val="0"/>
        <w:autoSpaceDN w:val="0"/>
        <w:spacing w:after="120" w:line="240" w:lineRule="auto"/>
        <w:jc w:val="both"/>
        <w:rPr>
          <w:rFonts w:eastAsia="Times New Roman" w:cstheme="minorHAnsi"/>
          <w:lang w:val="pl-PL" w:eastAsia="pl-PL"/>
        </w:rPr>
      </w:pPr>
      <w:r w:rsidRPr="00C32F43">
        <w:rPr>
          <w:rFonts w:eastAsia="Times New Roman" w:cstheme="minorHAnsi"/>
          <w:lang w:val="pl-PL" w:eastAsia="pl-PL"/>
        </w:rPr>
        <w:t xml:space="preserve">Opis sposobu bezpośredniego zgłaszania awarii do Producenta lub </w:t>
      </w:r>
      <w:r w:rsidR="009F7262">
        <w:rPr>
          <w:rFonts w:eastAsia="Times New Roman" w:cstheme="minorHAnsi"/>
          <w:lang w:val="pl-PL" w:eastAsia="pl-PL"/>
        </w:rPr>
        <w:t>a</w:t>
      </w:r>
      <w:r w:rsidRPr="00C32F43">
        <w:rPr>
          <w:rFonts w:eastAsia="Times New Roman" w:cstheme="minorHAnsi"/>
          <w:lang w:val="pl-PL" w:eastAsia="pl-PL"/>
        </w:rPr>
        <w:t xml:space="preserve">utoryzowanego </w:t>
      </w:r>
      <w:r w:rsidR="009F7262">
        <w:rPr>
          <w:rFonts w:eastAsia="Times New Roman" w:cstheme="minorHAnsi"/>
          <w:lang w:val="pl-PL" w:eastAsia="pl-PL"/>
        </w:rPr>
        <w:t>p</w:t>
      </w:r>
      <w:r w:rsidRPr="00C32F43">
        <w:rPr>
          <w:rFonts w:eastAsia="Times New Roman" w:cstheme="minorHAnsi"/>
          <w:lang w:val="pl-PL" w:eastAsia="pl-PL"/>
        </w:rPr>
        <w:t>artnera</w:t>
      </w:r>
      <w:r w:rsidR="009F7262">
        <w:rPr>
          <w:rFonts w:eastAsia="Times New Roman" w:cstheme="minorHAnsi"/>
          <w:lang w:val="pl-PL" w:eastAsia="pl-PL"/>
        </w:rPr>
        <w:t xml:space="preserve"> Producenta</w:t>
      </w:r>
      <w:r w:rsidRPr="00C32F43">
        <w:rPr>
          <w:rFonts w:eastAsia="Times New Roman" w:cstheme="minorHAnsi"/>
          <w:lang w:val="pl-PL" w:eastAsia="pl-PL"/>
        </w:rPr>
        <w:t>;</w:t>
      </w:r>
    </w:p>
    <w:p w14:paraId="182928B4" w14:textId="5591CD5B" w:rsidR="00292685" w:rsidRPr="00C32F43" w:rsidRDefault="00292685" w:rsidP="003843F6">
      <w:pPr>
        <w:numPr>
          <w:ilvl w:val="0"/>
          <w:numId w:val="8"/>
        </w:numPr>
        <w:autoSpaceDE w:val="0"/>
        <w:autoSpaceDN w:val="0"/>
        <w:spacing w:after="120" w:line="240" w:lineRule="auto"/>
        <w:jc w:val="both"/>
        <w:rPr>
          <w:rFonts w:eastAsia="Times New Roman" w:cstheme="minorHAnsi"/>
          <w:lang w:val="pl-PL" w:eastAsia="pl-PL"/>
        </w:rPr>
      </w:pPr>
      <w:r w:rsidRPr="00C32F43">
        <w:rPr>
          <w:rFonts w:eastAsia="Times New Roman" w:cstheme="minorHAnsi"/>
          <w:lang w:val="pl-PL" w:eastAsia="pl-PL"/>
        </w:rPr>
        <w:t xml:space="preserve">Opis bezpośredniego dostępu do </w:t>
      </w:r>
      <w:r w:rsidR="00F86FE9">
        <w:rPr>
          <w:rFonts w:eastAsia="Times New Roman" w:cstheme="minorHAnsi"/>
          <w:lang w:val="pl-PL" w:eastAsia="pl-PL"/>
        </w:rPr>
        <w:t>usług w pakiecie wsparcia</w:t>
      </w:r>
      <w:r w:rsidRPr="00C32F43">
        <w:rPr>
          <w:rFonts w:eastAsia="Times New Roman" w:cstheme="minorHAnsi"/>
          <w:lang w:val="pl-PL" w:eastAsia="pl-PL"/>
        </w:rPr>
        <w:t xml:space="preserve"> z poziomu użytkownika;</w:t>
      </w:r>
    </w:p>
    <w:p w14:paraId="7E0B30BE" w14:textId="77777777" w:rsidR="00292685" w:rsidRPr="00C32F43" w:rsidRDefault="00292685" w:rsidP="003843F6">
      <w:pPr>
        <w:numPr>
          <w:ilvl w:val="0"/>
          <w:numId w:val="8"/>
        </w:numPr>
        <w:autoSpaceDE w:val="0"/>
        <w:autoSpaceDN w:val="0"/>
        <w:spacing w:after="120" w:line="240" w:lineRule="auto"/>
        <w:jc w:val="both"/>
        <w:rPr>
          <w:rFonts w:eastAsia="Times New Roman" w:cstheme="minorHAnsi"/>
          <w:lang w:val="pl-PL" w:eastAsia="pl-PL"/>
        </w:rPr>
      </w:pPr>
      <w:r w:rsidRPr="00C32F43">
        <w:rPr>
          <w:rFonts w:eastAsia="Times New Roman" w:cstheme="minorHAnsi"/>
          <w:lang w:val="pl-PL" w:eastAsia="pl-PL"/>
        </w:rPr>
        <w:t>Opis sposobu zakładania zgłoszeń bezpośrednio u Producenta z poziomu użytkownika;</w:t>
      </w:r>
    </w:p>
    <w:p w14:paraId="0E59E170" w14:textId="6B0FBE2B" w:rsidR="00292685" w:rsidRPr="00C32F43" w:rsidRDefault="00292685" w:rsidP="003843F6">
      <w:pPr>
        <w:numPr>
          <w:ilvl w:val="0"/>
          <w:numId w:val="8"/>
        </w:numPr>
        <w:autoSpaceDE w:val="0"/>
        <w:autoSpaceDN w:val="0"/>
        <w:spacing w:after="120" w:line="240" w:lineRule="auto"/>
        <w:jc w:val="both"/>
        <w:rPr>
          <w:rFonts w:eastAsia="Times New Roman" w:cstheme="minorHAnsi"/>
          <w:lang w:val="pl-PL" w:eastAsia="pl-PL"/>
        </w:rPr>
      </w:pPr>
      <w:r w:rsidRPr="00C32F43">
        <w:rPr>
          <w:rFonts w:eastAsia="Times New Roman" w:cstheme="minorHAnsi"/>
          <w:lang w:val="pl-PL" w:eastAsia="pl-PL"/>
        </w:rPr>
        <w:t xml:space="preserve">Opis dostępu do pomocy technicznej Producenta </w:t>
      </w:r>
      <w:r w:rsidR="00A75540">
        <w:rPr>
          <w:rFonts w:eastAsia="Times New Roman" w:cstheme="minorHAnsi"/>
          <w:lang w:val="pl-PL" w:eastAsia="pl-PL"/>
        </w:rPr>
        <w:t>-</w:t>
      </w:r>
      <w:r w:rsidRPr="00C32F43">
        <w:rPr>
          <w:rFonts w:eastAsia="Times New Roman" w:cstheme="minorHAnsi"/>
          <w:lang w:val="pl-PL" w:eastAsia="pl-PL"/>
        </w:rPr>
        <w:t xml:space="preserve"> z poziomu użytkownika.</w:t>
      </w:r>
    </w:p>
    <w:p w14:paraId="146FCC36" w14:textId="3C919C22" w:rsidR="00AD26C8" w:rsidRPr="00C32F43" w:rsidRDefault="00AD26C8" w:rsidP="003843F6">
      <w:pPr>
        <w:spacing w:before="120" w:after="120" w:line="240" w:lineRule="auto"/>
        <w:ind w:right="284"/>
        <w:jc w:val="both"/>
        <w:rPr>
          <w:rFonts w:eastAsia="Times New Roman" w:cstheme="minorHAnsi"/>
          <w:lang w:val="pl-PL" w:eastAsia="pl-PL"/>
        </w:rPr>
      </w:pPr>
    </w:p>
    <w:sectPr w:rsidR="00AD26C8" w:rsidRPr="00C32F43" w:rsidSect="00BB1AE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2D160" w14:textId="77777777" w:rsidR="00F07D2E" w:rsidRDefault="00F07D2E" w:rsidP="00292685">
      <w:pPr>
        <w:spacing w:after="0" w:line="240" w:lineRule="auto"/>
      </w:pPr>
      <w:r>
        <w:separator/>
      </w:r>
    </w:p>
  </w:endnote>
  <w:endnote w:type="continuationSeparator" w:id="0">
    <w:p w14:paraId="5C83C7FE" w14:textId="77777777" w:rsidR="00F07D2E" w:rsidRDefault="00F07D2E" w:rsidP="00292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3ECF41" w14:textId="77777777" w:rsidR="00F07D2E" w:rsidRDefault="00F07D2E" w:rsidP="00292685">
      <w:pPr>
        <w:spacing w:after="0" w:line="240" w:lineRule="auto"/>
      </w:pPr>
      <w:r>
        <w:separator/>
      </w:r>
    </w:p>
  </w:footnote>
  <w:footnote w:type="continuationSeparator" w:id="0">
    <w:p w14:paraId="68A51213" w14:textId="77777777" w:rsidR="00F07D2E" w:rsidRDefault="00F07D2E" w:rsidP="00292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6A724" w14:textId="366A79B8" w:rsidR="00530630" w:rsidRDefault="00530630">
    <w:pPr>
      <w:pStyle w:val="Nagwek"/>
    </w:pPr>
    <w:proofErr w:type="spellStart"/>
    <w:r>
      <w:t>Znak</w:t>
    </w:r>
    <w:proofErr w:type="spellEnd"/>
    <w:r>
      <w:t xml:space="preserve"> </w:t>
    </w:r>
    <w:proofErr w:type="spellStart"/>
    <w:r>
      <w:t>Sprawy</w:t>
    </w:r>
    <w:proofErr w:type="spellEnd"/>
    <w:r>
      <w:t xml:space="preserve"> : ZP/2016/U/23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051B"/>
    <w:multiLevelType w:val="hybridMultilevel"/>
    <w:tmpl w:val="FE525A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060B8"/>
    <w:multiLevelType w:val="hybridMultilevel"/>
    <w:tmpl w:val="5D5AC03A"/>
    <w:lvl w:ilvl="0" w:tplc="8E5266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76E4012"/>
    <w:multiLevelType w:val="hybridMultilevel"/>
    <w:tmpl w:val="535685BE"/>
    <w:lvl w:ilvl="0" w:tplc="8E5266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156C90"/>
    <w:multiLevelType w:val="hybridMultilevel"/>
    <w:tmpl w:val="56BCFA04"/>
    <w:lvl w:ilvl="0" w:tplc="8E5266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45857"/>
    <w:multiLevelType w:val="hybridMultilevel"/>
    <w:tmpl w:val="FE525A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C2F7F"/>
    <w:multiLevelType w:val="hybridMultilevel"/>
    <w:tmpl w:val="BEA4506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6400D6"/>
    <w:multiLevelType w:val="hybridMultilevel"/>
    <w:tmpl w:val="CF56B2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C66C1"/>
    <w:multiLevelType w:val="hybridMultilevel"/>
    <w:tmpl w:val="8C0400F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685"/>
    <w:rsid w:val="00021253"/>
    <w:rsid w:val="00070FE0"/>
    <w:rsid w:val="00120ACD"/>
    <w:rsid w:val="00154609"/>
    <w:rsid w:val="00165CDF"/>
    <w:rsid w:val="00182D86"/>
    <w:rsid w:val="001A1B71"/>
    <w:rsid w:val="00203BA9"/>
    <w:rsid w:val="002447E5"/>
    <w:rsid w:val="002513DF"/>
    <w:rsid w:val="00270E62"/>
    <w:rsid w:val="00292685"/>
    <w:rsid w:val="002B0C6F"/>
    <w:rsid w:val="002C2F74"/>
    <w:rsid w:val="002C55DF"/>
    <w:rsid w:val="002D2BA9"/>
    <w:rsid w:val="002D6621"/>
    <w:rsid w:val="002E5789"/>
    <w:rsid w:val="002E7327"/>
    <w:rsid w:val="003050CA"/>
    <w:rsid w:val="00365D8A"/>
    <w:rsid w:val="003843F6"/>
    <w:rsid w:val="00387B60"/>
    <w:rsid w:val="003C45FF"/>
    <w:rsid w:val="003C46FC"/>
    <w:rsid w:val="003C7ED6"/>
    <w:rsid w:val="00404AAB"/>
    <w:rsid w:val="00412DAB"/>
    <w:rsid w:val="00415979"/>
    <w:rsid w:val="00415A00"/>
    <w:rsid w:val="00464AB3"/>
    <w:rsid w:val="004A216D"/>
    <w:rsid w:val="0051387A"/>
    <w:rsid w:val="00514ECC"/>
    <w:rsid w:val="005216E6"/>
    <w:rsid w:val="00530630"/>
    <w:rsid w:val="00532D91"/>
    <w:rsid w:val="00532DFE"/>
    <w:rsid w:val="00546CB5"/>
    <w:rsid w:val="0058459C"/>
    <w:rsid w:val="005E34C5"/>
    <w:rsid w:val="005F0BDD"/>
    <w:rsid w:val="006523A8"/>
    <w:rsid w:val="006528A6"/>
    <w:rsid w:val="0067763D"/>
    <w:rsid w:val="006B0BFF"/>
    <w:rsid w:val="006B5F6F"/>
    <w:rsid w:val="006F2FE1"/>
    <w:rsid w:val="00701452"/>
    <w:rsid w:val="00726520"/>
    <w:rsid w:val="00752E7B"/>
    <w:rsid w:val="00760927"/>
    <w:rsid w:val="007F0E87"/>
    <w:rsid w:val="007F446A"/>
    <w:rsid w:val="0080117E"/>
    <w:rsid w:val="008169E5"/>
    <w:rsid w:val="0083135A"/>
    <w:rsid w:val="008313C5"/>
    <w:rsid w:val="008675CD"/>
    <w:rsid w:val="00874EC8"/>
    <w:rsid w:val="008A1C41"/>
    <w:rsid w:val="008D6CDA"/>
    <w:rsid w:val="009167A1"/>
    <w:rsid w:val="00916BFA"/>
    <w:rsid w:val="009772DD"/>
    <w:rsid w:val="009920F5"/>
    <w:rsid w:val="00995808"/>
    <w:rsid w:val="00996F70"/>
    <w:rsid w:val="009A5D05"/>
    <w:rsid w:val="009D0D7E"/>
    <w:rsid w:val="009F34B1"/>
    <w:rsid w:val="009F7262"/>
    <w:rsid w:val="00A02825"/>
    <w:rsid w:val="00A30733"/>
    <w:rsid w:val="00A577AA"/>
    <w:rsid w:val="00A62E8D"/>
    <w:rsid w:val="00A75540"/>
    <w:rsid w:val="00A91F9B"/>
    <w:rsid w:val="00AD26C8"/>
    <w:rsid w:val="00B41CE2"/>
    <w:rsid w:val="00B63B4B"/>
    <w:rsid w:val="00B752B3"/>
    <w:rsid w:val="00BA06F5"/>
    <w:rsid w:val="00BB1AE4"/>
    <w:rsid w:val="00BE090D"/>
    <w:rsid w:val="00BE1898"/>
    <w:rsid w:val="00C32F43"/>
    <w:rsid w:val="00C35345"/>
    <w:rsid w:val="00C508DD"/>
    <w:rsid w:val="00CB5166"/>
    <w:rsid w:val="00CC6C2D"/>
    <w:rsid w:val="00CD505F"/>
    <w:rsid w:val="00CF7A18"/>
    <w:rsid w:val="00DA37BB"/>
    <w:rsid w:val="00DB3605"/>
    <w:rsid w:val="00DB4DFD"/>
    <w:rsid w:val="00DD3B53"/>
    <w:rsid w:val="00DD5182"/>
    <w:rsid w:val="00E03DD5"/>
    <w:rsid w:val="00E14B6A"/>
    <w:rsid w:val="00E440ED"/>
    <w:rsid w:val="00E60E88"/>
    <w:rsid w:val="00E65318"/>
    <w:rsid w:val="00E76B93"/>
    <w:rsid w:val="00E859BC"/>
    <w:rsid w:val="00E94E1B"/>
    <w:rsid w:val="00EA3989"/>
    <w:rsid w:val="00EA6762"/>
    <w:rsid w:val="00ED795F"/>
    <w:rsid w:val="00EF27C7"/>
    <w:rsid w:val="00F07D2E"/>
    <w:rsid w:val="00F32936"/>
    <w:rsid w:val="00F3430B"/>
    <w:rsid w:val="00F41B98"/>
    <w:rsid w:val="00F44217"/>
    <w:rsid w:val="00F51D66"/>
    <w:rsid w:val="00F61C66"/>
    <w:rsid w:val="00F73DF8"/>
    <w:rsid w:val="00F86FE9"/>
    <w:rsid w:val="00FE38C2"/>
    <w:rsid w:val="00FF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F9C25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6C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CB5"/>
  </w:style>
  <w:style w:type="paragraph" w:styleId="Stopka">
    <w:name w:val="footer"/>
    <w:basedOn w:val="Normalny"/>
    <w:link w:val="StopkaZnak"/>
    <w:uiPriority w:val="99"/>
    <w:unhideWhenUsed/>
    <w:rsid w:val="00546C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CB5"/>
  </w:style>
  <w:style w:type="paragraph" w:styleId="Tekstdymka">
    <w:name w:val="Balloon Text"/>
    <w:basedOn w:val="Normalny"/>
    <w:link w:val="TekstdymkaZnak"/>
    <w:uiPriority w:val="99"/>
    <w:semiHidden/>
    <w:unhideWhenUsed/>
    <w:rsid w:val="00F32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936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167A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577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77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77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77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77A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2024-01-23T13:03:00Z</dcterms:created>
  <dcterms:modified xsi:type="dcterms:W3CDTF">2024-01-23T13:03:00Z</dcterms:modified>
</cp:coreProperties>
</file>