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66608" w14:textId="77777777" w:rsidR="00D00D8C" w:rsidRPr="00D00D8C" w:rsidRDefault="00D00D8C" w:rsidP="00D00D8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76884-2024 - Procedura konkurencyjna</w:t>
      </w:r>
    </w:p>
    <w:p w14:paraId="373538F1" w14:textId="77777777" w:rsidR="00D00D8C" w:rsidRPr="00D00D8C" w:rsidRDefault="00D00D8C" w:rsidP="00D00D8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Polska – Przyrządy do anestezji i resuscytacji – </w:t>
      </w:r>
      <w:r w:rsidRPr="00D00D8C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Dostawa aparatu do znieczuleń - 3 komplety</w:t>
      </w:r>
    </w:p>
    <w:p w14:paraId="0FD64F18" w14:textId="77777777" w:rsidR="00D00D8C" w:rsidRPr="00D00D8C" w:rsidRDefault="00D00D8C" w:rsidP="00D00D8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OJ S 26/2024 06/02/2024</w:t>
      </w:r>
    </w:p>
    <w:p w14:paraId="2BA50185" w14:textId="77777777" w:rsidR="00D00D8C" w:rsidRPr="00D00D8C" w:rsidRDefault="00D00D8C" w:rsidP="00D00D8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74380ED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Dostawy</w:t>
      </w:r>
    </w:p>
    <w:p w14:paraId="259DA7BE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2C38FDDD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216FD8F6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5AE3086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52C5D8EA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0B1F7B21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51C3469A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4B7862D4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64743388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58E9E469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Dostawa aparatu do znieczuleń - 3 komplety</w:t>
      </w:r>
    </w:p>
    <w:p w14:paraId="1FEC8197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Dostawa aparatu do znieczuleń - 3 komplety- zgodnie z formularzem oferty, specyfikacją techniczną oraz zapisami SWZ</w:t>
      </w:r>
    </w:p>
    <w:p w14:paraId="4F34317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310d83d3-0b72-4e79-be3b-621ccfd46aa3</w:t>
      </w:r>
    </w:p>
    <w:p w14:paraId="205B1B4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17/2024</w:t>
      </w:r>
    </w:p>
    <w:p w14:paraId="6232DD6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54643AAA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242B76D5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27A928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35369D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33171000 Przyrządy do anestezji i resuscytacji</w:t>
      </w:r>
    </w:p>
    <w:p w14:paraId="5210CE39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69C44E7A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B037C22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1. Dokumenty wymagane na etapie składania ofert/wniosków: A) Oświadczenie wykonawcy: Jednolity europejski dokument zamówienia; Oświadczenie wykonawcy dotyczące odrębnych przesłanek wykluczenia; B) INNE DOKUMNTY: Formularz oferty; specyfikacja techniczna; Zobowiązanie podmiotu udostępniającego zasoby; PRZEDMIOTOWE ŚRODKI DOWODOWE: Katalogi techniczne, foldery, opisy przedmiotu zamówienia potwierdzające parametry techniczne zaoferowanego urządzenia; instrukcja obsługi w j. polskim, Deklaracja(e) zgodności CE (WE), kopia zgłoszenia (wpisu) do rejestru wyrobów medycznych i produktów biobójczych. 2) Dokumenty składane na wezwanie zamawiającego: Wykaz dostaw lub usług; Informacja z Krajowego Rejestru Karnego; Odpis lub informacja z KRS lub CEIDG; Oświadczenie wykonawcy o aktualności informacji zawartych w oświadczeniu o niepodleganiu wykluczeniu; Oświadczenie wykonawcy w sprawie grupy kapitałowej; Zaświadczenie właściwego naczelnika urzędu skarbowego; Zaświadczenie z ZUS lub KRUS; 3) Dokumenty dla podmiotów zagranicznych: Informacja z odpowiedniego rejestru lub inny równoważny dokument; Dokument potwierdzający, że nie otwarto likwidacji wykonawcy; Dokument potwierdzający niezaleganie z opłacaniem podatków, opłat lub składek na ubezpieczenie społeczne lub zdrowotne;</w:t>
      </w:r>
    </w:p>
    <w:p w14:paraId="3FBDE7B6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</w:t>
      </w:r>
    </w:p>
    <w:p w14:paraId="736F164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07B63727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2.1.5.</w:t>
      </w:r>
    </w:p>
    <w:p w14:paraId="746E7DCD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DDD08E0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33AA465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1</w:t>
      </w:r>
    </w:p>
    <w:p w14:paraId="2658CCE6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37B958DD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1</w:t>
      </w:r>
    </w:p>
    <w:p w14:paraId="5C92F0CC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2.1.6.</w:t>
      </w:r>
    </w:p>
    <w:p w14:paraId="0C2CAC2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wykluczenia:</w:t>
      </w:r>
    </w:p>
    <w:p w14:paraId="28D46F0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Aktywami zarządza likwidator: art. 109 ust. 1 pkt 4 ustawy </w:t>
      </w:r>
      <w:proofErr w:type="spellStart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78B3BE0C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228ECB25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Działalność gospodarcza jest zawieszona: art. 109 ust. 1 pkt 4 ustawy </w:t>
      </w:r>
      <w:proofErr w:type="spellStart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5B141CC9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Niewypłacalność: art. 109 ust. 1 pkt 4 ustawy </w:t>
      </w:r>
      <w:proofErr w:type="spellStart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2DA13CC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Płatność podatków: art. 108 ust. 1 pkt 3 i art. 109 ust. 1 pkt 1 ustawy </w:t>
      </w:r>
      <w:proofErr w:type="spellStart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1DA4D457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art.108 ust. 1 pkt 1 i pkt 4, art. 108 ust. 2 ustawy </w:t>
      </w:r>
      <w:proofErr w:type="spellStart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14:paraId="5772DCB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Opłacanie składek na ubezpieczenie społeczne: art. 108 ust. 1 pkt 3 i art. 109 ust. 1 pkt 1 ustawy </w:t>
      </w:r>
      <w:proofErr w:type="spellStart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6C8AC49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Układ z wierzycielami: art. 109 ust. 1 pkt 4 ustawy </w:t>
      </w:r>
      <w:proofErr w:type="spellStart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22A44905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Upadłość: art. 109 ust. 1 pkt 4 ustawy </w:t>
      </w:r>
      <w:proofErr w:type="spellStart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139203FC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63AF92BE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19D65B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6E538CB2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Dostawa aparatu do znieczuleń - 3 komplety</w:t>
      </w:r>
    </w:p>
    <w:p w14:paraId="16496E7F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Dostawa aparatu do znieczuleń - 3 komplety- zgodnie z formularzem oferty, specyfikacją techniczną oraz zapisami SWZ</w:t>
      </w:r>
    </w:p>
    <w:p w14:paraId="1A20ABEC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72702F88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4DC7A7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9528C55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EDE6AB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33171000 Przyrządy do anestezji i resuscytacji</w:t>
      </w:r>
    </w:p>
    <w:p w14:paraId="15B03C5B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508350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6E7B37F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10 Tydzień</w:t>
      </w:r>
    </w:p>
    <w:p w14:paraId="41DDFA6F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BDD525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4AD6BAF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C0917E1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3E5DD97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</w:t>
      </w:r>
    </w:p>
    <w:p w14:paraId="6472D54D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46DD6F2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4DBD1F1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011BDB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3A864B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4E2D43CF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</w:t>
      </w:r>
    </w:p>
    <w:p w14:paraId="398F28ED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421E5F0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37EF9DC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9444650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B4A3949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98497A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EBA1445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3A85C8F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CF383FC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51B3090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F22F23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Okres gwarancji</w:t>
      </w:r>
    </w:p>
    <w:p w14:paraId="5AB3AD2E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Okres gwarancji - min 24 miesiące max 60 miesięcy</w:t>
      </w:r>
    </w:p>
    <w:p w14:paraId="3A079F31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Waga (wartość procentowa, dokładna): 10</w:t>
      </w:r>
    </w:p>
    <w:p w14:paraId="517300B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3EED46E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C584E09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2B6937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14376FF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 - Do 10 tygodni od daty zawarcia umowy</w:t>
      </w:r>
    </w:p>
    <w:p w14:paraId="2438F4C6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38130521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CB89B7A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131850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3C8C14C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Parametry techniczne</w:t>
      </w:r>
    </w:p>
    <w:p w14:paraId="07AC4818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Ocena techniczna - suma wszystkich punktów otrzymanych z oceny ze specyfikacji technicznej przeliczona wg wzoru na maksimum</w:t>
      </w:r>
    </w:p>
    <w:p w14:paraId="77567F22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20</w:t>
      </w:r>
    </w:p>
    <w:p w14:paraId="4C5820F4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BF5162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4604E2F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DA41D8A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" w:history="1">
        <w:r w:rsidRPr="00D00D8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C0E2760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6096B9C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272226D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F9F98E0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8B884B9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" w:history="1">
        <w:r w:rsidRPr="00D00D8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9C85B49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662F48F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D4CE14C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96C0829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0081E7F0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złożenie wadium w kwocie 5 700,00 zł</w:t>
      </w:r>
    </w:p>
    <w:p w14:paraId="12AB89E7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08/03/2024 08:00:00 (UTC+1)</w:t>
      </w:r>
    </w:p>
    <w:p w14:paraId="59D620BC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06B2AC06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F7E043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08/03/2024 09:00:00 (UTC+1)</w:t>
      </w:r>
    </w:p>
    <w:p w14:paraId="7073DDD5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dodatkowe: Otwarcie ofert odbędzie się w siedzibie Zamawiającego, za pośrednictwem platformy </w:t>
      </w:r>
      <w:hyperlink r:id="rId6" w:history="1">
        <w:r w:rsidRPr="00D00D8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8123542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5D91E8A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1968FE1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</w:t>
      </w:r>
    </w:p>
    <w:p w14:paraId="481A7C56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</w:t>
      </w:r>
    </w:p>
    <w:p w14:paraId="3B20C1AA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72B2691A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176FC30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CB58D17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Techniki</w:t>
      </w:r>
    </w:p>
    <w:p w14:paraId="2BF2620E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CA87D7E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6E30C69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F5FF67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F7F9A75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D55692C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0B0A1B1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337BB92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C23B9B0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1977320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A28528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7F34FA7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6C437323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72A4EBC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3BF5A75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5A21155C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423D4E1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44E91F12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14:paraId="3E59CC28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5F9F379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30FE33BD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31397C7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1B27706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7" w:history="1">
        <w:r w:rsidRPr="00D00D8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768CF0D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8" w:history="1">
        <w:r w:rsidRPr="00D00D8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barbara.choroszynska@10wsk.mil.pl</w:t>
        </w:r>
      </w:hyperlink>
    </w:p>
    <w:p w14:paraId="17FFD21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+48 261 417 449</w:t>
      </w:r>
    </w:p>
    <w:p w14:paraId="4C2B13D2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9" w:history="1">
        <w:r w:rsidRPr="00D00D8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2BA42EDD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0" w:history="1">
        <w:r w:rsidRPr="00D00D8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54A6AA60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18E319C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5B603577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</w:p>
    <w:p w14:paraId="14EFF817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</w:t>
      </w:r>
    </w:p>
    <w:p w14:paraId="550D465F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</w:t>
      </w:r>
    </w:p>
    <w:p w14:paraId="7951974E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</w:t>
      </w:r>
    </w:p>
    <w:p w14:paraId="4A2681A6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42488FF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74C74487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1B9CD46C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6A8E03EE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 Warszawa 00-522</w:t>
      </w:r>
    </w:p>
    <w:p w14:paraId="6539B35A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71A26121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7D751C3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10C8FD58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9ABE0D4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21DCDFE9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1" w:history="1">
        <w:r w:rsidRPr="00D00D8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3186BEA5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194C80F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2" w:history="1">
        <w:r w:rsidRPr="00D00D8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26FCEA2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3" w:history="1">
        <w:r w:rsidRPr="00D00D8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4FAF0918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08FCC965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64C6DBD7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8.1.</w:t>
      </w:r>
    </w:p>
    <w:p w14:paraId="3BECB121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025419A8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6F68ED4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27631C21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 02-676 Warszawa</w:t>
      </w:r>
    </w:p>
    <w:p w14:paraId="203AE10D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0DD87902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44A6E791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520E7519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FAF2E9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4" w:history="1">
        <w:r w:rsidRPr="00D00D8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4E9BA0B6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5" w:history="1">
        <w:r w:rsidRPr="00D00D8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43714CFE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6CA3952C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5A9E9E36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6" w:history="1">
        <w:r w:rsidRPr="00D00D8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122866BF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7" w:history="1">
        <w:r w:rsidRPr="00D00D8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32FA5AC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4979FA6F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6789423F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17BF677F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24F2293D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11.1.</w:t>
      </w:r>
    </w:p>
    <w:p w14:paraId="7924C22D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123A4152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abdc0933-fc44-4cdf-a6f7-100c1a954f7f - 01</w:t>
      </w:r>
    </w:p>
    <w:p w14:paraId="5FE89BC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79AC71C9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67962613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01/02/2024 11:28:58 (UTC)</w:t>
      </w:r>
    </w:p>
    <w:p w14:paraId="063FA310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525F4F77" w14:textId="77777777" w:rsidR="00D00D8C" w:rsidRPr="00D00D8C" w:rsidRDefault="00D00D8C" w:rsidP="00D00D8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11.2.</w:t>
      </w:r>
    </w:p>
    <w:p w14:paraId="2D7859FB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publikacji</w:t>
      </w:r>
    </w:p>
    <w:p w14:paraId="7D20AC2D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76884-2024</w:t>
      </w:r>
    </w:p>
    <w:p w14:paraId="697A2AD0" w14:textId="77777777" w:rsidR="00D00D8C" w:rsidRP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26/2024</w:t>
      </w:r>
    </w:p>
    <w:p w14:paraId="0EC96022" w14:textId="77777777" w:rsid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D00D8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06/02/2024</w:t>
      </w:r>
    </w:p>
    <w:p w14:paraId="74FEC3AA" w14:textId="77777777" w:rsid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F0388B9" w14:textId="77777777" w:rsid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C8A45D7" w14:textId="5C7E04EE" w:rsidR="00D00D8C" w:rsidRDefault="00D00D8C" w:rsidP="00D00D8C">
      <w:pPr>
        <w:shd w:val="clear" w:color="auto" w:fill="FFFFFF"/>
        <w:spacing w:after="0" w:line="240" w:lineRule="auto"/>
        <w:ind w:left="4956" w:firstLine="708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ZAMAWIAJĄCY</w:t>
      </w:r>
    </w:p>
    <w:p w14:paraId="5385F006" w14:textId="77777777" w:rsid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FC902C7" w14:textId="77777777" w:rsidR="00D00D8C" w:rsidRDefault="00D00D8C" w:rsidP="00D00D8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B86117F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5CF0DA06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AF54BD6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2FEC662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6082318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CE8DD1F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8DFEF28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54F9AF7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956E4AE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1EBDB13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B916E6C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6E4A9C4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17EC2C4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15013FE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B8BB5B9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6A40964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B6494D3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16DB54C" w14:textId="77777777" w:rsidR="00D00D8C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117917D" w14:textId="78AD9E04" w:rsidR="00D00D8C" w:rsidRPr="00681E50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</w:t>
      </w:r>
      <w:r>
        <w:rPr>
          <w:rFonts w:ascii="Arial Narrow" w:hAnsi="Arial Narrow"/>
          <w:i/>
          <w:iCs/>
          <w:sz w:val="18"/>
          <w:szCs w:val="20"/>
        </w:rPr>
        <w:t xml:space="preserve"> 3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403532F7" w14:textId="77777777" w:rsidR="00D00D8C" w:rsidRPr="00681E50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53F0FD4E" w14:textId="77777777" w:rsidR="00D00D8C" w:rsidRPr="00681E50" w:rsidRDefault="00D00D8C" w:rsidP="00D00D8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6D07ADD1" w14:textId="429E6EF8" w:rsidR="00A316B3" w:rsidRPr="00D00D8C" w:rsidRDefault="00D00D8C" w:rsidP="00D00D8C">
      <w:pPr>
        <w:shd w:val="clear" w:color="auto" w:fill="FFFFFF"/>
        <w:spacing w:after="0" w:line="240" w:lineRule="auto"/>
        <w:rPr>
          <w:rFonts w:ascii="Arial Narrow" w:hAnsi="Arial Narrow"/>
          <w:sz w:val="20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6.02.2024 r.</w:t>
      </w:r>
    </w:p>
    <w:sectPr w:rsidR="00A316B3" w:rsidRPr="00D00D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D8C"/>
    <w:rsid w:val="00A316B3"/>
    <w:rsid w:val="00D0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0F772"/>
  <w15:chartTrackingRefBased/>
  <w15:docId w15:val="{730B2490-8C31-4920-BB97-5714956D5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D00D8C"/>
  </w:style>
  <w:style w:type="character" w:customStyle="1" w:styleId="label">
    <w:name w:val="label"/>
    <w:basedOn w:val="Domylnaczcionkaakapitu"/>
    <w:rsid w:val="00D00D8C"/>
  </w:style>
  <w:style w:type="character" w:customStyle="1" w:styleId="data">
    <w:name w:val="data"/>
    <w:basedOn w:val="Domylnaczcionkaakapitu"/>
    <w:rsid w:val="00D00D8C"/>
  </w:style>
  <w:style w:type="character" w:customStyle="1" w:styleId="line">
    <w:name w:val="line"/>
    <w:basedOn w:val="Domylnaczcionkaakapitu"/>
    <w:rsid w:val="00D00D8C"/>
  </w:style>
  <w:style w:type="character" w:styleId="Hipercze">
    <w:name w:val="Hyperlink"/>
    <w:basedOn w:val="Domylnaczcionkaakapitu"/>
    <w:uiPriority w:val="99"/>
    <w:semiHidden/>
    <w:unhideWhenUsed/>
    <w:rsid w:val="00D00D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0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" TargetMode="External"/><Relationship Id="rId13" Type="http://schemas.openxmlformats.org/officeDocument/2006/relationships/hyperlink" Target="https://www.gov.pl/web/sp-prokuratoria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hyperlink" Target="https://www.gov.pl/web/sp-prokuratoria" TargetMode="External"/><Relationship Id="rId17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http://e-propublico.pl/" TargetMode="External"/><Relationship Id="rId11" Type="http://schemas.openxmlformats.org/officeDocument/2006/relationships/hyperlink" Target="mailto:sp@prokuratoria.gov.pl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mailto:odwolania@uzp.gov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e-propublico.pl/" TargetMode="Externa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s://www.uzp.gov.pl/ki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1894</Words>
  <Characters>11368</Characters>
  <Application>Microsoft Office Word</Application>
  <DocSecurity>0</DocSecurity>
  <Lines>94</Lines>
  <Paragraphs>26</Paragraphs>
  <ScaleCrop>false</ScaleCrop>
  <Company/>
  <LinksUpToDate>false</LinksUpToDate>
  <CharactersWithSpaces>13236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2024-02-06T09:01:00Z</cp:lastPrinted>
  <dcterms:created xsi:type="dcterms:W3CDTF">2024-02-06T08:57:00Z</dcterms:created>
  <dcterms:modified xsi:type="dcterms:W3CDTF">2024-02-06T09:01:00Z</dcterms:modified>
</cp:coreProperties>
</file>