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23CADC" w14:textId="3B62F317" w:rsidR="00860352" w:rsidRDefault="00860352" w:rsidP="009C43D3">
      <w:pPr>
        <w:shd w:val="clear" w:color="auto" w:fill="FFFFFF"/>
        <w:spacing w:after="0" w:line="240" w:lineRule="auto"/>
        <w:rPr>
          <w:rFonts w:ascii="Arial" w:eastAsia="Times New Roman" w:hAnsi="Arial" w:cs="Arial"/>
          <w:b/>
          <w:bCs/>
          <w:color w:val="000000"/>
          <w:sz w:val="20"/>
          <w:szCs w:val="20"/>
          <w:lang w:eastAsia="pl-PL"/>
        </w:rPr>
      </w:pPr>
      <w:r w:rsidRPr="00CE058D">
        <w:rPr>
          <w:noProof/>
          <w:lang w:eastAsia="pl-PL"/>
        </w:rPr>
        <w:drawing>
          <wp:inline distT="0" distB="0" distL="0" distR="0" wp14:anchorId="5E148495" wp14:editId="542F300E">
            <wp:extent cx="5572125" cy="752475"/>
            <wp:effectExtent l="0" t="0" r="9525" b="9525"/>
            <wp:docPr id="1" name="Obraz 1" descr="znak_NSS_czarny_pozyty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znak_NSS_czarny_pozytyw"/>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72125" cy="752475"/>
                    </a:xfrm>
                    <a:prstGeom prst="rect">
                      <a:avLst/>
                    </a:prstGeom>
                    <a:noFill/>
                    <a:ln>
                      <a:noFill/>
                    </a:ln>
                  </pic:spPr>
                </pic:pic>
              </a:graphicData>
            </a:graphic>
          </wp:inline>
        </w:drawing>
      </w:r>
    </w:p>
    <w:p w14:paraId="0FDFF4B6" w14:textId="77777777" w:rsidR="00860352" w:rsidRDefault="00860352" w:rsidP="009C43D3">
      <w:pPr>
        <w:shd w:val="clear" w:color="auto" w:fill="FFFFFF"/>
        <w:spacing w:after="0" w:line="240" w:lineRule="auto"/>
        <w:rPr>
          <w:rFonts w:ascii="Arial" w:eastAsia="Times New Roman" w:hAnsi="Arial" w:cs="Arial"/>
          <w:b/>
          <w:bCs/>
          <w:color w:val="000000"/>
          <w:sz w:val="20"/>
          <w:szCs w:val="20"/>
          <w:lang w:eastAsia="pl-PL"/>
        </w:rPr>
      </w:pPr>
    </w:p>
    <w:p w14:paraId="58229891" w14:textId="0B63D49B" w:rsidR="00860352" w:rsidRDefault="00860352" w:rsidP="00860352">
      <w:pPr>
        <w:shd w:val="clear" w:color="auto" w:fill="FFFFFF"/>
        <w:spacing w:after="0" w:line="240" w:lineRule="auto"/>
        <w:ind w:left="3540" w:firstLine="708"/>
        <w:rPr>
          <w:rFonts w:ascii="Arial" w:eastAsia="Times New Roman" w:hAnsi="Arial" w:cs="Arial"/>
          <w:b/>
          <w:bCs/>
          <w:color w:val="000000"/>
          <w:sz w:val="20"/>
          <w:szCs w:val="20"/>
          <w:lang w:eastAsia="pl-PL"/>
        </w:rPr>
      </w:pPr>
      <w:r>
        <w:rPr>
          <w:rFonts w:ascii="Arial" w:eastAsia="Times New Roman" w:hAnsi="Arial" w:cs="Arial"/>
          <w:b/>
          <w:bCs/>
          <w:color w:val="000000"/>
          <w:sz w:val="20"/>
          <w:szCs w:val="20"/>
          <w:lang w:eastAsia="pl-PL"/>
        </w:rPr>
        <w:t>Załącznik A – opis przedmiotu zamówienia</w:t>
      </w:r>
    </w:p>
    <w:p w14:paraId="11870CE1" w14:textId="77777777" w:rsidR="00860352" w:rsidRDefault="00860352" w:rsidP="009C43D3">
      <w:pPr>
        <w:shd w:val="clear" w:color="auto" w:fill="FFFFFF"/>
        <w:spacing w:after="0" w:line="240" w:lineRule="auto"/>
        <w:rPr>
          <w:rFonts w:ascii="Arial" w:eastAsia="Times New Roman" w:hAnsi="Arial" w:cs="Arial"/>
          <w:b/>
          <w:bCs/>
          <w:color w:val="000000"/>
          <w:sz w:val="20"/>
          <w:szCs w:val="20"/>
          <w:lang w:eastAsia="pl-PL"/>
        </w:rPr>
      </w:pPr>
    </w:p>
    <w:p w14:paraId="5B08AA46" w14:textId="77777777" w:rsidR="00860352" w:rsidRDefault="00860352" w:rsidP="009C43D3">
      <w:pPr>
        <w:shd w:val="clear" w:color="auto" w:fill="FFFFFF"/>
        <w:spacing w:after="0" w:line="240" w:lineRule="auto"/>
        <w:rPr>
          <w:rFonts w:ascii="Arial" w:eastAsia="Times New Roman" w:hAnsi="Arial" w:cs="Arial"/>
          <w:b/>
          <w:bCs/>
          <w:color w:val="000000"/>
          <w:sz w:val="20"/>
          <w:szCs w:val="20"/>
          <w:lang w:eastAsia="pl-PL"/>
        </w:rPr>
      </w:pPr>
    </w:p>
    <w:p w14:paraId="25CC96C5" w14:textId="4A9897E9" w:rsidR="00DB1848" w:rsidRPr="00860352" w:rsidRDefault="00DB1848" w:rsidP="009C43D3">
      <w:pPr>
        <w:shd w:val="clear" w:color="auto" w:fill="FFFFFF"/>
        <w:spacing w:after="0" w:line="240" w:lineRule="auto"/>
        <w:rPr>
          <w:rFonts w:ascii="Arial" w:eastAsia="Times New Roman" w:hAnsi="Arial" w:cs="Arial"/>
          <w:color w:val="222222"/>
          <w:sz w:val="24"/>
          <w:szCs w:val="24"/>
          <w:lang w:eastAsia="pl-PL"/>
        </w:rPr>
      </w:pPr>
      <w:r w:rsidRPr="00860352">
        <w:rPr>
          <w:rFonts w:ascii="Arial" w:eastAsia="Times New Roman" w:hAnsi="Arial" w:cs="Arial"/>
          <w:b/>
          <w:bCs/>
          <w:color w:val="000000"/>
          <w:sz w:val="24"/>
          <w:szCs w:val="24"/>
          <w:lang w:eastAsia="pl-PL"/>
        </w:rPr>
        <w:t>1.</w:t>
      </w:r>
      <w:r w:rsidRPr="00860352">
        <w:rPr>
          <w:rFonts w:ascii="Arial" w:eastAsia="Times New Roman" w:hAnsi="Arial" w:cs="Arial"/>
          <w:color w:val="000000"/>
          <w:sz w:val="24"/>
          <w:szCs w:val="24"/>
          <w:lang w:eastAsia="pl-PL"/>
        </w:rPr>
        <w:t>     </w:t>
      </w:r>
      <w:r w:rsidRPr="00860352">
        <w:rPr>
          <w:rFonts w:ascii="Arial" w:eastAsia="Times New Roman" w:hAnsi="Arial" w:cs="Arial"/>
          <w:b/>
          <w:bCs/>
          <w:color w:val="000000"/>
          <w:sz w:val="24"/>
          <w:szCs w:val="24"/>
          <w:lang w:eastAsia="pl-PL"/>
        </w:rPr>
        <w:t>Komputer stacjonarny</w:t>
      </w:r>
      <w:r w:rsidR="009C43D3" w:rsidRPr="00860352">
        <w:rPr>
          <w:rFonts w:ascii="Arial" w:eastAsia="Times New Roman" w:hAnsi="Arial" w:cs="Arial"/>
          <w:color w:val="222222"/>
          <w:sz w:val="24"/>
          <w:szCs w:val="24"/>
          <w:lang w:eastAsia="pl-PL"/>
        </w:rPr>
        <w:t xml:space="preserve"> </w:t>
      </w:r>
      <w:r w:rsidRPr="00860352">
        <w:rPr>
          <w:rFonts w:ascii="Arial" w:eastAsia="Times New Roman" w:hAnsi="Arial" w:cs="Arial"/>
          <w:color w:val="000000"/>
          <w:sz w:val="24"/>
          <w:szCs w:val="24"/>
          <w:shd w:val="clear" w:color="auto" w:fill="FFFFFF"/>
          <w:lang w:eastAsia="pl-PL"/>
        </w:rPr>
        <w:t>typ 1 – 160 szt., w tym:</w:t>
      </w:r>
    </w:p>
    <w:p w14:paraId="60B68D1B" w14:textId="77173470" w:rsidR="00DB1848" w:rsidRPr="009C43D3" w:rsidRDefault="00DB1848" w:rsidP="009C43D3">
      <w:pPr>
        <w:shd w:val="clear" w:color="auto" w:fill="FFFFFF"/>
        <w:spacing w:after="0" w:line="240" w:lineRule="auto"/>
        <w:rPr>
          <w:rFonts w:ascii="Arial" w:eastAsia="Times New Roman" w:hAnsi="Arial" w:cs="Arial"/>
          <w:color w:val="222222"/>
          <w:sz w:val="20"/>
          <w:szCs w:val="20"/>
          <w:lang w:eastAsia="pl-PL"/>
        </w:rPr>
      </w:pPr>
      <w:r w:rsidRPr="00DB1848">
        <w:rPr>
          <w:rFonts w:ascii="Arial" w:eastAsia="Times New Roman" w:hAnsi="Arial" w:cs="Arial"/>
          <w:b/>
          <w:bCs/>
          <w:color w:val="000000"/>
          <w:sz w:val="20"/>
          <w:szCs w:val="20"/>
          <w:lang w:eastAsia="pl-PL"/>
        </w:rPr>
        <w:t>a.</w:t>
      </w:r>
      <w:r w:rsidRPr="00DB1848">
        <w:rPr>
          <w:rFonts w:ascii="Arial" w:eastAsia="Times New Roman" w:hAnsi="Arial" w:cs="Arial"/>
          <w:color w:val="000000"/>
          <w:sz w:val="20"/>
          <w:szCs w:val="20"/>
          <w:lang w:eastAsia="pl-PL"/>
        </w:rPr>
        <w:t>     </w:t>
      </w:r>
      <w:r w:rsidRPr="00DB1848">
        <w:rPr>
          <w:rFonts w:ascii="Arial" w:eastAsia="Times New Roman" w:hAnsi="Arial" w:cs="Arial"/>
          <w:color w:val="000000"/>
          <w:sz w:val="20"/>
          <w:szCs w:val="20"/>
          <w:shd w:val="clear" w:color="auto" w:fill="FFFFFF"/>
          <w:lang w:eastAsia="pl-PL"/>
        </w:rPr>
        <w:t>w ramach zamówienia podstawowego – 112 szt.,</w:t>
      </w:r>
    </w:p>
    <w:p w14:paraId="5CD3DF88" w14:textId="7EF8DD09" w:rsidR="00DB1848" w:rsidRPr="009C43D3" w:rsidRDefault="00DB1848" w:rsidP="009C43D3">
      <w:pPr>
        <w:shd w:val="clear" w:color="auto" w:fill="FFFFFF"/>
        <w:spacing w:after="0" w:line="240" w:lineRule="auto"/>
        <w:rPr>
          <w:rFonts w:ascii="Arial" w:eastAsia="Times New Roman" w:hAnsi="Arial" w:cs="Arial"/>
          <w:color w:val="222222"/>
          <w:sz w:val="20"/>
          <w:szCs w:val="20"/>
          <w:lang w:eastAsia="pl-PL"/>
        </w:rPr>
      </w:pPr>
      <w:r w:rsidRPr="00DB1848">
        <w:rPr>
          <w:rFonts w:ascii="Arial" w:eastAsia="Times New Roman" w:hAnsi="Arial" w:cs="Arial"/>
          <w:b/>
          <w:bCs/>
          <w:color w:val="000000"/>
          <w:sz w:val="20"/>
          <w:szCs w:val="20"/>
          <w:lang w:eastAsia="pl-PL"/>
        </w:rPr>
        <w:t>b.</w:t>
      </w:r>
      <w:r w:rsidRPr="00DB1848">
        <w:rPr>
          <w:rFonts w:ascii="Arial" w:eastAsia="Times New Roman" w:hAnsi="Arial" w:cs="Arial"/>
          <w:color w:val="000000"/>
          <w:sz w:val="20"/>
          <w:szCs w:val="20"/>
          <w:lang w:eastAsia="pl-PL"/>
        </w:rPr>
        <w:t>     </w:t>
      </w:r>
      <w:r w:rsidRPr="00DB1848">
        <w:rPr>
          <w:rFonts w:ascii="Arial" w:eastAsia="Times New Roman" w:hAnsi="Arial" w:cs="Arial"/>
          <w:color w:val="000000"/>
          <w:sz w:val="20"/>
          <w:szCs w:val="20"/>
          <w:shd w:val="clear" w:color="auto" w:fill="FFFFFF"/>
          <w:lang w:eastAsia="pl-PL"/>
        </w:rPr>
        <w:t>w ramach zamówienia objętego prawem opcji – 48 szt.</w:t>
      </w:r>
    </w:p>
    <w:p w14:paraId="4733588C" w14:textId="77777777" w:rsidR="00DB1848" w:rsidRPr="00DB1848" w:rsidRDefault="00DB1848" w:rsidP="00DB1848">
      <w:pPr>
        <w:shd w:val="clear" w:color="auto" w:fill="FFFFFF"/>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w:t>
      </w:r>
    </w:p>
    <w:p w14:paraId="17D8BB2B" w14:textId="77777777" w:rsidR="00DB1848" w:rsidRPr="00DB1848" w:rsidRDefault="00DB1848" w:rsidP="00DB1848">
      <w:pPr>
        <w:shd w:val="clear" w:color="auto" w:fill="FFFFFF"/>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W ofercie wymagane jest podanie modelu, symbolu oraz producenta. Wykonawca dołączy do oferty opis techniczny oferowanego przedmiotu zamówienia zawierający wszelkie niezbędne informacje umożliwiające ocenę zgodności oferty z opisem przedmiotu  zamówienia – załącznik nr A do SWZ (tj. w szczególności karty katalogowe oferowanych urządzeń, foldery informacyjne, zestawienie zawierające określenie producenta i modelu oferowanych urządzeń, konfiguracji i parametrów w języku polskim itp.).</w:t>
      </w:r>
    </w:p>
    <w:p w14:paraId="70911EF5" w14:textId="77777777" w:rsidR="00DB1848" w:rsidRPr="00DB1848" w:rsidRDefault="00DB1848" w:rsidP="00DB1848">
      <w:pPr>
        <w:shd w:val="clear" w:color="auto" w:fill="FFFFFF"/>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w:t>
      </w:r>
    </w:p>
    <w:tbl>
      <w:tblPr>
        <w:tblW w:w="5000" w:type="pct"/>
        <w:shd w:val="clear" w:color="auto" w:fill="FFFFFF"/>
        <w:tblCellMar>
          <w:left w:w="0" w:type="dxa"/>
          <w:right w:w="0" w:type="dxa"/>
        </w:tblCellMar>
        <w:tblLook w:val="04A0" w:firstRow="1" w:lastRow="0" w:firstColumn="1" w:lastColumn="0" w:noHBand="0" w:noVBand="1"/>
      </w:tblPr>
      <w:tblGrid>
        <w:gridCol w:w="1588"/>
        <w:gridCol w:w="7463"/>
      </w:tblGrid>
      <w:tr w:rsidR="00DB1848" w:rsidRPr="00DB1848" w14:paraId="7B8D755B" w14:textId="77777777" w:rsidTr="00DB1848">
        <w:trPr>
          <w:trHeight w:val="284"/>
        </w:trPr>
        <w:tc>
          <w:tcPr>
            <w:tcW w:w="600" w:type="pct"/>
            <w:tcBorders>
              <w:top w:val="single" w:sz="8" w:space="0" w:color="auto"/>
              <w:left w:val="single" w:sz="8" w:space="0" w:color="auto"/>
              <w:bottom w:val="single" w:sz="8" w:space="0" w:color="auto"/>
              <w:right w:val="single" w:sz="8" w:space="0" w:color="auto"/>
            </w:tcBorders>
            <w:shd w:val="clear" w:color="auto" w:fill="FFFFFF"/>
            <w:tcMar>
              <w:top w:w="0" w:type="dxa"/>
              <w:left w:w="71" w:type="dxa"/>
              <w:bottom w:w="0" w:type="dxa"/>
              <w:right w:w="71" w:type="dxa"/>
            </w:tcMar>
            <w:vAlign w:val="center"/>
            <w:hideMark/>
          </w:tcPr>
          <w:p w14:paraId="0A5DA201"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Nazwa komponentu</w:t>
            </w:r>
          </w:p>
        </w:tc>
        <w:tc>
          <w:tcPr>
            <w:tcW w:w="4350" w:type="pct"/>
            <w:tcBorders>
              <w:top w:val="single" w:sz="8" w:space="0" w:color="auto"/>
              <w:left w:val="nil"/>
              <w:bottom w:val="single" w:sz="8" w:space="0" w:color="auto"/>
              <w:right w:val="single" w:sz="8" w:space="0" w:color="auto"/>
            </w:tcBorders>
            <w:shd w:val="clear" w:color="auto" w:fill="FFFFFF"/>
            <w:tcMar>
              <w:top w:w="0" w:type="dxa"/>
              <w:left w:w="71" w:type="dxa"/>
              <w:bottom w:w="0" w:type="dxa"/>
              <w:right w:w="71" w:type="dxa"/>
            </w:tcMar>
            <w:vAlign w:val="center"/>
            <w:hideMark/>
          </w:tcPr>
          <w:p w14:paraId="451CC3B9"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Wymagane minimalne parametry techniczne komputerów</w:t>
            </w:r>
          </w:p>
        </w:tc>
      </w:tr>
      <w:tr w:rsidR="00DB1848" w:rsidRPr="00DB1848" w14:paraId="24B3DC66" w14:textId="77777777" w:rsidTr="00DB1848">
        <w:trPr>
          <w:trHeight w:val="284"/>
        </w:trPr>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7CDC2C80"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Typ</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25A421DD"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Komputer stacjonarny. W ofercie wymagane jest podanie modelu, symbolu oraz producenta.</w:t>
            </w:r>
          </w:p>
        </w:tc>
      </w:tr>
      <w:tr w:rsidR="00DB1848" w:rsidRPr="00DB1848" w14:paraId="6E32A24F" w14:textId="77777777" w:rsidTr="00DB1848">
        <w:trPr>
          <w:trHeight w:val="284"/>
        </w:trPr>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231B08FA"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Zastosowanie</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5F342314"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Komputer będzie wykorzystywany dla potrzeb aplikacji biurowych, aplikacji edukacyjnych, aplikacji obliczeniowych, dostępu do internetu oraz poczty elektronicznej, jako lokalna baza danych, stacja programistyczna</w:t>
            </w:r>
          </w:p>
        </w:tc>
      </w:tr>
      <w:tr w:rsidR="00DB1848" w:rsidRPr="00DB1848" w14:paraId="29732546" w14:textId="77777777" w:rsidTr="00DB1848">
        <w:trPr>
          <w:trHeight w:val="284"/>
        </w:trPr>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2789AE0E"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Płyta główna</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67E72494"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W ofercie wymagane jest podanie producenta oraz model płyty głównej</w:t>
            </w:r>
          </w:p>
        </w:tc>
      </w:tr>
      <w:tr w:rsidR="00DB1848" w:rsidRPr="00DB1848" w14:paraId="413347C9" w14:textId="77777777" w:rsidTr="00DB1848">
        <w:trPr>
          <w:trHeight w:val="284"/>
        </w:trPr>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4169AA4C"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Procesor</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0DB70479"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Procesor czternastordzeniowy klasy x86, zaprojektowany do pracy w komputerach stacjonarnych. W ofercie należy podać typ procesora.</w:t>
            </w:r>
          </w:p>
        </w:tc>
      </w:tr>
      <w:tr w:rsidR="00DB1848" w:rsidRPr="00DB1848" w14:paraId="394C6934" w14:textId="77777777" w:rsidTr="00DB1848">
        <w:trPr>
          <w:trHeight w:val="284"/>
        </w:trPr>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6755BBD7"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Wydajność obliczeniowa</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1F7A7E4F" w14:textId="7507BFE7"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xml:space="preserve">Komputer </w:t>
            </w:r>
            <w:r w:rsidR="008577B8">
              <w:rPr>
                <w:rFonts w:ascii="Arial" w:eastAsia="Times New Roman" w:hAnsi="Arial" w:cs="Arial"/>
                <w:color w:val="000000"/>
                <w:sz w:val="20"/>
                <w:szCs w:val="20"/>
                <w:lang w:eastAsia="pl-PL"/>
              </w:rPr>
              <w:t>musi</w:t>
            </w:r>
            <w:r w:rsidRPr="00DB1848">
              <w:rPr>
                <w:rFonts w:ascii="Arial" w:eastAsia="Times New Roman" w:hAnsi="Arial" w:cs="Arial"/>
                <w:color w:val="000000"/>
                <w:sz w:val="20"/>
                <w:szCs w:val="20"/>
                <w:lang w:eastAsia="pl-PL"/>
              </w:rPr>
              <w:t xml:space="preserve"> osiągać w teście Geekbench 6 Multi-Core Score wynik min.: 13000 punktów, (wynik testu należy załączyć do oferty), wynik testu musi być dostępny na stronie </w:t>
            </w:r>
            <w:hyperlink r:id="rId11" w:tgtFrame="_blank" w:history="1">
              <w:r w:rsidRPr="00DB1848">
                <w:rPr>
                  <w:rFonts w:ascii="Arial" w:eastAsia="Times New Roman" w:hAnsi="Arial" w:cs="Arial"/>
                  <w:color w:val="000000"/>
                  <w:sz w:val="20"/>
                  <w:szCs w:val="20"/>
                  <w:u w:val="single"/>
                  <w:lang w:eastAsia="pl-PL"/>
                </w:rPr>
                <w:t>www.geekbench.com</w:t>
              </w:r>
            </w:hyperlink>
            <w:r w:rsidR="009C43D3">
              <w:rPr>
                <w:rFonts w:ascii="Arial" w:eastAsia="Times New Roman" w:hAnsi="Arial" w:cs="Arial"/>
                <w:color w:val="222222"/>
                <w:sz w:val="20"/>
                <w:szCs w:val="20"/>
                <w:lang w:eastAsia="pl-PL"/>
              </w:rPr>
              <w:t xml:space="preserve"> </w:t>
            </w:r>
            <w:r w:rsidRPr="00DB1848">
              <w:rPr>
                <w:rFonts w:ascii="Arial" w:eastAsia="Times New Roman" w:hAnsi="Arial" w:cs="Arial"/>
                <w:color w:val="000000"/>
                <w:sz w:val="20"/>
                <w:szCs w:val="20"/>
                <w:lang w:eastAsia="pl-PL"/>
              </w:rPr>
              <w:t>w dniu otwarcia ofert</w:t>
            </w:r>
          </w:p>
        </w:tc>
      </w:tr>
      <w:tr w:rsidR="00DB1848" w:rsidRPr="00DB1848" w14:paraId="11F59835" w14:textId="77777777" w:rsidTr="00DB1848">
        <w:trPr>
          <w:trHeight w:val="284"/>
        </w:trPr>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436CB4D3"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Pamięć operacyjna RAM</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3C61E0B0"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Min. 16GB możliwość rozbudowy do min. 128GB, min. 4 sloty z czego min. 3 wolne</w:t>
            </w:r>
          </w:p>
        </w:tc>
      </w:tr>
      <w:tr w:rsidR="00DB1848" w:rsidRPr="00DB1848" w14:paraId="5DDF203A" w14:textId="77777777" w:rsidTr="00DB1848">
        <w:trPr>
          <w:trHeight w:val="284"/>
        </w:trPr>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15DCDBAF"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Pamięć masowa</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54E4856A"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val="sv-SE" w:eastAsia="pl-PL"/>
              </w:rPr>
              <w:t>Min. 1000 GB SSD </w:t>
            </w:r>
            <w:r w:rsidRPr="00DB1848">
              <w:rPr>
                <w:rFonts w:ascii="Arial" w:eastAsia="Times New Roman" w:hAnsi="Arial" w:cs="Arial"/>
                <w:color w:val="000000"/>
                <w:sz w:val="20"/>
                <w:szCs w:val="20"/>
                <w:lang w:val="nl-NL" w:eastAsia="pl-PL"/>
              </w:rPr>
              <w:t>PCIe NVME</w:t>
            </w:r>
          </w:p>
        </w:tc>
      </w:tr>
      <w:tr w:rsidR="00DB1848" w:rsidRPr="00DB1848" w14:paraId="596FF96F" w14:textId="77777777" w:rsidTr="00DB1848">
        <w:trPr>
          <w:trHeight w:val="284"/>
        </w:trPr>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53E4406A"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Karta graficzna</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7687F932"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Czteromonitorowa, ze sprzętowym wsparciem dla DirectX 12, OpenGL 4,5, wyposażona w min. 2 złącza Display Port oraz min. 1 złącze HDMI.</w:t>
            </w:r>
          </w:p>
        </w:tc>
      </w:tr>
      <w:tr w:rsidR="00DB1848" w:rsidRPr="00DB1848" w14:paraId="151DCCDD" w14:textId="77777777" w:rsidTr="00DB1848">
        <w:trPr>
          <w:trHeight w:val="284"/>
        </w:trPr>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37C10459"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Wyposażenie multimedialne</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02D088D4"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karta dźwiękowa zintegrowana z płytą główną, zgodna z High Definition,  min. 1 wewnętrzny głośnik min. 2W w obudowie komputera. Port słuchawek i mikrofonu na przednim panelu obudowy (dopuszcza się port Combo)</w:t>
            </w:r>
          </w:p>
        </w:tc>
      </w:tr>
      <w:tr w:rsidR="00DB1848" w:rsidRPr="00DB1848" w14:paraId="439CD17A" w14:textId="77777777" w:rsidTr="00DB1848">
        <w:trPr>
          <w:trHeight w:val="284"/>
        </w:trPr>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3348F555"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Obudowa</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10F88D75"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Małogabarytowa typu small form factor z obsługą kart wyłącznie o niskim profilu, fabrycznie przystosowana do pracy w układzie pionowym i poziomym. Otwory wentylacyjne usytuowane wyłącznie na przednim oraz tylnym panelu obudowy.</w:t>
            </w:r>
          </w:p>
          <w:p w14:paraId="2A57713C"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Umożliwiająca montaż 1 x dysku 3.5” lub 1 x dysku 2.5” wewnątrz obudowy</w:t>
            </w:r>
          </w:p>
          <w:p w14:paraId="779FD952"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Suma wymiarów obudowy nie może przekraczać 75 cm</w:t>
            </w:r>
          </w:p>
          <w:p w14:paraId="4A61066A"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Zasilacz o mocy max. 300W pracujący w sieci 230V 50/60Hz prądu zmiennego i sprawności min. 92% przy 50% obciążenia.</w:t>
            </w:r>
          </w:p>
          <w:p w14:paraId="073FF271"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xml:space="preserve">Moduł konstrukcji obudowy w jednostce centralnej komputera </w:t>
            </w:r>
            <w:r w:rsidR="008577B8">
              <w:rPr>
                <w:rFonts w:ascii="Arial" w:eastAsia="Times New Roman" w:hAnsi="Arial" w:cs="Arial"/>
                <w:color w:val="222222"/>
                <w:sz w:val="20"/>
                <w:szCs w:val="20"/>
                <w:lang w:eastAsia="pl-PL"/>
              </w:rPr>
              <w:t>musi</w:t>
            </w:r>
            <w:r w:rsidRPr="00DB1848">
              <w:rPr>
                <w:rFonts w:ascii="Arial" w:eastAsia="Times New Roman" w:hAnsi="Arial" w:cs="Arial"/>
                <w:color w:val="222222"/>
                <w:sz w:val="20"/>
                <w:szCs w:val="20"/>
                <w:lang w:eastAsia="pl-PL"/>
              </w:rPr>
              <w:t xml:space="preserve"> pozwalać na montaż i demontaż kart rozszerzeń bez konieczności użycia narzędzi (wyklucza się użycia wkrętów, śrub motylkowych).</w:t>
            </w:r>
          </w:p>
          <w:p w14:paraId="3B449C0A"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Obudowa w jednostce centralnej musi być otwierana bez konieczności użycia narzędzi (wyklucza się użycie standardowych wkrętów, śrub motylkowych) oraz musi posiadać czujnik otwarcia obudowy współpracujący z oprogramowaniem zarządzająco – diagnostycznym.</w:t>
            </w:r>
          </w:p>
          <w:p w14:paraId="5222EDF2"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lastRenderedPageBreak/>
              <w:t>Obudowa musi umożliwiać zastosowanie zabezpieczenia fizycznego w postaci linki metalowej (np. złącze blokady Kensington lub równoważne).</w:t>
            </w:r>
          </w:p>
          <w:p w14:paraId="210F2D3D"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Obudowa musi być wyposażona w zamek, który nie wystaje poza obrys obudowy lub oczko do założenia kłódki.</w:t>
            </w:r>
          </w:p>
          <w:p w14:paraId="5E474C35"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Obudowa</w:t>
            </w:r>
          </w:p>
          <w:p w14:paraId="70437F4B" w14:textId="77777777" w:rsidR="00DB1848" w:rsidRPr="00DB1848" w:rsidRDefault="00DB1848" w:rsidP="00DB1848">
            <w:pPr>
              <w:spacing w:after="0" w:line="224" w:lineRule="atLeast"/>
              <w:rPr>
                <w:rFonts w:ascii="Arial" w:eastAsia="Times New Roman" w:hAnsi="Arial" w:cs="Arial"/>
                <w:color w:val="000000"/>
                <w:sz w:val="20"/>
                <w:szCs w:val="20"/>
                <w:lang w:eastAsia="pl-PL"/>
              </w:rPr>
            </w:pPr>
            <w:r w:rsidRPr="00DB1848">
              <w:rPr>
                <w:rFonts w:ascii="Arial" w:eastAsia="Times New Roman" w:hAnsi="Arial" w:cs="Arial"/>
                <w:color w:val="000000"/>
                <w:sz w:val="20"/>
                <w:szCs w:val="20"/>
                <w:lang w:eastAsia="pl-PL"/>
              </w:rPr>
              <w:t>musi posiadać wbudowany wizualny lub dźwiękowy system diagnostyczny, służący do sygnalizowania i diagnozowania problemów z komputerem i jego komponentami, a w szczególności musi sygnalizować co najmniej: uszkodzenie pamięci RAM, płyty głównej, awarię procesora.</w:t>
            </w:r>
          </w:p>
          <w:p w14:paraId="68774B9E" w14:textId="77777777" w:rsidR="00DB1848" w:rsidRPr="00DB1848" w:rsidRDefault="00DB1848" w:rsidP="008577B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xml:space="preserve">Każdy komputer </w:t>
            </w:r>
            <w:r w:rsidR="008577B8">
              <w:rPr>
                <w:rFonts w:ascii="Arial" w:eastAsia="Times New Roman" w:hAnsi="Arial" w:cs="Arial"/>
                <w:color w:val="222222"/>
                <w:sz w:val="20"/>
                <w:szCs w:val="20"/>
                <w:lang w:eastAsia="pl-PL"/>
              </w:rPr>
              <w:t>musi</w:t>
            </w:r>
            <w:r w:rsidRPr="00DB1848">
              <w:rPr>
                <w:rFonts w:ascii="Arial" w:eastAsia="Times New Roman" w:hAnsi="Arial" w:cs="Arial"/>
                <w:color w:val="222222"/>
                <w:sz w:val="20"/>
                <w:szCs w:val="20"/>
                <w:lang w:eastAsia="pl-PL"/>
              </w:rPr>
              <w:t xml:space="preserve"> być oznaczony niepowtarzalnym numerem seryjnym umieszonym na obudowie, oraz wpisanym na stałe w BIOS.</w:t>
            </w:r>
          </w:p>
        </w:tc>
      </w:tr>
      <w:tr w:rsidR="00DB1848" w:rsidRPr="00DB1848" w14:paraId="6775C2B7" w14:textId="77777777" w:rsidTr="00DB1848">
        <w:trPr>
          <w:trHeight w:val="284"/>
        </w:trPr>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721D106E"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lastRenderedPageBreak/>
              <w:t>Bezpieczeństwo</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600C475E"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użyciu klucza sprzętowego.  Próba usunięcia dedykowanego układu doprowadzi do uszkodzenia całej płyty głównej. System diagnostyczny z graficznym interfejsem użytkownika zaszyty w tej samej pamięci flash co BIOS, dostępny z poziomu szybkiego menu boot lub BIOS, umożliwiający przetestowanie komputera a w szczególności jego składowych. System zapewniający pełną funkcjonalność, a także zachowujący interfejs graficzny nawet w przypadku braku dysku twardego oraz jego uszkodzenia, nie wymagający stosowania zewnętrznych nośników pamięci masowej oraz dostępu do internetu i sieci lokalnej.</w:t>
            </w:r>
          </w:p>
          <w:p w14:paraId="521AC148"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Procedura POST traktowana jest jako oddzielna funkcjonalność.</w:t>
            </w:r>
          </w:p>
        </w:tc>
      </w:tr>
      <w:tr w:rsidR="00DB1848" w:rsidRPr="00DB1848" w14:paraId="34527961" w14:textId="77777777" w:rsidTr="00DB1848">
        <w:trPr>
          <w:trHeight w:val="284"/>
        </w:trPr>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2BBBE556"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Zdalne zarządzanie</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6259DB92"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Wbudowana w płytę główną technologia zarządzania i monitorowania komputerem na poziomie sprzętowym działająca niezależnie od stanu czy obecności systemu operacyjnego oraz stanu włączenia komputera podczas pracy na zasilaczu sieciowym AC, obsługująca zdalną komunikację sieciową w oparciu o protokół IPv4 oraz IPv6, a także zapewniająca:</w:t>
            </w:r>
          </w:p>
          <w:p w14:paraId="17F0D15F" w14:textId="6B0564B7"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monitorowanie konfiguracji komponentów komputera - CPU, Pamięć, HDD wersja BIOS płyty głównej;</w:t>
            </w:r>
          </w:p>
          <w:p w14:paraId="7A7A54B2" w14:textId="7D8E7248"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zdalną konfigurację ustawień BIOS,</w:t>
            </w:r>
          </w:p>
          <w:p w14:paraId="03EFF239" w14:textId="64F29006"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zdalne przejęcie konsoli tekstowej systemu, przekierowanie procesu ładowania systemu operacyjnego z wirtualnego CD ROM lub FDD z  serwera zarządzającego;</w:t>
            </w:r>
          </w:p>
          <w:p w14:paraId="666CE975" w14:textId="478D1DFD"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zdalne przejecie pełnej konsoli graficznej systemu tzw. KVM Redirection (Keyboard, Video, Mouse) bez udziału systemu operacyjnego ani dodatkowych programów, również w przypadku braku lub uszkodzenia systemu operacyjnego do rozdzielczości 1920x1080 włącznie;</w:t>
            </w:r>
          </w:p>
          <w:p w14:paraId="2411D74E" w14:textId="0F3587DF"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zapis i przechowywanie dodatkowych informacji o wersji zainstalowanego oprogramowania i zdalny odczyt tych informacji (wersja, zainstalowane uaktualnienia, sygnatury wirusów, itp.) z wbudowanej pamięci nieulotnej.</w:t>
            </w:r>
          </w:p>
          <w:p w14:paraId="79FDB1A5" w14:textId="5EEBA1CA"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xml:space="preserve">-         technologia zarządzania i monitorowania komputerem na poziomie sprzętowym </w:t>
            </w:r>
            <w:r w:rsidR="008577B8">
              <w:rPr>
                <w:rFonts w:ascii="Arial" w:eastAsia="Times New Roman" w:hAnsi="Arial" w:cs="Arial"/>
                <w:color w:val="000000"/>
                <w:sz w:val="20"/>
                <w:szCs w:val="20"/>
                <w:lang w:eastAsia="pl-PL"/>
              </w:rPr>
              <w:t>musi</w:t>
            </w:r>
            <w:r w:rsidRPr="00DB1848">
              <w:rPr>
                <w:rFonts w:ascii="Arial" w:eastAsia="Times New Roman" w:hAnsi="Arial" w:cs="Arial"/>
                <w:color w:val="000000"/>
                <w:sz w:val="20"/>
                <w:szCs w:val="20"/>
                <w:lang w:eastAsia="pl-PL"/>
              </w:rPr>
              <w:t xml:space="preserve"> być zgodna z otwartymi standardami DMTF WS-MAN 1.0.0 (</w:t>
            </w:r>
            <w:hyperlink r:id="rId12" w:tgtFrame="_blank" w:history="1">
              <w:r w:rsidRPr="00DB1848">
                <w:rPr>
                  <w:rFonts w:ascii="Arial" w:eastAsia="Times New Roman" w:hAnsi="Arial" w:cs="Arial"/>
                  <w:color w:val="000000"/>
                  <w:sz w:val="20"/>
                  <w:szCs w:val="20"/>
                  <w:u w:val="single"/>
                  <w:lang w:eastAsia="pl-PL"/>
                </w:rPr>
                <w:t>http://www.dmtf.org/standards/wsman</w:t>
              </w:r>
            </w:hyperlink>
            <w:r w:rsidRPr="00DB1848">
              <w:rPr>
                <w:rFonts w:ascii="Arial" w:eastAsia="Times New Roman" w:hAnsi="Arial" w:cs="Arial"/>
                <w:color w:val="000000"/>
                <w:sz w:val="20"/>
                <w:szCs w:val="20"/>
                <w:lang w:eastAsia="pl-PL"/>
              </w:rPr>
              <w:t>)  oraz  DASH 1.0.0 (</w:t>
            </w:r>
            <w:hyperlink r:id="rId13" w:tgtFrame="_blank" w:history="1">
              <w:r w:rsidRPr="00DB1848">
                <w:rPr>
                  <w:rFonts w:ascii="Arial" w:eastAsia="Times New Roman" w:hAnsi="Arial" w:cs="Arial"/>
                  <w:color w:val="000000"/>
                  <w:sz w:val="20"/>
                  <w:szCs w:val="20"/>
                  <w:u w:val="single"/>
                  <w:lang w:eastAsia="pl-PL"/>
                </w:rPr>
                <w:t>http://www.dmtf.org/standards/mgmt/dash/</w:t>
              </w:r>
            </w:hyperlink>
            <w:r w:rsidRPr="00DB1848">
              <w:rPr>
                <w:rFonts w:ascii="Arial" w:eastAsia="Times New Roman" w:hAnsi="Arial" w:cs="Arial"/>
                <w:color w:val="000000"/>
                <w:sz w:val="20"/>
                <w:szCs w:val="20"/>
                <w:lang w:eastAsia="pl-PL"/>
              </w:rPr>
              <w:t>)</w:t>
            </w:r>
          </w:p>
          <w:p w14:paraId="30ADD151" w14:textId="166B2DA5"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w:t>
            </w:r>
            <w:r w:rsidR="009C43D3">
              <w:rPr>
                <w:rFonts w:ascii="Arial" w:eastAsia="Times New Roman" w:hAnsi="Arial" w:cs="Arial"/>
                <w:color w:val="000000"/>
                <w:sz w:val="20"/>
                <w:szCs w:val="20"/>
                <w:lang w:eastAsia="pl-PL"/>
              </w:rPr>
              <w:t>nawią</w:t>
            </w:r>
            <w:r w:rsidRPr="00DB1848">
              <w:rPr>
                <w:rFonts w:ascii="Arial" w:eastAsia="Times New Roman" w:hAnsi="Arial" w:cs="Arial"/>
                <w:color w:val="000000"/>
                <w:sz w:val="20"/>
                <w:szCs w:val="20"/>
                <w:lang w:eastAsia="pl-PL"/>
              </w:rPr>
              <w:t>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14:paraId="1FA510BC" w14:textId="6087E447"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wbudowany sprzętowo log operacji  zdalnego zarządzania, możliwy do kasowania tylko przez upoważnionego użytkownika systemu sprzętowego zarządzania zdalnego</w:t>
            </w:r>
          </w:p>
          <w:p w14:paraId="1A7FCFC5"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sprzętowy firewall zarządzany i konfigurowany wyłącznie z serwera zarządzania oraz niedostępny dla lokalnego systemu OS i lokalnych aplikacji</w:t>
            </w:r>
          </w:p>
        </w:tc>
      </w:tr>
      <w:tr w:rsidR="00DB1848" w:rsidRPr="00DB1848" w14:paraId="0D70ABA0" w14:textId="77777777" w:rsidTr="00DB1848">
        <w:trPr>
          <w:trHeight w:val="284"/>
        </w:trPr>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5B075CA6"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BIOS</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447A210C"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xml:space="preserve">BIOS zgodny ze specyfikacją UEFI, wyprodukowany przez producenta komputera, zawierający logo producenta komputera lub nazwę producenta komputera lub nazwę modelu oferowanego komputera. Pełna obsługa BIOS za pomocą </w:t>
            </w:r>
            <w:r w:rsidRPr="00DB1848">
              <w:rPr>
                <w:rFonts w:ascii="Arial" w:eastAsia="Times New Roman" w:hAnsi="Arial" w:cs="Arial"/>
                <w:color w:val="222222"/>
                <w:sz w:val="20"/>
                <w:szCs w:val="20"/>
                <w:lang w:eastAsia="pl-PL"/>
              </w:rPr>
              <w:lastRenderedPageBreak/>
              <w:t>klawiatury i myszy oraz samej myszy. BIOS wyposażony w automatyczną detekcję zmiany konfiguracji, automatycznie nanoszący zmiany w konfiguracji w szczególności: procesor, wielkość pamięci, pojemność dysku. Możliwość, bez uruchamiania systemu operacyjnego z dysku twardego komputera, bez dodatkowego oprogramowania (w tym również systemu diagnostycznego) i podłączonych do niego urządzeń zewnętrznych odczytania z BIOS informacji o: wersji BIOS, nr seryjnym komputera, ilości zainstalowanej pamięci RAM, prędkości zainstalowanych pamięci RAM, technologii wykonania pamięci, sposobie obsadzeniu slotów pamięci z rozbiciem na wielkości pamięci i banki, typie zainstalowanego procesora, ilości rdzeni zainstalowanego procesora, typowej prędkości zainstalowanego procesora, minimalnej i maksymalnej  osiąganej prędkości zainstalowanego procesora, pojemności zainstalowanego lub zainstalowanych dysków twardych, wszystkich urządzeniach podpiętych do dostępnych na płycie głównej portów SATA, MAC adresie zintegrowanej karty sieciowej, zintegrowanym układzie graficznym, kontrolerze audio.</w:t>
            </w:r>
          </w:p>
          <w:p w14:paraId="1C52B3E9"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Do odczytu wskazanych informacji nie mogą być stosowane rozwiązania oparte o pamięć masową (wewnętrzną lub zewnętrzną), zaimplementowane poza systemem BIOS narzędzia, np. system diagnostyczny, dodatkowe oprogramowanie.</w:t>
            </w:r>
          </w:p>
          <w:p w14:paraId="2BCCB05C"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Funkcja blokowania/odblokowania BOOT-owania stacji roboczej z zewnętrznych urządzeń, możliwość ustawienia hasła użytkownika umożliwiającego uruchomienie komputera (zabezpieczenie przed nieautoryzowanym uruchomieniem) przy jednoczesnym zdefiniowanym haśle administratora. Użytkownik po wpisaniu swojego hasła jest wstanie zidentyfikować ustawienia BIOS. Możliwość ustawienia haseł użytkownika i administratora składających się z cyfr, małych liter, dużych liter oraz znaków specjalnych. Możliwość włączenia/wyłączenia kontrolera SATA (w tym w szczególności pojedynczo), Możliwość ustawienia portów USB w trybie „no BOOT” (podczas startu komputer nie wykrywa urządzeń bootujących typu USB). Możliwość wyłączania portów USB pojedynczo.</w:t>
            </w:r>
          </w:p>
          <w:p w14:paraId="66969488"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Możliwość dokonywania backup’u BIOS wraz z ustawieniami na dysku wewnętrznym</w:t>
            </w:r>
          </w:p>
          <w:p w14:paraId="39CD20D0"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Oferowany BIOS musi posiadać poza swoją wewnętrzną strukturą menu szybkiego boot’owania które umożliwia m.in.: uruchamianie systemu zainstalowanego na dysku twardym, uruchamianie systemu z urządzeń zewnętrznych, uruchamianie systemu z serwera za pośrednictwem zintegrowanej karty sieciowej, uruchomienie graficznego systemu diagnostycznego, wejście do BIOS, upgrade BIOS.</w:t>
            </w:r>
          </w:p>
        </w:tc>
      </w:tr>
      <w:tr w:rsidR="00DB1848" w:rsidRPr="00DB1848" w14:paraId="6C742C1F" w14:textId="77777777" w:rsidTr="00DB1848">
        <w:trPr>
          <w:trHeight w:val="284"/>
        </w:trPr>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3674C75B"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lastRenderedPageBreak/>
              <w:t>Certyfikaty i standardy</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543BEF71" w14:textId="3FA10ACB"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xml:space="preserve">-        Sprzęt  wyprodukowany przez producenta posiadającego Certyfikaty ISO9001:2015 oraz ISO14001:2015 lub równoważne </w:t>
            </w:r>
          </w:p>
          <w:p w14:paraId="1A5D9C6B"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xml:space="preserve">-         Sprzęt posiadający certyfikat CE lub równoważny </w:t>
            </w:r>
          </w:p>
          <w:p w14:paraId="14466A99" w14:textId="77777777" w:rsidR="00DB1848" w:rsidRPr="00DB1848" w:rsidRDefault="00DB1848" w:rsidP="007D1B60">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Certyfikat TCO, wymagana certyfikacja na stronie: </w:t>
            </w:r>
            <w:hyperlink r:id="rId14" w:tgtFrame="_blank" w:history="1">
              <w:r w:rsidRPr="00DB1848">
                <w:rPr>
                  <w:rFonts w:ascii="Arial" w:eastAsia="Times New Roman" w:hAnsi="Arial" w:cs="Arial"/>
                  <w:color w:val="000000"/>
                  <w:sz w:val="20"/>
                  <w:szCs w:val="20"/>
                  <w:u w:val="single"/>
                  <w:lang w:eastAsia="pl-PL"/>
                </w:rPr>
                <w:t>http://tcocertified.com/product-finder/</w:t>
              </w:r>
            </w:hyperlink>
          </w:p>
        </w:tc>
      </w:tr>
      <w:tr w:rsidR="00DB1848" w:rsidRPr="00DB1848" w14:paraId="10D0BF7B" w14:textId="77777777" w:rsidTr="00DB1848">
        <w:trPr>
          <w:trHeight w:val="284"/>
        </w:trPr>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3FCD9879"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Warunki gwarancji</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38E5ACF8" w14:textId="097EC17D"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t>
            </w:r>
            <w:r w:rsidR="00CD4313">
              <w:rPr>
                <w:rFonts w:ascii="Arial" w:eastAsia="Times New Roman" w:hAnsi="Arial" w:cs="Arial"/>
                <w:color w:val="000000"/>
                <w:sz w:val="20"/>
                <w:szCs w:val="20"/>
                <w:lang w:eastAsia="pl-PL"/>
              </w:rPr>
              <w:t xml:space="preserve">min. </w:t>
            </w:r>
            <w:r w:rsidRPr="00391985">
              <w:rPr>
                <w:rFonts w:ascii="Arial" w:eastAsia="Times New Roman" w:hAnsi="Arial" w:cs="Arial"/>
                <w:color w:val="000000"/>
                <w:sz w:val="20"/>
                <w:szCs w:val="20"/>
                <w:lang w:eastAsia="pl-PL"/>
              </w:rPr>
              <w:t> 3-letnia gwarancja producenta na komputer i wszystkie jego podzespoły świadczona na miejscu u Zamawiającego (u użytkownika) za pośrednictwem Wykonawcy, z tym zastrzeżeniem, że  Wykonawca zapewnia Zamawiającemu od chwili podpisania przez strony bez zastrzeżeń protokołu odbioru danego sprzętu możliwość zgłoszenia wady/awarii urządzeń bezpośrednio u producenta po podaniu numeru seryjnego sprzętu, telefonicznie lub internetowo.</w:t>
            </w:r>
          </w:p>
          <w:p w14:paraId="5E2980FB" w14:textId="77777777"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Zamawiający wymaga zaoferowania usługi producenta komputera uprawniającej Zamawiającego do zachowania dysku w przypadku jego awarii lub naprawy komputera poza siedzibą Zamawiającego, aktywnej w okresie trwania wymaganej gwarancji.</w:t>
            </w:r>
          </w:p>
          <w:p w14:paraId="794603AF" w14:textId="77777777"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Gwarancja Wykonawcy min. 3 lata. W przypadku potrzeby rejestracji gwarancji producenta lub innych czynności potrzebnych do możliwości korzystania z gwarancji producenta obowiązek wykonania tych czynności leży po stronie Wykonawcy.</w:t>
            </w:r>
          </w:p>
          <w:p w14:paraId="0E083D00" w14:textId="77777777"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Czas reakcji serwisu - do końca następnego dnia roboczego</w:t>
            </w:r>
          </w:p>
          <w:p w14:paraId="6D18D62E" w14:textId="77777777"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lastRenderedPageBreak/>
              <w:t>-     Czas naprawy gwarancyjnej max. do 10 dni roboczych od daty zgłoszenia przez Użytkownika</w:t>
            </w:r>
          </w:p>
          <w:p w14:paraId="6CDD90DA" w14:textId="77777777"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 przypadku niemożności wykonania naprawy gwarancyjnej w terminie zaoferowanym przez. Wykonawcę w formularzu ofertowym, Wykonawca na żądanie Użytkownika dostarczy  w terminie 3 dni roboczych</w:t>
            </w:r>
          </w:p>
          <w:p w14:paraId="0B0AFC00" w14:textId="77777777" w:rsidR="00596CAF" w:rsidRPr="00391985" w:rsidRDefault="00596CAF" w:rsidP="00596CAF">
            <w:pPr>
              <w:spacing w:after="0" w:line="224" w:lineRule="atLeast"/>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sprzęt zastępczy o nie gorszych parametrach.</w:t>
            </w:r>
          </w:p>
          <w:p w14:paraId="3F7248C4" w14:textId="77777777"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Serwis gwarancyjny urządzeń musi być realizowany przez Producenta lub Autoryzowanego Partnera Serwisowego Producenta,</w:t>
            </w:r>
          </w:p>
          <w:p w14:paraId="1E5E6CF5" w14:textId="77777777"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potwierdzeniem spełnienia wymogu jakości serwisowych usług gwarancyjnych jest oświadczenie Wykonawcy dołączone do oferty (zgodnie z załącznikiem nr 8 SWZ), potwierdzające, że jakość gwarancyjnych usług serwisowych będzie zapewniona poprzez świadczenie ich przez</w:t>
            </w:r>
          </w:p>
          <w:p w14:paraId="36D7D345" w14:textId="2786C01B" w:rsidR="00DB1848" w:rsidRPr="009C43D3" w:rsidRDefault="00596CAF" w:rsidP="00596CAF">
            <w:pPr>
              <w:spacing w:after="0" w:line="240" w:lineRule="auto"/>
              <w:rPr>
                <w:rFonts w:ascii="Arial" w:eastAsia="Times New Roman" w:hAnsi="Arial" w:cs="Arial"/>
                <w:color w:val="222222"/>
                <w:sz w:val="20"/>
                <w:szCs w:val="20"/>
                <w:lang w:eastAsia="pl-PL"/>
              </w:rPr>
            </w:pPr>
            <w:r w:rsidRPr="00391985">
              <w:rPr>
                <w:rFonts w:ascii="Arial" w:eastAsia="Times New Roman" w:hAnsi="Arial" w:cs="Arial"/>
                <w:color w:val="000000"/>
                <w:sz w:val="20"/>
                <w:szCs w:val="20"/>
                <w:lang w:eastAsia="pl-PL"/>
              </w:rPr>
              <w:t> podmiot serwisujący, który spełnia wymagania normy ISO 9001: 2015 lub równoważnej na świadczenie usług serwisowych oraz posiada autoryzację producenta komputera.</w:t>
            </w:r>
          </w:p>
        </w:tc>
      </w:tr>
      <w:tr w:rsidR="00DB1848" w:rsidRPr="00DB1848" w14:paraId="21E0A8D0" w14:textId="77777777" w:rsidTr="00DB1848">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334E9B1D"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lastRenderedPageBreak/>
              <w:t>Wsparcie techniczne producenta</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69A181AC"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Możliwość telefonicznego sprawdzenia konfiguracji sprzętowej komputera oraz warunków gwarancji po podaniu numeru seryjnego bezpośrednio u producenta lub jego przedstawiciela.</w:t>
            </w:r>
          </w:p>
          <w:p w14:paraId="73F89107"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Dostęp do najnowszych sterowników i uaktualnień na stronie producenta zestawu realizowany poprzez podanie na dedykowanej stronie internetowej producenta numeru seryjnego lub modelu komputera – w ofercie należy podać  link strony.</w:t>
            </w:r>
          </w:p>
        </w:tc>
      </w:tr>
      <w:tr w:rsidR="00DB1848" w:rsidRPr="00DB1848" w14:paraId="2202B066" w14:textId="77777777" w:rsidTr="00DB1848">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42B9035C"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System operacyjny</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4EC2CB6B"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Preinstalowany 64 bitowy system operacyjny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Wykonawca zapewni kompatybilność (bezpieczeństwo, stabilność i wydajność) nowych komputerów z wykorzystywanymi przez zamawiającego rozwiązaniami (zwłaszcza w kontekście udziałów sieciowych i uprawnień do nich) w oparciu o Active Directory dla Microsoft Windows. </w:t>
            </w:r>
            <w:r w:rsidRPr="00DB1848">
              <w:rPr>
                <w:rFonts w:ascii="Arial" w:eastAsia="Times New Roman" w:hAnsi="Arial" w:cs="Arial"/>
                <w:color w:val="000000"/>
                <w:sz w:val="20"/>
                <w:szCs w:val="20"/>
                <w:bdr w:val="none" w:sz="0" w:space="0" w:color="auto" w:frame="1"/>
                <w:lang w:eastAsia="pl-PL"/>
              </w:rPr>
              <w:t>Klucz licencyjny musi być zapisany trwale w BIOS i umożliwiać reinstalację systemu operacyjnego bez potrzeby ręcznego wpisywania.</w:t>
            </w:r>
          </w:p>
        </w:tc>
      </w:tr>
      <w:tr w:rsidR="00DB1848" w:rsidRPr="00DB1848" w14:paraId="236D2BEE" w14:textId="77777777" w:rsidTr="00DB1848">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5C35FB71"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Wymagania dodatkowe</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1DFBF558"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Wbudowane porty:</w:t>
            </w:r>
          </w:p>
          <w:p w14:paraId="65FFFBE5" w14:textId="77777777" w:rsidR="00DB1848" w:rsidRPr="00DB1848" w:rsidRDefault="00DB1848" w:rsidP="00DB1848">
            <w:pPr>
              <w:numPr>
                <w:ilvl w:val="0"/>
                <w:numId w:val="1"/>
              </w:numPr>
              <w:spacing w:after="0" w:line="224" w:lineRule="atLeast"/>
              <w:ind w:left="945"/>
              <w:jc w:val="both"/>
              <w:rPr>
                <w:rFonts w:ascii="Arial" w:eastAsia="Times New Roman" w:hAnsi="Arial" w:cs="Arial"/>
                <w:color w:val="000000"/>
                <w:sz w:val="20"/>
                <w:szCs w:val="20"/>
                <w:lang w:val="en-US" w:eastAsia="pl-PL"/>
              </w:rPr>
            </w:pPr>
            <w:r w:rsidRPr="00DB1848">
              <w:rPr>
                <w:rFonts w:ascii="Arial" w:eastAsia="Times New Roman" w:hAnsi="Arial" w:cs="Arial"/>
                <w:color w:val="000000"/>
                <w:sz w:val="20"/>
                <w:szCs w:val="20"/>
                <w:lang w:val="en-US" w:eastAsia="pl-PL"/>
              </w:rPr>
              <w:t>min. 1 x RS232,</w:t>
            </w:r>
          </w:p>
          <w:p w14:paraId="286F729C" w14:textId="77777777" w:rsidR="00DB1848" w:rsidRPr="00DB1848" w:rsidRDefault="00DB1848" w:rsidP="00DB1848">
            <w:pPr>
              <w:numPr>
                <w:ilvl w:val="0"/>
                <w:numId w:val="1"/>
              </w:numPr>
              <w:spacing w:after="0" w:line="224" w:lineRule="atLeast"/>
              <w:ind w:left="945"/>
              <w:jc w:val="both"/>
              <w:rPr>
                <w:rFonts w:ascii="Arial" w:eastAsia="Times New Roman" w:hAnsi="Arial" w:cs="Arial"/>
                <w:color w:val="000000"/>
                <w:sz w:val="20"/>
                <w:szCs w:val="20"/>
                <w:lang w:eastAsia="pl-PL"/>
              </w:rPr>
            </w:pPr>
            <w:r w:rsidRPr="00DB1848">
              <w:rPr>
                <w:rFonts w:ascii="Arial" w:eastAsia="Times New Roman" w:hAnsi="Arial" w:cs="Arial"/>
                <w:color w:val="000000"/>
                <w:sz w:val="20"/>
                <w:szCs w:val="20"/>
                <w:lang w:eastAsia="pl-PL"/>
              </w:rPr>
              <w:t>min. 1 x HDMI min. 2.0b,</w:t>
            </w:r>
          </w:p>
          <w:p w14:paraId="568C8C28" w14:textId="77777777" w:rsidR="00DB1848" w:rsidRPr="00DB1848" w:rsidRDefault="00DB1848" w:rsidP="00DB1848">
            <w:pPr>
              <w:numPr>
                <w:ilvl w:val="0"/>
                <w:numId w:val="1"/>
              </w:numPr>
              <w:spacing w:after="0" w:line="224" w:lineRule="atLeast"/>
              <w:ind w:left="945"/>
              <w:jc w:val="both"/>
              <w:rPr>
                <w:rFonts w:ascii="Arial" w:eastAsia="Times New Roman" w:hAnsi="Arial" w:cs="Arial"/>
                <w:color w:val="000000"/>
                <w:sz w:val="20"/>
                <w:szCs w:val="20"/>
                <w:lang w:eastAsia="pl-PL"/>
              </w:rPr>
            </w:pPr>
            <w:r w:rsidRPr="00DB1848">
              <w:rPr>
                <w:rFonts w:ascii="Arial" w:eastAsia="Times New Roman" w:hAnsi="Arial" w:cs="Arial"/>
                <w:color w:val="000000"/>
                <w:sz w:val="20"/>
                <w:szCs w:val="20"/>
                <w:lang w:eastAsia="pl-PL"/>
              </w:rPr>
              <w:t>min. 2 x DisplayPort min. 1.4;</w:t>
            </w:r>
          </w:p>
          <w:p w14:paraId="68E9D14A" w14:textId="77777777" w:rsidR="00DB1848" w:rsidRPr="00DB1848" w:rsidRDefault="00DB1848" w:rsidP="00DB1848">
            <w:pPr>
              <w:numPr>
                <w:ilvl w:val="0"/>
                <w:numId w:val="1"/>
              </w:numPr>
              <w:spacing w:after="0" w:line="224" w:lineRule="atLeast"/>
              <w:ind w:left="945"/>
              <w:jc w:val="both"/>
              <w:rPr>
                <w:rFonts w:ascii="Arial" w:eastAsia="Times New Roman" w:hAnsi="Arial" w:cs="Arial"/>
                <w:color w:val="000000"/>
                <w:sz w:val="20"/>
                <w:szCs w:val="20"/>
                <w:lang w:eastAsia="pl-PL"/>
              </w:rPr>
            </w:pPr>
            <w:r w:rsidRPr="00DB1848">
              <w:rPr>
                <w:rFonts w:ascii="Arial" w:eastAsia="Times New Roman" w:hAnsi="Arial" w:cs="Arial"/>
                <w:color w:val="000000"/>
                <w:sz w:val="20"/>
                <w:szCs w:val="20"/>
                <w:lang w:eastAsia="pl-PL"/>
              </w:rPr>
              <w:t>min. 10 portów USB wyprowadzonych na zewnątrz komputera w tym min 6 portów USB 3.2; min. 4 porty z przodu obudowy w tym 2 porty USB 3.2 (minimum jedno z nich typu USB-C) i 6 z tyłu w tym min. 3 porty USB 3.2, wymagana ilość i rozmieszczenie (na zewnątrz obudowy komputera) portów USB nie może być osiągnięta w wyniku stosowania konwerterów, przejściówek itp.</w:t>
            </w:r>
          </w:p>
          <w:p w14:paraId="6D0F0043" w14:textId="77777777" w:rsidR="00DB1848" w:rsidRPr="00DB1848" w:rsidRDefault="00DB1848" w:rsidP="00DB1848">
            <w:pPr>
              <w:numPr>
                <w:ilvl w:val="0"/>
                <w:numId w:val="1"/>
              </w:numPr>
              <w:spacing w:after="0" w:line="224" w:lineRule="atLeast"/>
              <w:ind w:left="945"/>
              <w:jc w:val="both"/>
              <w:rPr>
                <w:rFonts w:ascii="Arial" w:eastAsia="Times New Roman" w:hAnsi="Arial" w:cs="Arial"/>
                <w:color w:val="000000"/>
                <w:sz w:val="20"/>
                <w:szCs w:val="20"/>
                <w:lang w:eastAsia="pl-PL"/>
              </w:rPr>
            </w:pPr>
            <w:r w:rsidRPr="00DB1848">
              <w:rPr>
                <w:rFonts w:ascii="Arial" w:eastAsia="Times New Roman" w:hAnsi="Arial" w:cs="Arial"/>
                <w:color w:val="000000"/>
                <w:sz w:val="20"/>
                <w:szCs w:val="20"/>
                <w:lang w:eastAsia="pl-PL"/>
              </w:rPr>
              <w:t>Karta sieciowa 10/100/1000 Ethernet RJ 45, zintegrowana z płytą główną, wspierająca obsługę</w:t>
            </w:r>
            <w:r w:rsidRPr="00DB1848">
              <w:rPr>
                <w:rFonts w:ascii="Arial" w:eastAsia="Times New Roman" w:hAnsi="Arial" w:cs="Arial"/>
                <w:i/>
                <w:iCs/>
                <w:color w:val="000000"/>
                <w:sz w:val="20"/>
                <w:szCs w:val="20"/>
                <w:lang w:eastAsia="pl-PL"/>
              </w:rPr>
              <w:t> </w:t>
            </w:r>
            <w:r w:rsidRPr="00DB1848">
              <w:rPr>
                <w:rFonts w:ascii="Arial" w:eastAsia="Times New Roman" w:hAnsi="Arial" w:cs="Arial"/>
                <w:color w:val="000000"/>
                <w:sz w:val="20"/>
                <w:szCs w:val="20"/>
                <w:lang w:eastAsia="pl-PL"/>
              </w:rPr>
              <w:t>WoL (funkcja włączana przez użytkownika),</w:t>
            </w:r>
          </w:p>
          <w:p w14:paraId="7389F842" w14:textId="77777777" w:rsidR="00DB1848" w:rsidRPr="00DB1848" w:rsidRDefault="00DB1848" w:rsidP="00DB1848">
            <w:pPr>
              <w:numPr>
                <w:ilvl w:val="0"/>
                <w:numId w:val="1"/>
              </w:numPr>
              <w:spacing w:after="0" w:line="224" w:lineRule="atLeast"/>
              <w:ind w:left="945"/>
              <w:jc w:val="both"/>
              <w:rPr>
                <w:rFonts w:ascii="Arial" w:eastAsia="Times New Roman" w:hAnsi="Arial" w:cs="Arial"/>
                <w:color w:val="000000"/>
                <w:sz w:val="20"/>
                <w:szCs w:val="20"/>
                <w:lang w:eastAsia="pl-PL"/>
              </w:rPr>
            </w:pPr>
            <w:r w:rsidRPr="00DB1848">
              <w:rPr>
                <w:rFonts w:ascii="Arial" w:eastAsia="Times New Roman" w:hAnsi="Arial" w:cs="Arial"/>
                <w:color w:val="000000"/>
                <w:sz w:val="20"/>
                <w:szCs w:val="20"/>
                <w:lang w:eastAsia="pl-PL"/>
              </w:rPr>
              <w:t>Płyta główna wyposażona w: min. 2 złącza PCIe, min. 2 złącza M2 dedykowane dla dysku, min 1 złącze M.2 dedykowane dla opcjonalnej bezprzewodowej karty sieciowej</w:t>
            </w:r>
          </w:p>
          <w:p w14:paraId="0F05E7CD" w14:textId="77777777" w:rsidR="00DB1848" w:rsidRPr="00DB1848" w:rsidRDefault="00DB1848" w:rsidP="00DB1848">
            <w:pPr>
              <w:spacing w:after="0" w:line="224" w:lineRule="atLeast"/>
              <w:ind w:left="945"/>
              <w:jc w:val="both"/>
              <w:rPr>
                <w:rFonts w:ascii="Arial" w:eastAsia="Times New Roman" w:hAnsi="Arial" w:cs="Arial"/>
                <w:color w:val="000000"/>
                <w:sz w:val="20"/>
                <w:szCs w:val="20"/>
                <w:lang w:eastAsia="pl-PL"/>
              </w:rPr>
            </w:pPr>
            <w:r w:rsidRPr="00DB1848">
              <w:rPr>
                <w:rFonts w:ascii="Arial" w:eastAsia="Times New Roman" w:hAnsi="Arial" w:cs="Arial"/>
                <w:color w:val="000000"/>
                <w:sz w:val="20"/>
                <w:szCs w:val="20"/>
                <w:lang w:eastAsia="pl-PL"/>
              </w:rPr>
              <w:t>; min. 4 złącza DIMM z obsługą do 128GB DDR4 pamięci RAM, min. 3  złącza SATA</w:t>
            </w:r>
          </w:p>
          <w:p w14:paraId="709A65A2" w14:textId="77777777" w:rsidR="00DB1848" w:rsidRPr="00DB1848" w:rsidRDefault="00DB1848" w:rsidP="00DB1848">
            <w:pPr>
              <w:numPr>
                <w:ilvl w:val="0"/>
                <w:numId w:val="1"/>
              </w:numPr>
              <w:spacing w:after="0" w:line="224" w:lineRule="atLeast"/>
              <w:ind w:left="945"/>
              <w:jc w:val="both"/>
              <w:rPr>
                <w:rFonts w:ascii="Arial" w:eastAsia="Times New Roman" w:hAnsi="Arial" w:cs="Arial"/>
                <w:color w:val="000000"/>
                <w:sz w:val="20"/>
                <w:szCs w:val="20"/>
                <w:lang w:eastAsia="pl-PL"/>
              </w:rPr>
            </w:pPr>
            <w:r w:rsidRPr="00DB1848">
              <w:rPr>
                <w:rFonts w:ascii="Arial" w:eastAsia="Times New Roman" w:hAnsi="Arial" w:cs="Arial"/>
                <w:color w:val="000000"/>
                <w:sz w:val="20"/>
                <w:szCs w:val="20"/>
                <w:lang w:eastAsia="pl-PL"/>
              </w:rPr>
              <w:t>Zintegrowany z płytą główną kontroler RAID 0 i RAID1</w:t>
            </w:r>
          </w:p>
          <w:p w14:paraId="6E39E099" w14:textId="77777777" w:rsidR="00DB1848" w:rsidRPr="00DB1848" w:rsidRDefault="00DB1848" w:rsidP="00DB1848">
            <w:pPr>
              <w:numPr>
                <w:ilvl w:val="0"/>
                <w:numId w:val="1"/>
              </w:numPr>
              <w:spacing w:after="0" w:line="224" w:lineRule="atLeast"/>
              <w:ind w:left="945"/>
              <w:rPr>
                <w:rFonts w:ascii="Arial" w:eastAsia="Times New Roman" w:hAnsi="Arial" w:cs="Arial"/>
                <w:color w:val="000000"/>
                <w:sz w:val="20"/>
                <w:szCs w:val="20"/>
                <w:lang w:eastAsia="pl-PL"/>
              </w:rPr>
            </w:pPr>
            <w:r w:rsidRPr="00DB1848">
              <w:rPr>
                <w:rFonts w:ascii="Arial" w:eastAsia="Times New Roman" w:hAnsi="Arial" w:cs="Arial"/>
                <w:color w:val="000000"/>
                <w:sz w:val="20"/>
                <w:szCs w:val="20"/>
                <w:lang w:eastAsia="pl-PL"/>
              </w:rPr>
              <w:t>Klawiatura USB w układzie polski programisty</w:t>
            </w:r>
          </w:p>
          <w:p w14:paraId="3D6A4B63" w14:textId="77777777" w:rsidR="00DB1848" w:rsidRPr="00DB1848" w:rsidRDefault="00DB1848" w:rsidP="00DB1848">
            <w:pPr>
              <w:numPr>
                <w:ilvl w:val="0"/>
                <w:numId w:val="1"/>
              </w:numPr>
              <w:spacing w:after="0" w:line="224" w:lineRule="atLeast"/>
              <w:ind w:left="945"/>
              <w:rPr>
                <w:rFonts w:ascii="Arial" w:eastAsia="Times New Roman" w:hAnsi="Arial" w:cs="Arial"/>
                <w:color w:val="000000"/>
                <w:sz w:val="20"/>
                <w:szCs w:val="20"/>
                <w:lang w:eastAsia="pl-PL"/>
              </w:rPr>
            </w:pPr>
            <w:r w:rsidRPr="00DB1848">
              <w:rPr>
                <w:rFonts w:ascii="Arial" w:eastAsia="Times New Roman" w:hAnsi="Arial" w:cs="Arial"/>
                <w:color w:val="000000"/>
                <w:sz w:val="20"/>
                <w:szCs w:val="20"/>
                <w:lang w:eastAsia="pl-PL"/>
              </w:rPr>
              <w:t>Mysz laserowa USB z min. 3 klawiszami oraz rolką (scroll) min. 1000dpi</w:t>
            </w:r>
          </w:p>
          <w:p w14:paraId="31DAEDE8" w14:textId="77777777" w:rsidR="00DB1848" w:rsidRPr="00DB1848" w:rsidRDefault="00DB1848" w:rsidP="00DB1848">
            <w:pPr>
              <w:numPr>
                <w:ilvl w:val="0"/>
                <w:numId w:val="1"/>
              </w:numPr>
              <w:spacing w:after="0" w:line="224" w:lineRule="atLeast"/>
              <w:ind w:left="945"/>
              <w:rPr>
                <w:rFonts w:ascii="Arial" w:eastAsia="Times New Roman" w:hAnsi="Arial" w:cs="Arial"/>
                <w:color w:val="000000"/>
                <w:sz w:val="20"/>
                <w:szCs w:val="20"/>
                <w:lang w:eastAsia="pl-PL"/>
              </w:rPr>
            </w:pPr>
            <w:r w:rsidRPr="00DB1848">
              <w:rPr>
                <w:rFonts w:ascii="Arial" w:eastAsia="Times New Roman" w:hAnsi="Arial" w:cs="Arial"/>
                <w:color w:val="000000"/>
                <w:sz w:val="20"/>
                <w:szCs w:val="20"/>
                <w:lang w:eastAsia="pl-PL"/>
              </w:rPr>
              <w:t>Wbudowany napęd DVD-RW</w:t>
            </w:r>
          </w:p>
          <w:p w14:paraId="36E5A810"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Zamawiający nie dopuszcza wariantu doposażania komputera w komponenty przez oferenta.</w:t>
            </w:r>
          </w:p>
        </w:tc>
      </w:tr>
    </w:tbl>
    <w:p w14:paraId="2E3B1331" w14:textId="77777777" w:rsidR="00DB1848" w:rsidRPr="00DB1848" w:rsidRDefault="00DB1848" w:rsidP="00DB1848">
      <w:pPr>
        <w:shd w:val="clear" w:color="auto" w:fill="FFFFFF"/>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w:t>
      </w:r>
    </w:p>
    <w:p w14:paraId="2B5C0E73" w14:textId="77777777" w:rsidR="00DB1848" w:rsidRPr="00DB1848" w:rsidRDefault="00DB1848" w:rsidP="00DB1848">
      <w:pPr>
        <w:shd w:val="clear" w:color="auto" w:fill="FFFFFF"/>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w:t>
      </w:r>
    </w:p>
    <w:p w14:paraId="05A32ED8" w14:textId="77777777" w:rsidR="00DB1848" w:rsidRPr="00DB1848" w:rsidRDefault="00DB1848" w:rsidP="00DB1848">
      <w:pPr>
        <w:shd w:val="clear" w:color="auto" w:fill="FFFFFF"/>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w:t>
      </w:r>
    </w:p>
    <w:p w14:paraId="60DB3B3A" w14:textId="792A8233" w:rsidR="00DB1848" w:rsidRPr="00DB1848" w:rsidRDefault="00DB1848" w:rsidP="00DB1848">
      <w:pPr>
        <w:shd w:val="clear" w:color="auto" w:fill="FFFFFF"/>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lastRenderedPageBreak/>
        <w:t>  </w:t>
      </w:r>
    </w:p>
    <w:p w14:paraId="10DBA98F" w14:textId="3536E940" w:rsidR="00DB1848" w:rsidRPr="00860352" w:rsidRDefault="009C43D3" w:rsidP="009C43D3">
      <w:pPr>
        <w:shd w:val="clear" w:color="auto" w:fill="FFFFFF"/>
        <w:spacing w:after="0" w:line="240" w:lineRule="auto"/>
        <w:rPr>
          <w:rFonts w:ascii="Arial" w:eastAsia="Times New Roman" w:hAnsi="Arial" w:cs="Arial"/>
          <w:color w:val="222222"/>
          <w:sz w:val="24"/>
          <w:szCs w:val="24"/>
          <w:lang w:eastAsia="pl-PL"/>
        </w:rPr>
      </w:pPr>
      <w:r w:rsidRPr="00860352">
        <w:rPr>
          <w:rFonts w:ascii="Arial" w:eastAsia="Times New Roman" w:hAnsi="Arial" w:cs="Arial"/>
          <w:b/>
          <w:bCs/>
          <w:color w:val="000000"/>
          <w:sz w:val="24"/>
          <w:szCs w:val="24"/>
          <w:lang w:eastAsia="pl-PL"/>
        </w:rPr>
        <w:t>2. K</w:t>
      </w:r>
      <w:r w:rsidR="00DB1848" w:rsidRPr="00860352">
        <w:rPr>
          <w:rFonts w:ascii="Arial" w:eastAsia="Times New Roman" w:hAnsi="Arial" w:cs="Arial"/>
          <w:b/>
          <w:bCs/>
          <w:color w:val="000000"/>
          <w:sz w:val="24"/>
          <w:szCs w:val="24"/>
          <w:lang w:eastAsia="pl-PL"/>
        </w:rPr>
        <w:t>omputer stacjonarny </w:t>
      </w:r>
      <w:r w:rsidR="00DB1848" w:rsidRPr="00860352">
        <w:rPr>
          <w:rFonts w:ascii="Arial" w:eastAsia="Times New Roman" w:hAnsi="Arial" w:cs="Arial"/>
          <w:color w:val="000000"/>
          <w:sz w:val="24"/>
          <w:szCs w:val="24"/>
          <w:lang w:eastAsia="pl-PL"/>
        </w:rPr>
        <w:t> </w:t>
      </w:r>
      <w:r w:rsidR="00B60361" w:rsidRPr="00860352">
        <w:rPr>
          <w:rFonts w:ascii="Arial" w:eastAsia="Times New Roman" w:hAnsi="Arial" w:cs="Arial"/>
          <w:color w:val="000000"/>
          <w:sz w:val="24"/>
          <w:szCs w:val="24"/>
          <w:lang w:eastAsia="pl-PL"/>
        </w:rPr>
        <w:t xml:space="preserve">   </w:t>
      </w:r>
      <w:r w:rsidR="00DB1848" w:rsidRPr="00860352">
        <w:rPr>
          <w:rFonts w:ascii="Arial" w:eastAsia="Times New Roman" w:hAnsi="Arial" w:cs="Arial"/>
          <w:color w:val="000000"/>
          <w:sz w:val="24"/>
          <w:szCs w:val="24"/>
          <w:shd w:val="clear" w:color="auto" w:fill="FFFFFF"/>
          <w:lang w:eastAsia="pl-PL"/>
        </w:rPr>
        <w:t>typ 2 – 160 szt., w tym:</w:t>
      </w:r>
    </w:p>
    <w:p w14:paraId="09C4F152" w14:textId="70B11F84" w:rsidR="00DB1848" w:rsidRPr="009C43D3" w:rsidRDefault="00DB1848" w:rsidP="009C43D3">
      <w:pPr>
        <w:shd w:val="clear" w:color="auto" w:fill="FFFFFF"/>
        <w:spacing w:after="0" w:line="240" w:lineRule="auto"/>
        <w:rPr>
          <w:rFonts w:ascii="Arial" w:eastAsia="Times New Roman" w:hAnsi="Arial" w:cs="Arial"/>
          <w:color w:val="222222"/>
          <w:sz w:val="20"/>
          <w:szCs w:val="20"/>
          <w:lang w:eastAsia="pl-PL"/>
        </w:rPr>
      </w:pPr>
      <w:r w:rsidRPr="00DB1848">
        <w:rPr>
          <w:rFonts w:ascii="Arial" w:eastAsia="Times New Roman" w:hAnsi="Arial" w:cs="Arial"/>
          <w:b/>
          <w:bCs/>
          <w:color w:val="000000"/>
          <w:sz w:val="20"/>
          <w:szCs w:val="20"/>
          <w:lang w:eastAsia="pl-PL"/>
        </w:rPr>
        <w:t>a.</w:t>
      </w:r>
      <w:r w:rsidRPr="00DB1848">
        <w:rPr>
          <w:rFonts w:ascii="Arial" w:eastAsia="Times New Roman" w:hAnsi="Arial" w:cs="Arial"/>
          <w:color w:val="000000"/>
          <w:sz w:val="20"/>
          <w:szCs w:val="20"/>
          <w:lang w:eastAsia="pl-PL"/>
        </w:rPr>
        <w:t>     </w:t>
      </w:r>
      <w:r w:rsidRPr="00DB1848">
        <w:rPr>
          <w:rFonts w:ascii="Arial" w:eastAsia="Times New Roman" w:hAnsi="Arial" w:cs="Arial"/>
          <w:color w:val="000000"/>
          <w:sz w:val="20"/>
          <w:szCs w:val="20"/>
          <w:shd w:val="clear" w:color="auto" w:fill="FFFFFF"/>
          <w:lang w:eastAsia="pl-PL"/>
        </w:rPr>
        <w:t>w ramach zamówienia podstawowego – 112 szt.,</w:t>
      </w:r>
    </w:p>
    <w:p w14:paraId="1AE5C945" w14:textId="2671AB5F" w:rsidR="00DB1848" w:rsidRPr="00DB1848" w:rsidRDefault="00DB1848" w:rsidP="00DB1848">
      <w:pPr>
        <w:shd w:val="clear" w:color="auto" w:fill="FFFFFF"/>
        <w:spacing w:after="0" w:line="240" w:lineRule="auto"/>
        <w:rPr>
          <w:rFonts w:ascii="Arial" w:eastAsia="Times New Roman" w:hAnsi="Arial" w:cs="Arial"/>
          <w:color w:val="222222"/>
          <w:sz w:val="20"/>
          <w:szCs w:val="20"/>
          <w:lang w:eastAsia="pl-PL"/>
        </w:rPr>
      </w:pPr>
      <w:r w:rsidRPr="00DB1848">
        <w:rPr>
          <w:rFonts w:ascii="Arial" w:eastAsia="Times New Roman" w:hAnsi="Arial" w:cs="Arial"/>
          <w:b/>
          <w:bCs/>
          <w:color w:val="000000"/>
          <w:sz w:val="20"/>
          <w:szCs w:val="20"/>
          <w:lang w:eastAsia="pl-PL"/>
        </w:rPr>
        <w:t>b.</w:t>
      </w:r>
      <w:r w:rsidRPr="00DB1848">
        <w:rPr>
          <w:rFonts w:ascii="Arial" w:eastAsia="Times New Roman" w:hAnsi="Arial" w:cs="Arial"/>
          <w:color w:val="000000"/>
          <w:sz w:val="20"/>
          <w:szCs w:val="20"/>
          <w:lang w:eastAsia="pl-PL"/>
        </w:rPr>
        <w:t>     </w:t>
      </w:r>
      <w:r w:rsidRPr="00DB1848">
        <w:rPr>
          <w:rFonts w:ascii="Arial" w:eastAsia="Times New Roman" w:hAnsi="Arial" w:cs="Arial"/>
          <w:color w:val="000000"/>
          <w:sz w:val="20"/>
          <w:szCs w:val="20"/>
          <w:shd w:val="clear" w:color="auto" w:fill="FFFFFF"/>
          <w:lang w:eastAsia="pl-PL"/>
        </w:rPr>
        <w:t>w ramach zamówienia objętego prawem opcji – 48 szt.</w:t>
      </w:r>
      <w:r w:rsidRPr="00DB1848">
        <w:rPr>
          <w:rFonts w:ascii="Arial" w:eastAsia="Times New Roman" w:hAnsi="Arial" w:cs="Arial"/>
          <w:color w:val="222222"/>
          <w:sz w:val="20"/>
          <w:szCs w:val="20"/>
          <w:lang w:eastAsia="pl-PL"/>
        </w:rPr>
        <w:t> </w:t>
      </w:r>
    </w:p>
    <w:p w14:paraId="7C671BE7" w14:textId="77777777" w:rsidR="00DB1848" w:rsidRPr="00DB1848" w:rsidRDefault="00DB1848" w:rsidP="00DB1848">
      <w:pPr>
        <w:shd w:val="clear" w:color="auto" w:fill="FFFFFF"/>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w:t>
      </w:r>
    </w:p>
    <w:p w14:paraId="1AA663D5" w14:textId="77777777" w:rsidR="00DB1848" w:rsidRPr="00DB1848" w:rsidRDefault="00DB1848" w:rsidP="00DB1848">
      <w:pPr>
        <w:shd w:val="clear" w:color="auto" w:fill="FFFFFF"/>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W ofercie wymagane jest podanie modelu, symbolu oraz producenta.</w:t>
      </w:r>
    </w:p>
    <w:p w14:paraId="7C50A00B" w14:textId="77777777" w:rsidR="00DB1848" w:rsidRPr="00DB1848" w:rsidRDefault="00DB1848" w:rsidP="00DB1848">
      <w:pPr>
        <w:spacing w:after="0" w:line="240" w:lineRule="auto"/>
        <w:rPr>
          <w:rFonts w:ascii="Arial" w:eastAsia="Times New Roman" w:hAnsi="Arial" w:cs="Arial"/>
          <w:color w:val="000000"/>
          <w:sz w:val="20"/>
          <w:szCs w:val="20"/>
          <w:shd w:val="clear" w:color="auto" w:fill="FFFFFF"/>
          <w:lang w:eastAsia="pl-PL"/>
        </w:rPr>
      </w:pPr>
      <w:r w:rsidRPr="00DB1848">
        <w:rPr>
          <w:rFonts w:ascii="Arial" w:eastAsia="Times New Roman" w:hAnsi="Arial" w:cs="Arial"/>
          <w:color w:val="000000"/>
          <w:sz w:val="20"/>
          <w:szCs w:val="20"/>
          <w:shd w:val="clear" w:color="auto" w:fill="FFFFFF"/>
          <w:lang w:eastAsia="pl-PL"/>
        </w:rPr>
        <w:t>Wykonawca dołączy do oferty opis techniczny oferowanego przedmiotu zamówienia zawierający wszelkie niezbędne informacje umożliwiające ocenę zgodności oferty z opisem przedmiotu  zamówienia – załącznik nr A do SWZ (tj. w szczególności karty katalogowe oferowanych urządzeń, foldery informacyjne, zestawienie zawierające określenie producenta i modelu oferowanych urządzeń, konfiguracji i parametrów w języku polskim itp.).</w:t>
      </w:r>
    </w:p>
    <w:p w14:paraId="3C18B2A5" w14:textId="77777777" w:rsidR="00DB1848" w:rsidRPr="00DB1848" w:rsidRDefault="00DB1848" w:rsidP="00DB1848">
      <w:pPr>
        <w:shd w:val="clear" w:color="auto" w:fill="FFFFFF"/>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w:t>
      </w:r>
    </w:p>
    <w:tbl>
      <w:tblPr>
        <w:tblW w:w="5000" w:type="pct"/>
        <w:shd w:val="clear" w:color="auto" w:fill="FFFFFF"/>
        <w:tblCellMar>
          <w:left w:w="0" w:type="dxa"/>
          <w:right w:w="0" w:type="dxa"/>
        </w:tblCellMar>
        <w:tblLook w:val="04A0" w:firstRow="1" w:lastRow="0" w:firstColumn="1" w:lastColumn="0" w:noHBand="0" w:noVBand="1"/>
      </w:tblPr>
      <w:tblGrid>
        <w:gridCol w:w="1588"/>
        <w:gridCol w:w="7463"/>
      </w:tblGrid>
      <w:tr w:rsidR="00DB1848" w:rsidRPr="00DB1848" w14:paraId="1D490175" w14:textId="77777777" w:rsidTr="009C43D3">
        <w:trPr>
          <w:trHeight w:val="284"/>
        </w:trPr>
        <w:tc>
          <w:tcPr>
            <w:tcW w:w="877" w:type="pct"/>
            <w:tcBorders>
              <w:top w:val="single" w:sz="8" w:space="0" w:color="auto"/>
              <w:left w:val="single" w:sz="8" w:space="0" w:color="auto"/>
              <w:bottom w:val="single" w:sz="8" w:space="0" w:color="auto"/>
              <w:right w:val="single" w:sz="8" w:space="0" w:color="auto"/>
            </w:tcBorders>
            <w:shd w:val="clear" w:color="auto" w:fill="FFFFFF"/>
            <w:tcMar>
              <w:top w:w="0" w:type="dxa"/>
              <w:left w:w="71" w:type="dxa"/>
              <w:bottom w:w="0" w:type="dxa"/>
              <w:right w:w="71" w:type="dxa"/>
            </w:tcMar>
            <w:vAlign w:val="center"/>
            <w:hideMark/>
          </w:tcPr>
          <w:p w14:paraId="1A8A261B"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Nazwa komponentu</w:t>
            </w:r>
          </w:p>
        </w:tc>
        <w:tc>
          <w:tcPr>
            <w:tcW w:w="4123" w:type="pct"/>
            <w:tcBorders>
              <w:top w:val="single" w:sz="8" w:space="0" w:color="auto"/>
              <w:left w:val="nil"/>
              <w:bottom w:val="single" w:sz="8" w:space="0" w:color="auto"/>
              <w:right w:val="single" w:sz="8" w:space="0" w:color="auto"/>
            </w:tcBorders>
            <w:shd w:val="clear" w:color="auto" w:fill="FFFFFF"/>
            <w:tcMar>
              <w:top w:w="0" w:type="dxa"/>
              <w:left w:w="71" w:type="dxa"/>
              <w:bottom w:w="0" w:type="dxa"/>
              <w:right w:w="71" w:type="dxa"/>
            </w:tcMar>
            <w:vAlign w:val="center"/>
            <w:hideMark/>
          </w:tcPr>
          <w:p w14:paraId="40E49C32"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Wymagane minimalne parametry techniczne komputerów</w:t>
            </w:r>
          </w:p>
        </w:tc>
      </w:tr>
      <w:tr w:rsidR="00DB1848" w:rsidRPr="00DB1848" w14:paraId="5C6B70B9"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14C9B06F"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Typ</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18825E61"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Komputer stacjonarny. W ofercie wymagane jest podanie modelu, symbolu oraz producenta.</w:t>
            </w:r>
          </w:p>
        </w:tc>
      </w:tr>
      <w:tr w:rsidR="00DB1848" w:rsidRPr="00DB1848" w14:paraId="62F8B717"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20D05FF8"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Zastosowanie</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74FE831C"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Komputer będzie wykorzystywany dla potrzeb aplikacji biurowych, aplikacji edukacyjnych, aplikacji obliczeniowych, dostępu do internetu oraz poczty elektronicznej, jako lokalna baza danych, stacja programistyczna</w:t>
            </w:r>
          </w:p>
        </w:tc>
      </w:tr>
      <w:tr w:rsidR="00DB1848" w:rsidRPr="00DB1848" w14:paraId="6606230A"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7A94D92D"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Płyta główna</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3B5C7BCC"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W ofercie wymagane jest podanie producenta oraz model płyty głównej</w:t>
            </w:r>
          </w:p>
        </w:tc>
      </w:tr>
      <w:tr w:rsidR="00DB1848" w:rsidRPr="00DB1848" w14:paraId="17D4703F"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147B1FFC"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Procesor</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5286C8DC"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Procesor czternastordzeniowy klasy x86, zaprojektowany do pracy w komputerach stacjonarnych. W ofercie należy podać typ procesora..</w:t>
            </w:r>
          </w:p>
        </w:tc>
      </w:tr>
      <w:tr w:rsidR="00DB1848" w:rsidRPr="00DB1848" w14:paraId="29DE5409"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4BE2EFF0"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Wydajność obliczeniowa</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5C1B95DD"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xml:space="preserve">Komputer </w:t>
            </w:r>
            <w:r w:rsidR="008577B8">
              <w:rPr>
                <w:rFonts w:ascii="Arial" w:eastAsia="Times New Roman" w:hAnsi="Arial" w:cs="Arial"/>
                <w:color w:val="000000"/>
                <w:sz w:val="20"/>
                <w:szCs w:val="20"/>
                <w:lang w:eastAsia="pl-PL"/>
              </w:rPr>
              <w:t>musi</w:t>
            </w:r>
            <w:r w:rsidRPr="00DB1848">
              <w:rPr>
                <w:rFonts w:ascii="Arial" w:eastAsia="Times New Roman" w:hAnsi="Arial" w:cs="Arial"/>
                <w:color w:val="000000"/>
                <w:sz w:val="20"/>
                <w:szCs w:val="20"/>
                <w:lang w:eastAsia="pl-PL"/>
              </w:rPr>
              <w:t xml:space="preserve"> osiągać w teście Geekbench 6 Multi-Core Score wynik min.: 13000 punktów, (wynik testu należy załączyć do oferty), wynik testu musi być dostępny na stronie </w:t>
            </w:r>
            <w:hyperlink r:id="rId15" w:tgtFrame="_blank" w:history="1">
              <w:r w:rsidRPr="00DB1848">
                <w:rPr>
                  <w:rFonts w:ascii="Arial" w:eastAsia="Times New Roman" w:hAnsi="Arial" w:cs="Arial"/>
                  <w:color w:val="000000"/>
                  <w:sz w:val="20"/>
                  <w:szCs w:val="20"/>
                  <w:u w:val="single"/>
                  <w:lang w:eastAsia="pl-PL"/>
                </w:rPr>
                <w:t>www.geekbench.com</w:t>
              </w:r>
            </w:hyperlink>
          </w:p>
          <w:p w14:paraId="29512AA9" w14:textId="77777777" w:rsidR="00DB1848" w:rsidRPr="00DB1848" w:rsidRDefault="00DB1848" w:rsidP="00DB1848">
            <w:pPr>
              <w:spacing w:after="0" w:line="224" w:lineRule="atLeast"/>
              <w:rPr>
                <w:rFonts w:ascii="Arial" w:eastAsia="Times New Roman" w:hAnsi="Arial" w:cs="Arial"/>
                <w:color w:val="000000"/>
                <w:sz w:val="20"/>
                <w:szCs w:val="20"/>
                <w:lang w:eastAsia="pl-PL"/>
              </w:rPr>
            </w:pPr>
            <w:r w:rsidRPr="00DB1848">
              <w:rPr>
                <w:rFonts w:ascii="Arial" w:eastAsia="Times New Roman" w:hAnsi="Arial" w:cs="Arial"/>
                <w:color w:val="000000"/>
                <w:sz w:val="20"/>
                <w:szCs w:val="20"/>
                <w:lang w:eastAsia="pl-PL"/>
              </w:rPr>
              <w:t>w dniu otwarcia ofert</w:t>
            </w:r>
          </w:p>
        </w:tc>
      </w:tr>
      <w:tr w:rsidR="00DB1848" w:rsidRPr="00DB1848" w14:paraId="3FAA8E2B"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514AB16A"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Pamięć operacyjna RAM</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398508AC"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Min. 16GB; możliwość rozbudowy do min 128GB, min. 4 sloty z czego min. 3 wolne</w:t>
            </w:r>
          </w:p>
        </w:tc>
      </w:tr>
      <w:tr w:rsidR="00DB1848" w:rsidRPr="00DB1848" w14:paraId="10AC2D0A"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0D1CDFBD"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Pamięć masowa</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27C02084"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val="sv-SE" w:eastAsia="pl-PL"/>
              </w:rPr>
              <w:t>Min. 1000 GB SSD </w:t>
            </w:r>
            <w:r w:rsidRPr="00DB1848">
              <w:rPr>
                <w:rFonts w:ascii="Arial" w:eastAsia="Times New Roman" w:hAnsi="Arial" w:cs="Arial"/>
                <w:color w:val="000000"/>
                <w:sz w:val="20"/>
                <w:szCs w:val="20"/>
                <w:lang w:val="nl-NL" w:eastAsia="pl-PL"/>
              </w:rPr>
              <w:t>PCIe NVME,</w:t>
            </w:r>
          </w:p>
        </w:tc>
      </w:tr>
      <w:tr w:rsidR="00DB1848" w:rsidRPr="00DB1848" w14:paraId="69AF5465"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38489E3E"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Karta graficzna</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54EB808C"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Czteromonitorowa, ze sprzętowym wsparciem dla DirectX 12, OpenGL 4,5, wyposażona w min. 2 złącza Display Port oraz min. 1 złącze HDMI.</w:t>
            </w:r>
          </w:p>
        </w:tc>
      </w:tr>
      <w:tr w:rsidR="00DB1848" w:rsidRPr="00DB1848" w14:paraId="071D7A4A"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0645A938"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Wyposażenie multimedialne</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39798CDB"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karta dźwiękowa zintegrowana z płytą główną, zgodna z High Definition,  wewnętrzny głośnik 2W w obudowie komputera. Port słuchawek i mikrofonu na przednim panelu obudowy (dopuszcza się port Combo)</w:t>
            </w:r>
          </w:p>
        </w:tc>
      </w:tr>
      <w:tr w:rsidR="00DB1848" w:rsidRPr="00DB1848" w14:paraId="642A5E73"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10E91C5D"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Obudowa</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59F1C718"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Typu Mini-Tower z obsługą kart wyłącznie o pełnej wysokości, fabrycznie przystosowana do pracy w układzie pionowym. Otwory wentylacyjne usytuowane wyłącznie na przednim oraz tylnym panelu obudowy.</w:t>
            </w:r>
          </w:p>
          <w:p w14:paraId="2B6FBD1C"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Umożliwiająca montaż 1 x dysku 3.5” lub 2 x dysków 2.5” wewnątrz obudowy</w:t>
            </w:r>
          </w:p>
          <w:p w14:paraId="78B6A965"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Suma wymiarów obudowy nie może przekraczać 90cm.</w:t>
            </w:r>
          </w:p>
          <w:p w14:paraId="128D79CF"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Zasilacz o mocy max. 500W pracujący w sieci 230V 50/60Hz prądu zmiennego i sprawności min. 92% przy obciążeniu 50%.</w:t>
            </w:r>
          </w:p>
          <w:p w14:paraId="5886C640"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xml:space="preserve">Moduł konstrukcji obudowy w jednostce centralnej komputera </w:t>
            </w:r>
            <w:r w:rsidR="008577B8">
              <w:rPr>
                <w:rFonts w:ascii="Arial" w:eastAsia="Times New Roman" w:hAnsi="Arial" w:cs="Arial"/>
                <w:color w:val="222222"/>
                <w:sz w:val="20"/>
                <w:szCs w:val="20"/>
                <w:lang w:eastAsia="pl-PL"/>
              </w:rPr>
              <w:t>musi</w:t>
            </w:r>
            <w:r w:rsidRPr="00DB1848">
              <w:rPr>
                <w:rFonts w:ascii="Arial" w:eastAsia="Times New Roman" w:hAnsi="Arial" w:cs="Arial"/>
                <w:color w:val="222222"/>
                <w:sz w:val="20"/>
                <w:szCs w:val="20"/>
                <w:lang w:eastAsia="pl-PL"/>
              </w:rPr>
              <w:t xml:space="preserve"> pozwalać na demontaż kart rozszerzeń, bez konieczności użycia narzędzi (wyklucza się użycia wkrętów, śrub motylkowych).</w:t>
            </w:r>
          </w:p>
          <w:p w14:paraId="45706D1A"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Obudowa w jednostce centralnej musi być otwierana bez konieczności użycia narzędzi (wyklucza się użycie standardowych wkrętów, śrub motylkowych) oraz musi posiadać czujnik otwarcia obudowy współpracujący z oprogramowaniem zarządzająco – diagnostycznym</w:t>
            </w:r>
          </w:p>
          <w:p w14:paraId="05164ED9"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Obudowa musi umożliwiać zastosowanie zabezpieczenia fizycznego w postaci linki metalowej (np. złącze blokady Kensington lub równoważne).</w:t>
            </w:r>
          </w:p>
          <w:p w14:paraId="43DB8A7D"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Obudowa musi być wyposażona w zamek, który nie wystaje poza obrys obudowy lub oczko do założenia kłódki.</w:t>
            </w:r>
          </w:p>
          <w:p w14:paraId="585CA4F7"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Obudowa</w:t>
            </w:r>
          </w:p>
          <w:p w14:paraId="75318379" w14:textId="77777777" w:rsidR="00DB1848" w:rsidRPr="00DB1848" w:rsidRDefault="00DB1848" w:rsidP="00DB1848">
            <w:pPr>
              <w:spacing w:after="0" w:line="224" w:lineRule="atLeast"/>
              <w:rPr>
                <w:rFonts w:ascii="Arial" w:eastAsia="Times New Roman" w:hAnsi="Arial" w:cs="Arial"/>
                <w:color w:val="000000"/>
                <w:sz w:val="20"/>
                <w:szCs w:val="20"/>
                <w:lang w:eastAsia="pl-PL"/>
              </w:rPr>
            </w:pPr>
            <w:r w:rsidRPr="00DB1848">
              <w:rPr>
                <w:rFonts w:ascii="Arial" w:eastAsia="Times New Roman" w:hAnsi="Arial" w:cs="Arial"/>
                <w:color w:val="000000"/>
                <w:sz w:val="20"/>
                <w:szCs w:val="20"/>
                <w:lang w:eastAsia="pl-PL"/>
              </w:rPr>
              <w:t xml:space="preserve">musi posiadać wbudowany wizualny lub dźwiękowy system diagnostyczny, służący do sygnalizowania i diagnozowania problemów z komputerem i jego </w:t>
            </w:r>
            <w:r w:rsidRPr="00DB1848">
              <w:rPr>
                <w:rFonts w:ascii="Arial" w:eastAsia="Times New Roman" w:hAnsi="Arial" w:cs="Arial"/>
                <w:color w:val="000000"/>
                <w:sz w:val="20"/>
                <w:szCs w:val="20"/>
                <w:lang w:eastAsia="pl-PL"/>
              </w:rPr>
              <w:lastRenderedPageBreak/>
              <w:t>komponentami, a w szczególności musi sygnalizować co najmniej: uszkodzenie pamięci RAM, płyty głównej, awarię procesora.</w:t>
            </w:r>
          </w:p>
          <w:p w14:paraId="078DC0CE" w14:textId="77777777" w:rsidR="00DB1848" w:rsidRPr="00DB1848" w:rsidRDefault="00DB1848" w:rsidP="008577B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xml:space="preserve">Każdy komputer </w:t>
            </w:r>
            <w:r w:rsidR="008577B8">
              <w:rPr>
                <w:rFonts w:ascii="Arial" w:eastAsia="Times New Roman" w:hAnsi="Arial" w:cs="Arial"/>
                <w:color w:val="222222"/>
                <w:sz w:val="20"/>
                <w:szCs w:val="20"/>
                <w:lang w:eastAsia="pl-PL"/>
              </w:rPr>
              <w:t>musi</w:t>
            </w:r>
            <w:r w:rsidRPr="00DB1848">
              <w:rPr>
                <w:rFonts w:ascii="Arial" w:eastAsia="Times New Roman" w:hAnsi="Arial" w:cs="Arial"/>
                <w:color w:val="222222"/>
                <w:sz w:val="20"/>
                <w:szCs w:val="20"/>
                <w:lang w:eastAsia="pl-PL"/>
              </w:rPr>
              <w:t xml:space="preserve"> być oznaczony niepowtarzalnym numerem seryjnym umieszonym na obudowie, oraz musi być wpisany na stałe w BIOS.</w:t>
            </w:r>
          </w:p>
        </w:tc>
      </w:tr>
      <w:tr w:rsidR="00DB1848" w:rsidRPr="00DB1848" w14:paraId="11C7FBF1"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487643C9"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lastRenderedPageBreak/>
              <w:t>Bezpieczeństwo</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7C133FF8"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użyciu klucza sprzętowego.  Próba usunięcia dedykowanego układu doprowadzi do uszkodzenia całej płyty głównej. System diagnostyczny z graficznym interfejsem użytkownika zaszyty w tej samej pamięci flash co BIOS, dostępny z poziomu szybkiego menu boot lub BIOS, umożliwiający przetestowanie komputera a w szczególności jego składowych. System zapewniający pełną funkcjonalność, a także zachowujący interfejs graficzny nawet w przypadku braku dysku twardego oraz jego uszkodzenia, nie wymagający stosowania zewnętrznych nośników pamięci masowej oraz dostępu do internetu i sieci lokalnej.</w:t>
            </w:r>
          </w:p>
          <w:p w14:paraId="098A1804"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Procedura POST traktowana jest jako oddzielna funkcjonalność.</w:t>
            </w:r>
          </w:p>
        </w:tc>
      </w:tr>
      <w:tr w:rsidR="00DB1848" w:rsidRPr="00DB1848" w14:paraId="14FD0D8E"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4018FFA7"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Zdalne zarządzanie</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1A147EDD"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Wbudowana w płytę główną technologia zarządzania i monitorowania komputerem na poziomie sprzętowym działająca niezależnie od stanu czy obecności systemu operacyjnego oraz stanu włączenia komputera podczas pracy na zasilaczu sieciowym AC, obsługująca zdalną komunikację sieciową w oparciu o protokół IPv4 oraz IPv6, a także zapewniająca:</w:t>
            </w:r>
          </w:p>
          <w:p w14:paraId="67F722B9" w14:textId="3D7F1C63"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monitorowanie konfiguracji komponentów komputera - CPU, Pamięć, HDD wersja BIOS płyty głównej;</w:t>
            </w:r>
          </w:p>
          <w:p w14:paraId="7248D0F3" w14:textId="61C6A3EE"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zdalną konfigurację ustawień BIOS,</w:t>
            </w:r>
          </w:p>
          <w:p w14:paraId="7E30F65C" w14:textId="1C598FC0"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zdalne przejęcie konsoli tekstowej systemu, przekierowanie procesu ładowania systemu operacyjnego z wirtualnego CD ROM lub FDD z  serwera zarządzającego;</w:t>
            </w:r>
          </w:p>
          <w:p w14:paraId="339C61AA" w14:textId="2CB0B2D8"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zdalne przejecie pełnej konsoli graficznej systemu tzw. KVM Redirection (Keyboard, Video, Mouse) bez udziału systemu operacyjnego ani dodatkowych programów, również w przypadku braku lub uszkodzenia systemu operacyjnego do rozdzielczości 1920x1080 włącznie;</w:t>
            </w:r>
          </w:p>
          <w:p w14:paraId="7E34CCDE" w14:textId="75F2D475"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zapis i przechowywanie dodatkowych informacji o wersji zainstalowanego oprogramowania i zdalny odczyt tych informacji (wersja, zainstalowane uaktualnienia, sygnatury wirusów, itp.) z wbudowanej pamięci nieulotnej.</w:t>
            </w:r>
          </w:p>
          <w:p w14:paraId="1CC5D828" w14:textId="7DD8C401"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xml:space="preserve">-         technologia zarządzania i monitorowania komputerem na poziomie sprzętowym </w:t>
            </w:r>
            <w:r w:rsidR="008577B8">
              <w:rPr>
                <w:rFonts w:ascii="Arial" w:eastAsia="Times New Roman" w:hAnsi="Arial" w:cs="Arial"/>
                <w:color w:val="000000"/>
                <w:sz w:val="20"/>
                <w:szCs w:val="20"/>
                <w:lang w:eastAsia="pl-PL"/>
              </w:rPr>
              <w:t xml:space="preserve">musi </w:t>
            </w:r>
            <w:r w:rsidRPr="00DB1848">
              <w:rPr>
                <w:rFonts w:ascii="Arial" w:eastAsia="Times New Roman" w:hAnsi="Arial" w:cs="Arial"/>
                <w:color w:val="000000"/>
                <w:sz w:val="20"/>
                <w:szCs w:val="20"/>
                <w:lang w:eastAsia="pl-PL"/>
              </w:rPr>
              <w:t>być zgodna z otwartymi standardami DMTF WS-MAN 1.0.0 (</w:t>
            </w:r>
            <w:hyperlink r:id="rId16" w:tgtFrame="_blank" w:history="1">
              <w:r w:rsidRPr="00DB1848">
                <w:rPr>
                  <w:rFonts w:ascii="Arial" w:eastAsia="Times New Roman" w:hAnsi="Arial" w:cs="Arial"/>
                  <w:color w:val="000000"/>
                  <w:sz w:val="20"/>
                  <w:szCs w:val="20"/>
                  <w:u w:val="single"/>
                  <w:lang w:eastAsia="pl-PL"/>
                </w:rPr>
                <w:t>http://www.dmtf.org/standards/wsman</w:t>
              </w:r>
            </w:hyperlink>
            <w:r w:rsidRPr="00DB1848">
              <w:rPr>
                <w:rFonts w:ascii="Arial" w:eastAsia="Times New Roman" w:hAnsi="Arial" w:cs="Arial"/>
                <w:color w:val="000000"/>
                <w:sz w:val="20"/>
                <w:szCs w:val="20"/>
                <w:lang w:eastAsia="pl-PL"/>
              </w:rPr>
              <w:t>)  oraz  DASH 1.0.0 (</w:t>
            </w:r>
            <w:hyperlink r:id="rId17" w:tgtFrame="_blank" w:history="1">
              <w:r w:rsidRPr="00DB1848">
                <w:rPr>
                  <w:rFonts w:ascii="Arial" w:eastAsia="Times New Roman" w:hAnsi="Arial" w:cs="Arial"/>
                  <w:color w:val="000000"/>
                  <w:sz w:val="20"/>
                  <w:szCs w:val="20"/>
                  <w:u w:val="single"/>
                  <w:lang w:eastAsia="pl-PL"/>
                </w:rPr>
                <w:t>http://www.dmtf.org/standards/mgmt/dash/</w:t>
              </w:r>
            </w:hyperlink>
            <w:r w:rsidRPr="00DB1848">
              <w:rPr>
                <w:rFonts w:ascii="Arial" w:eastAsia="Times New Roman" w:hAnsi="Arial" w:cs="Arial"/>
                <w:color w:val="000000"/>
                <w:sz w:val="20"/>
                <w:szCs w:val="20"/>
                <w:lang w:eastAsia="pl-PL"/>
              </w:rPr>
              <w:t>)</w:t>
            </w:r>
          </w:p>
          <w:p w14:paraId="0AD55514" w14:textId="2212DAFB"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w:t>
            </w:r>
            <w:r w:rsidR="009C43D3">
              <w:rPr>
                <w:rFonts w:ascii="Arial" w:eastAsia="Times New Roman" w:hAnsi="Arial" w:cs="Arial"/>
                <w:color w:val="000000"/>
                <w:sz w:val="20"/>
                <w:szCs w:val="20"/>
                <w:lang w:eastAsia="pl-PL"/>
              </w:rPr>
              <w:t>nawią</w:t>
            </w:r>
            <w:r w:rsidRPr="00DB1848">
              <w:rPr>
                <w:rFonts w:ascii="Arial" w:eastAsia="Times New Roman" w:hAnsi="Arial" w:cs="Arial"/>
                <w:color w:val="000000"/>
                <w:sz w:val="20"/>
                <w:szCs w:val="20"/>
                <w:lang w:eastAsia="pl-PL"/>
              </w:rPr>
              <w:t>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14:paraId="308F7170" w14:textId="0A62E472"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wbudowany sprzętowo log operacji  zdalnego zarządzania, możliwy do kasowania tylko przez upoważnionego użytkownika systemu sprzętowego zarządzania zdalnego</w:t>
            </w:r>
          </w:p>
          <w:p w14:paraId="2FB02EB8" w14:textId="70FD8D23"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sprzętowy firewall zarządzany i konfigurowany wyłącznie z serwera zarządzania oraz niedostępny dla lokalnego systemu OS i lokalnych aplikacji</w:t>
            </w:r>
          </w:p>
        </w:tc>
      </w:tr>
      <w:tr w:rsidR="00DB1848" w:rsidRPr="00DB1848" w14:paraId="5FA38A85"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4AFDC9B7"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BIOS</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0530561D"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xml:space="preserve">BIOS zgodny ze specyfikacją UEFI, wyprodukowany przez producenta komputera, zawierający logo producenta komputera lub nazwę producenta komputera lub nazwę modelu oferowanego komputera. Pełna obsługa BIOS za pomocą klawiatury i myszy oraz samej myszy. BIOS wyposażony w automatyczną detekcję zmiany konfiguracji, automatycznie nanoszący zmiany w konfiguracji w szczególności: procesor, wielkość pamięci, pojemność dysku. Możliwość, bez uruchamiania systemu operacyjnego z dysku twardego komputera, bez dodatkowego oprogramowania (w tym również systemu diagnostycznego) i podłączonych do niego urządzeń zewnętrznych odczytania z BIOS informacji o: wersji BIOS, nr seryjnym komputera, ilości zainstalowanej pamięci RAM, </w:t>
            </w:r>
            <w:r w:rsidRPr="00DB1848">
              <w:rPr>
                <w:rFonts w:ascii="Arial" w:eastAsia="Times New Roman" w:hAnsi="Arial" w:cs="Arial"/>
                <w:color w:val="222222"/>
                <w:sz w:val="20"/>
                <w:szCs w:val="20"/>
                <w:lang w:eastAsia="pl-PL"/>
              </w:rPr>
              <w:lastRenderedPageBreak/>
              <w:t>prędkości zainstalowanych pamięci RAM, technologii wykonania pamięci, sposobie obsadzeniu slotów pamięci z rozbiciem na wielkości pamięci i banki, typie zainstalowanego procesora, ilości rdzeni zainstalowanego procesora, typowej prędkości zainstalowanego procesora, minimalnej i maksymalnej  osiąganej prędkości zainstalowanego procesora, pojemności zainstalowanego lub zainstalowanych dysków twardych, wszystkich urządzeniach podpiętych do dostępnych na płycie głównej portów SATA, MAC adresie zintegrowanej karty sieciowej, zintegrowanym układzie graficznym, kontrolerze audio.</w:t>
            </w:r>
          </w:p>
          <w:p w14:paraId="2A6447D7"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Do odczytu wskazanych informacji nie mogą być stosowane rozwiązania oparte o pamięć masową (wewnętrzną lub zewnętrzną), zaimplementowane poza systemem BIOS narzędzia, np. system diagnostyczny, dodatkowe oprogramowanie.</w:t>
            </w:r>
          </w:p>
          <w:p w14:paraId="6424CA83"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Funkcja blokowania/odblokowania BOOT-owania stacji roboczej z zewnętrznych urządzeń, możliwość ustawienia hasła użytkownika umożliwiającego uruchomienie komputera (zabezpieczenie przed nieautoryzowanym uruchomieniem) przy jednoczesnym zdefiniowanym haśle administratora. Użytkownik po wpisaniu swojego hasła jest wstanie zidentyfikować ustawienia BIOS. Możliwość ustawienia haseł użytkownika i administratora składających się z cyfr, małych liter, dużych liter oraz znaków specjalnych. Możliwość włączenia/wyłączenia kontrolera SATA (w tym w szczególności pojedynczo), Możliwość ustawienia portów USB w trybie „no BOOT” (podczas startu komputer nie wykrywa urządzeń bootujących typu USB). Możliwość wyłączania portów USB pojedynczo.</w:t>
            </w:r>
          </w:p>
          <w:p w14:paraId="7279E166"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Możliwość dokonywania backup’u BIOS wraz z ustawieniami na dysku wewnętrznym</w:t>
            </w:r>
          </w:p>
          <w:p w14:paraId="48C8EFC7"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Oferowany BIOS musi posiadać poza swoją wewnętrzną strukturą menu szybkiego boot’owania które umożliwia m.in.: uruchamianie systemu zainstalowanego na dysku twardym, uruchamianie systemu z urządzeń zewnętrznych, uruchamianie systemu z serwera za pośrednictwem zintegrowanej karty sieciowej, uruchomienie graficznego systemu diagnostycznego, wejście do BIOS, upgrade BIOS.</w:t>
            </w:r>
          </w:p>
        </w:tc>
      </w:tr>
      <w:tr w:rsidR="00DB1848" w:rsidRPr="00DB1848" w14:paraId="3AE3C582"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2005F95E"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lastRenderedPageBreak/>
              <w:t>Certyfikaty i standardy</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4606E616" w14:textId="64D694D4" w:rsidR="00DB1848" w:rsidRPr="00AF1D79" w:rsidRDefault="00DB1848" w:rsidP="00AF1D79">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Sprzęt  wyprodukowany przez producenta posiadającego Certyfikaty ISO9001:2015 oraz ISO14001:2015 lub równo</w:t>
            </w:r>
            <w:r w:rsidR="007D1B60">
              <w:rPr>
                <w:rFonts w:ascii="Arial" w:eastAsia="Times New Roman" w:hAnsi="Arial" w:cs="Arial"/>
                <w:color w:val="000000"/>
                <w:sz w:val="20"/>
                <w:szCs w:val="20"/>
                <w:lang w:eastAsia="pl-PL"/>
              </w:rPr>
              <w:t xml:space="preserve">ważne </w:t>
            </w:r>
          </w:p>
          <w:p w14:paraId="11B5A78C"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Sprzęt posiadający certyfikat CE lub równoważny</w:t>
            </w:r>
          </w:p>
          <w:p w14:paraId="13122A0C" w14:textId="20AE12D0" w:rsidR="00DB1848" w:rsidRPr="00AF1D79" w:rsidRDefault="00DB1848" w:rsidP="00AF1D79">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Certyfikat TCO, wymagana certyfikacja na stronie: </w:t>
            </w:r>
            <w:hyperlink r:id="rId18" w:tgtFrame="_blank" w:history="1">
              <w:r w:rsidRPr="00DB1848">
                <w:rPr>
                  <w:rFonts w:ascii="Arial" w:eastAsia="Times New Roman" w:hAnsi="Arial" w:cs="Arial"/>
                  <w:color w:val="000000"/>
                  <w:sz w:val="20"/>
                  <w:szCs w:val="20"/>
                  <w:u w:val="single"/>
                  <w:lang w:eastAsia="pl-PL"/>
                </w:rPr>
                <w:t>http://tcocertified.com/product-finder/</w:t>
              </w:r>
            </w:hyperlink>
          </w:p>
        </w:tc>
      </w:tr>
      <w:tr w:rsidR="00DB1848" w:rsidRPr="00DB1848" w14:paraId="5217EE82"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4F1CE594"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Warunki gwarancji</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5AAA7651" w14:textId="272B0505"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t>
            </w:r>
            <w:r w:rsidR="00CD4313">
              <w:rPr>
                <w:rFonts w:ascii="Arial" w:eastAsia="Times New Roman" w:hAnsi="Arial" w:cs="Arial"/>
                <w:color w:val="000000"/>
                <w:sz w:val="20"/>
                <w:szCs w:val="20"/>
                <w:lang w:eastAsia="pl-PL"/>
              </w:rPr>
              <w:t xml:space="preserve">min. </w:t>
            </w:r>
            <w:r w:rsidRPr="00391985">
              <w:rPr>
                <w:rFonts w:ascii="Arial" w:eastAsia="Times New Roman" w:hAnsi="Arial" w:cs="Arial"/>
                <w:color w:val="000000"/>
                <w:sz w:val="20"/>
                <w:szCs w:val="20"/>
                <w:lang w:eastAsia="pl-PL"/>
              </w:rPr>
              <w:t>3-letnia gwarancja producenta na komputer i wszystkie jego podzespoły świadczona na miejscu u Zamawiającego (u użytkownika) za pośrednictwem Wykonawcy, z tym zastrzeżeniem, że  Wykonawca zapewnia Zamawiającemu od chwili podpisania przez strony bez zastrzeżeń protokołu odbioru danego sprzętu możliwość zgłoszenia wady/awarii urządzeń bezpośrednio u producenta po podaniu numeru seryjnego sprzętu, telefonicznie lub internetowo.</w:t>
            </w:r>
          </w:p>
          <w:p w14:paraId="5889F69D" w14:textId="77777777"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Zamawiający wymaga zaoferowania usługi producenta komputera uprawniającej Zamawiającego do zachowania dysku w przypadku jego awarii lub naprawy komputera poza siedzibą Zamawiającego, aktywnej w okresie trwania wymaganej gwarancji.</w:t>
            </w:r>
          </w:p>
          <w:p w14:paraId="3FC6C22C" w14:textId="77777777"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Gwarancja Wykonawcy min. 3 lata. W przypadku potrzeby rejestracji gwarancji producenta lub innych czynności potrzebnych do możliwości korzystania z gwarancji producenta obowiązek wykonania tych czynności leży po stronie Wykonawcy.</w:t>
            </w:r>
          </w:p>
          <w:p w14:paraId="4713E35B" w14:textId="77777777"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Czas reakcji serwisu - do końca następnego dnia roboczego</w:t>
            </w:r>
          </w:p>
          <w:p w14:paraId="6105FDF0" w14:textId="77777777"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Czas naprawy gwarancyjnej max. do 10 dni roboczych od daty zgłoszenia przez Użytkownika</w:t>
            </w:r>
          </w:p>
          <w:p w14:paraId="3DEBBEE6" w14:textId="77777777"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 przypadku niemożności wykonania naprawy gwarancyjnej w terminie zaoferowanym przez. Wykonawcę w formularzu ofertowym, Wykonawca na żądanie Użytkownika dostarczy  w terminie 3 dni roboczych</w:t>
            </w:r>
          </w:p>
          <w:p w14:paraId="180747D0" w14:textId="77777777" w:rsidR="00596CAF" w:rsidRPr="00391985" w:rsidRDefault="00596CAF" w:rsidP="00596CAF">
            <w:pPr>
              <w:spacing w:after="0" w:line="224" w:lineRule="atLeast"/>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sprzęt zastępczy o nie gorszych parametrach.</w:t>
            </w:r>
          </w:p>
          <w:p w14:paraId="6A5AAA43" w14:textId="77777777"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Serwis gwarancyjny urządzeń musi być realizowany przez Producenta lub Autoryzowanego Partnera Serwisowego Producenta,</w:t>
            </w:r>
          </w:p>
          <w:p w14:paraId="3342B2EB" w14:textId="77777777"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lastRenderedPageBreak/>
              <w:t>-      potwierdzeniem spełnienia wymogu jakości serwisowych usług gwarancyjnych jest oświadczenie Wykonawcy dołączone do oferty (zgodnie z załącznikiem nr 8 SWZ), potwierdzające, że jakość gwarancyjnych usług serwisowych będzie zapewniona poprzez świadczenie ich przez</w:t>
            </w:r>
          </w:p>
          <w:p w14:paraId="136984CA" w14:textId="20D6AE66" w:rsidR="00DB1848" w:rsidRPr="00DB1848" w:rsidRDefault="00596CAF" w:rsidP="00596CAF">
            <w:pPr>
              <w:spacing w:after="0" w:line="240" w:lineRule="auto"/>
              <w:rPr>
                <w:rFonts w:ascii="Arial" w:eastAsia="Times New Roman" w:hAnsi="Arial" w:cs="Arial"/>
                <w:color w:val="222222"/>
                <w:sz w:val="20"/>
                <w:szCs w:val="20"/>
                <w:lang w:eastAsia="pl-PL"/>
              </w:rPr>
            </w:pPr>
            <w:r w:rsidRPr="00391985">
              <w:rPr>
                <w:rFonts w:ascii="Arial" w:eastAsia="Times New Roman" w:hAnsi="Arial" w:cs="Arial"/>
                <w:color w:val="000000"/>
                <w:sz w:val="20"/>
                <w:szCs w:val="20"/>
                <w:lang w:eastAsia="pl-PL"/>
              </w:rPr>
              <w:t> podmiot serwisujący, który spełnia wymagania normy ISO 9001: 2015 lub równoważnej na świadczenie usług serwisowych oraz posiada autoryzację producenta komputera.</w:t>
            </w:r>
          </w:p>
        </w:tc>
      </w:tr>
      <w:tr w:rsidR="009C43D3" w:rsidRPr="009C43D3" w14:paraId="55FF0351"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36177DA2" w14:textId="77777777" w:rsidR="009C43D3" w:rsidRPr="009C43D3" w:rsidRDefault="009C43D3" w:rsidP="009C43D3">
            <w:pPr>
              <w:spacing w:after="0" w:line="240" w:lineRule="auto"/>
              <w:rPr>
                <w:rFonts w:ascii="Arial" w:eastAsia="Times New Roman" w:hAnsi="Arial" w:cs="Arial"/>
                <w:color w:val="222222"/>
                <w:sz w:val="20"/>
                <w:szCs w:val="20"/>
                <w:lang w:eastAsia="pl-PL"/>
              </w:rPr>
            </w:pPr>
            <w:r w:rsidRPr="009C43D3">
              <w:rPr>
                <w:rFonts w:ascii="Arial" w:eastAsia="Times New Roman" w:hAnsi="Arial" w:cs="Arial"/>
                <w:color w:val="222222"/>
                <w:sz w:val="20"/>
                <w:szCs w:val="20"/>
                <w:lang w:eastAsia="pl-PL"/>
              </w:rPr>
              <w:lastRenderedPageBreak/>
              <w:t>Wsparcie techniczne producenta</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3E3B6EA4" w14:textId="77777777" w:rsidR="009C43D3" w:rsidRPr="009C43D3" w:rsidRDefault="009C43D3" w:rsidP="009C43D3">
            <w:pPr>
              <w:spacing w:after="0" w:line="240" w:lineRule="auto"/>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Możliwość telefonicznego sprawdzenia konfiguracji sprzętowej komputera oraz warunków gwarancji po podaniu numeru seryjnego bezpośrednio u producenta lub jego przedstawiciela.</w:t>
            </w:r>
          </w:p>
          <w:p w14:paraId="09106BAA" w14:textId="77777777" w:rsidR="009C43D3" w:rsidRPr="009C43D3" w:rsidRDefault="009C43D3" w:rsidP="009C43D3">
            <w:pPr>
              <w:spacing w:after="0" w:line="240" w:lineRule="auto"/>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Dostęp do najnowszych sterowników i uaktualnień na stronie producenta zestawu realizowany poprzez podanie na dedykowanej stronie internetowej producenta numeru seryjnego lub modelu komputera – w ofercie należy podać  link strony.</w:t>
            </w:r>
          </w:p>
        </w:tc>
      </w:tr>
      <w:tr w:rsidR="009C43D3" w:rsidRPr="009C43D3" w14:paraId="22B210A5"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332F1ADC" w14:textId="77777777" w:rsidR="009C43D3" w:rsidRPr="009C43D3" w:rsidRDefault="009C43D3" w:rsidP="009C43D3">
            <w:pPr>
              <w:spacing w:after="0" w:line="240" w:lineRule="auto"/>
              <w:rPr>
                <w:rFonts w:ascii="Arial" w:eastAsia="Times New Roman" w:hAnsi="Arial" w:cs="Arial"/>
                <w:color w:val="222222"/>
                <w:sz w:val="20"/>
                <w:szCs w:val="20"/>
                <w:lang w:eastAsia="pl-PL"/>
              </w:rPr>
            </w:pPr>
            <w:r w:rsidRPr="009C43D3">
              <w:rPr>
                <w:rFonts w:ascii="Arial" w:eastAsia="Times New Roman" w:hAnsi="Arial" w:cs="Arial"/>
                <w:color w:val="222222"/>
                <w:sz w:val="20"/>
                <w:szCs w:val="20"/>
                <w:lang w:eastAsia="pl-PL"/>
              </w:rPr>
              <w:t>System operacyjny</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31263AFF" w14:textId="77777777" w:rsidR="009C43D3" w:rsidRPr="009C43D3" w:rsidRDefault="009C43D3" w:rsidP="009C43D3">
            <w:pPr>
              <w:spacing w:after="0" w:line="240" w:lineRule="auto"/>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Preinstalowany 64 bitowy system operacyjny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Wykonawca zapewni kompatybilność (bezpieczeństwo, stabilność i wydajność) nowych komputerów z wykorzystywanymi przez zamawiającego rozwiązaniami (zwłaszcza w kontekście udziałów sieciowych i uprawnień do nich) w oparciu o Active Directory dla Microsoft Windows. Klucz licencyjny musi być zapisany trwale w BIOS i umożliwiać reinstalację systemu operacyjnego bez potrzeby ręcznego wpisywania.</w:t>
            </w:r>
          </w:p>
        </w:tc>
      </w:tr>
      <w:tr w:rsidR="009C43D3" w:rsidRPr="009C43D3" w14:paraId="517BECFB"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243552C6" w14:textId="77777777" w:rsidR="009C43D3" w:rsidRPr="009C43D3" w:rsidRDefault="009C43D3" w:rsidP="009C43D3">
            <w:pPr>
              <w:spacing w:after="0" w:line="240" w:lineRule="auto"/>
              <w:rPr>
                <w:rFonts w:ascii="Arial" w:eastAsia="Times New Roman" w:hAnsi="Arial" w:cs="Arial"/>
                <w:color w:val="222222"/>
                <w:sz w:val="20"/>
                <w:szCs w:val="20"/>
                <w:lang w:eastAsia="pl-PL"/>
              </w:rPr>
            </w:pPr>
            <w:r w:rsidRPr="009C43D3">
              <w:rPr>
                <w:rFonts w:ascii="Arial" w:eastAsia="Times New Roman" w:hAnsi="Arial" w:cs="Arial"/>
                <w:color w:val="222222"/>
                <w:sz w:val="20"/>
                <w:szCs w:val="20"/>
                <w:lang w:eastAsia="pl-PL"/>
              </w:rPr>
              <w:t>Wymagania dodatkowe</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2CB53EB0" w14:textId="77777777" w:rsidR="009C43D3" w:rsidRPr="009C43D3" w:rsidRDefault="009C43D3" w:rsidP="009C43D3">
            <w:pPr>
              <w:spacing w:after="0" w:line="240" w:lineRule="auto"/>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Wbudowane porty:</w:t>
            </w:r>
          </w:p>
          <w:p w14:paraId="4032A7BA" w14:textId="77777777" w:rsidR="009C43D3" w:rsidRPr="009C43D3" w:rsidRDefault="009C43D3" w:rsidP="009C43D3">
            <w:pPr>
              <w:numPr>
                <w:ilvl w:val="0"/>
                <w:numId w:val="3"/>
              </w:numPr>
              <w:spacing w:before="100" w:beforeAutospacing="1" w:after="100" w:afterAutospacing="1" w:line="224" w:lineRule="atLeast"/>
              <w:jc w:val="both"/>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min. 1 x RS232,</w:t>
            </w:r>
          </w:p>
          <w:p w14:paraId="7259507A" w14:textId="77777777" w:rsidR="009C43D3" w:rsidRPr="009C43D3" w:rsidRDefault="009C43D3" w:rsidP="009C43D3">
            <w:pPr>
              <w:numPr>
                <w:ilvl w:val="0"/>
                <w:numId w:val="3"/>
              </w:numPr>
              <w:spacing w:before="100" w:beforeAutospacing="1" w:after="100" w:afterAutospacing="1" w:line="224" w:lineRule="atLeast"/>
              <w:jc w:val="both"/>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min. 1 x HDMI min. 2.0b,</w:t>
            </w:r>
          </w:p>
          <w:p w14:paraId="67714437" w14:textId="77777777" w:rsidR="009C43D3" w:rsidRPr="009C43D3" w:rsidRDefault="009C43D3" w:rsidP="009C43D3">
            <w:pPr>
              <w:numPr>
                <w:ilvl w:val="0"/>
                <w:numId w:val="3"/>
              </w:numPr>
              <w:spacing w:before="100" w:beforeAutospacing="1" w:after="100" w:afterAutospacing="1" w:line="224" w:lineRule="atLeast"/>
              <w:jc w:val="both"/>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min. 2 x DisplayPort min. 1.4;</w:t>
            </w:r>
          </w:p>
          <w:p w14:paraId="7F52E165" w14:textId="77777777" w:rsidR="009C43D3" w:rsidRPr="009C43D3" w:rsidRDefault="009C43D3" w:rsidP="009C43D3">
            <w:pPr>
              <w:numPr>
                <w:ilvl w:val="0"/>
                <w:numId w:val="3"/>
              </w:numPr>
              <w:spacing w:before="100" w:beforeAutospacing="1" w:after="100" w:afterAutospacing="1" w:line="224" w:lineRule="atLeast"/>
              <w:jc w:val="both"/>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min. 10 portów USB wyprowadzonych na zewnątrz komputera w tym min 6 portów USB 3.2; min. 4 porty z przodu obudowy w tym 2 porty USB 3.2 (minimum jedno z nich typu USB-C)  i 6 z tyłu w tym min. 3 porty USB 3.2, wymagana ilość i rozmieszczenie (na zewnątrz obudowy komputera) portów USB nie może być osiągnięta w wyniku stosowania konwerterów, przejściówek itp.</w:t>
            </w:r>
          </w:p>
          <w:p w14:paraId="299DE3B7" w14:textId="77777777" w:rsidR="009C43D3" w:rsidRPr="009C43D3" w:rsidRDefault="009C43D3" w:rsidP="009C43D3">
            <w:pPr>
              <w:numPr>
                <w:ilvl w:val="0"/>
                <w:numId w:val="3"/>
              </w:numPr>
              <w:spacing w:before="100" w:beforeAutospacing="1" w:after="100" w:afterAutospacing="1" w:line="224" w:lineRule="atLeast"/>
              <w:jc w:val="both"/>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Karta sieciowa 10/100/1000 Ethernet RJ 45, zintegrowana z płytą główną, wspierająca obsługę WoL (funkcja włączana przez użytkownika).</w:t>
            </w:r>
          </w:p>
          <w:p w14:paraId="2935BF6B" w14:textId="77777777" w:rsidR="009C43D3" w:rsidRPr="009C43D3" w:rsidRDefault="009C43D3" w:rsidP="009C43D3">
            <w:pPr>
              <w:numPr>
                <w:ilvl w:val="0"/>
                <w:numId w:val="3"/>
              </w:numPr>
              <w:spacing w:before="100" w:beforeAutospacing="1" w:after="100" w:afterAutospacing="1" w:line="224" w:lineRule="atLeast"/>
              <w:jc w:val="both"/>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Zintegrowany z płytą główną kontroler RAID 0 i RAID1</w:t>
            </w:r>
          </w:p>
          <w:p w14:paraId="0DFD40D8" w14:textId="77777777" w:rsidR="009C43D3" w:rsidRPr="009C43D3" w:rsidRDefault="009C43D3" w:rsidP="009C43D3">
            <w:pPr>
              <w:numPr>
                <w:ilvl w:val="0"/>
                <w:numId w:val="3"/>
              </w:numPr>
              <w:spacing w:before="100" w:beforeAutospacing="1" w:after="100" w:afterAutospacing="1" w:line="224" w:lineRule="atLeast"/>
              <w:jc w:val="both"/>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Płyta główna wyposażona w: min. 2 złącza PCIe; min. 2 złącza M2 dedykowane dla dysku, min 1 złącze M.2 dedykowane dla opcjonalnej bezprzewodowej karty sieciowej</w:t>
            </w:r>
          </w:p>
          <w:p w14:paraId="47AD5132" w14:textId="77777777" w:rsidR="009C43D3" w:rsidRPr="009C43D3" w:rsidRDefault="009C43D3" w:rsidP="009C43D3">
            <w:pPr>
              <w:spacing w:after="0" w:line="240" w:lineRule="auto"/>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 min. 4 złącza DIMM z obsługą do 128GB DDR4 pamięci RAM, min. 4  złącza SATA.</w:t>
            </w:r>
          </w:p>
          <w:p w14:paraId="5F10C3E1" w14:textId="77777777" w:rsidR="009C43D3" w:rsidRPr="009C43D3" w:rsidRDefault="009C43D3" w:rsidP="009C43D3">
            <w:pPr>
              <w:numPr>
                <w:ilvl w:val="0"/>
                <w:numId w:val="3"/>
              </w:numPr>
              <w:spacing w:before="100" w:beforeAutospacing="1" w:after="100" w:afterAutospacing="1" w:line="224" w:lineRule="atLeast"/>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Klawiatura USB w układzie polski programisty</w:t>
            </w:r>
          </w:p>
          <w:p w14:paraId="21376AFA" w14:textId="77777777" w:rsidR="009C43D3" w:rsidRPr="009C43D3" w:rsidRDefault="009C43D3" w:rsidP="009C43D3">
            <w:pPr>
              <w:numPr>
                <w:ilvl w:val="0"/>
                <w:numId w:val="3"/>
              </w:numPr>
              <w:spacing w:before="100" w:beforeAutospacing="1" w:after="100" w:afterAutospacing="1" w:line="224" w:lineRule="atLeast"/>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Mysz laserowa USB z min. 3 klawiszami oraz rolką (scroll) min. 1000dpi</w:t>
            </w:r>
          </w:p>
          <w:p w14:paraId="660FC34C" w14:textId="77777777" w:rsidR="009C43D3" w:rsidRPr="009C43D3" w:rsidRDefault="009C43D3" w:rsidP="009C43D3">
            <w:pPr>
              <w:numPr>
                <w:ilvl w:val="0"/>
                <w:numId w:val="3"/>
              </w:numPr>
              <w:spacing w:before="100" w:beforeAutospacing="1" w:after="100" w:afterAutospacing="1" w:line="224" w:lineRule="atLeast"/>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Wbudowany napęd DVD-RW</w:t>
            </w:r>
          </w:p>
          <w:p w14:paraId="05C42995" w14:textId="77777777" w:rsidR="009C43D3" w:rsidRPr="009C43D3" w:rsidRDefault="009C43D3" w:rsidP="009C43D3">
            <w:pPr>
              <w:spacing w:after="0" w:line="240" w:lineRule="auto"/>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Zamawiający nie dopuszcza wariantu doposażania komputera w komponenty przez oferenta.</w:t>
            </w:r>
          </w:p>
        </w:tc>
      </w:tr>
    </w:tbl>
    <w:p w14:paraId="7B25C2BF" w14:textId="01C4908E" w:rsidR="00EC188F" w:rsidRDefault="00EC188F">
      <w:pPr>
        <w:rPr>
          <w:rFonts w:ascii="Arial" w:hAnsi="Arial" w:cs="Arial"/>
          <w:sz w:val="20"/>
          <w:szCs w:val="20"/>
        </w:rPr>
      </w:pPr>
    </w:p>
    <w:p w14:paraId="6CEA509B" w14:textId="658FB1C7" w:rsidR="00860352" w:rsidRDefault="00860352">
      <w:pPr>
        <w:rPr>
          <w:rFonts w:ascii="Arial" w:hAnsi="Arial" w:cs="Arial"/>
          <w:sz w:val="20"/>
          <w:szCs w:val="20"/>
        </w:rPr>
      </w:pPr>
    </w:p>
    <w:p w14:paraId="54A404F8" w14:textId="4DD34115" w:rsidR="00860352" w:rsidRDefault="00860352">
      <w:pPr>
        <w:rPr>
          <w:rFonts w:ascii="Arial" w:hAnsi="Arial" w:cs="Arial"/>
          <w:sz w:val="20"/>
          <w:szCs w:val="20"/>
        </w:rPr>
      </w:pPr>
    </w:p>
    <w:p w14:paraId="3C749161" w14:textId="77777777" w:rsidR="00860352" w:rsidRPr="00DB1848" w:rsidRDefault="00860352">
      <w:pPr>
        <w:rPr>
          <w:rFonts w:ascii="Arial" w:hAnsi="Arial" w:cs="Arial"/>
          <w:sz w:val="20"/>
          <w:szCs w:val="20"/>
        </w:rPr>
      </w:pPr>
    </w:p>
    <w:p w14:paraId="7393A06E" w14:textId="1250579E" w:rsidR="00DB1848" w:rsidRPr="00860352" w:rsidRDefault="00DB1848" w:rsidP="00DB1848">
      <w:pPr>
        <w:spacing w:after="0" w:line="240" w:lineRule="auto"/>
        <w:rPr>
          <w:rFonts w:ascii="Arial" w:eastAsia="Times New Roman" w:hAnsi="Arial" w:cs="Arial"/>
          <w:color w:val="000000"/>
          <w:sz w:val="24"/>
          <w:szCs w:val="24"/>
          <w:lang w:eastAsia="pl-PL"/>
        </w:rPr>
      </w:pPr>
      <w:bookmarkStart w:id="0" w:name="m_-7873253580794817068__Hlk10014527"/>
      <w:r w:rsidRPr="00860352">
        <w:rPr>
          <w:rFonts w:ascii="Arial" w:eastAsia="Times New Roman" w:hAnsi="Arial" w:cs="Arial"/>
          <w:b/>
          <w:bCs/>
          <w:color w:val="000000"/>
          <w:sz w:val="24"/>
          <w:szCs w:val="24"/>
          <w:lang w:eastAsia="pl-PL"/>
        </w:rPr>
        <w:lastRenderedPageBreak/>
        <w:t>3. Komputer  stacjonarny  All in One</w:t>
      </w:r>
      <w:bookmarkEnd w:id="0"/>
      <w:r w:rsidR="00AF1D79" w:rsidRPr="00860352">
        <w:rPr>
          <w:rFonts w:ascii="Arial" w:eastAsia="Times New Roman" w:hAnsi="Arial" w:cs="Arial"/>
          <w:color w:val="000000"/>
          <w:sz w:val="24"/>
          <w:szCs w:val="24"/>
          <w:lang w:eastAsia="pl-PL"/>
        </w:rPr>
        <w:t>t t</w:t>
      </w:r>
      <w:r w:rsidRPr="00860352">
        <w:rPr>
          <w:rFonts w:ascii="Arial" w:eastAsia="Times New Roman" w:hAnsi="Arial" w:cs="Arial"/>
          <w:color w:val="000000"/>
          <w:sz w:val="24"/>
          <w:szCs w:val="24"/>
          <w:lang w:eastAsia="pl-PL"/>
        </w:rPr>
        <w:t>yp 3 – 160 szt., w tym:</w:t>
      </w:r>
    </w:p>
    <w:p w14:paraId="700ED674" w14:textId="65824FA3" w:rsidR="00DB1848" w:rsidRPr="00DB1848" w:rsidRDefault="00DB1848" w:rsidP="00AF1D79">
      <w:pPr>
        <w:spacing w:after="0" w:line="240" w:lineRule="auto"/>
        <w:rPr>
          <w:rFonts w:ascii="Arial" w:eastAsia="Times New Roman" w:hAnsi="Arial" w:cs="Arial"/>
          <w:color w:val="000000"/>
          <w:sz w:val="20"/>
          <w:szCs w:val="20"/>
          <w:lang w:eastAsia="pl-PL"/>
        </w:rPr>
      </w:pPr>
      <w:r w:rsidRPr="00DB1848">
        <w:rPr>
          <w:rFonts w:ascii="Arial" w:eastAsia="Times New Roman" w:hAnsi="Arial" w:cs="Arial"/>
          <w:b/>
          <w:bCs/>
          <w:color w:val="000000"/>
          <w:sz w:val="20"/>
          <w:szCs w:val="20"/>
          <w:lang w:eastAsia="pl-PL"/>
        </w:rPr>
        <w:t>a.</w:t>
      </w:r>
      <w:r w:rsidRPr="00DB1848">
        <w:rPr>
          <w:rFonts w:ascii="Arial" w:eastAsia="Times New Roman" w:hAnsi="Arial" w:cs="Arial"/>
          <w:color w:val="000000"/>
          <w:sz w:val="20"/>
          <w:szCs w:val="20"/>
          <w:lang w:eastAsia="pl-PL"/>
        </w:rPr>
        <w:t>     w ramach zamówienia podstawowego – 112 szt.,</w:t>
      </w:r>
    </w:p>
    <w:p w14:paraId="0D8AF8C4" w14:textId="48040367" w:rsidR="00DB1848" w:rsidRPr="00391985" w:rsidRDefault="00DB1848" w:rsidP="00AF1D79">
      <w:pPr>
        <w:spacing w:after="0" w:line="240" w:lineRule="auto"/>
        <w:rPr>
          <w:rFonts w:ascii="Arial" w:eastAsia="Times New Roman" w:hAnsi="Arial" w:cs="Arial"/>
          <w:color w:val="000000"/>
          <w:sz w:val="20"/>
          <w:szCs w:val="20"/>
          <w:lang w:eastAsia="pl-PL"/>
        </w:rPr>
      </w:pPr>
      <w:r w:rsidRPr="00DB1848">
        <w:rPr>
          <w:rFonts w:ascii="Arial" w:eastAsia="Times New Roman" w:hAnsi="Arial" w:cs="Arial"/>
          <w:b/>
          <w:bCs/>
          <w:color w:val="000000"/>
          <w:sz w:val="20"/>
          <w:szCs w:val="20"/>
          <w:lang w:eastAsia="pl-PL"/>
        </w:rPr>
        <w:t>b.</w:t>
      </w:r>
      <w:r w:rsidRPr="00DB1848">
        <w:rPr>
          <w:rFonts w:ascii="Arial" w:eastAsia="Times New Roman" w:hAnsi="Arial" w:cs="Arial"/>
          <w:color w:val="000000"/>
          <w:sz w:val="20"/>
          <w:szCs w:val="20"/>
          <w:lang w:eastAsia="pl-PL"/>
        </w:rPr>
        <w:t xml:space="preserve">     w ramach </w:t>
      </w:r>
      <w:r w:rsidRPr="00391985">
        <w:rPr>
          <w:rFonts w:ascii="Arial" w:eastAsia="Times New Roman" w:hAnsi="Arial" w:cs="Arial"/>
          <w:color w:val="000000"/>
          <w:sz w:val="20"/>
          <w:szCs w:val="20"/>
          <w:lang w:eastAsia="pl-PL"/>
        </w:rPr>
        <w:t>zamówienia objętego prawem opcji – 48 szt.</w:t>
      </w:r>
    </w:p>
    <w:p w14:paraId="7C3EBC25" w14:textId="35D668AA" w:rsidR="00DB1848" w:rsidRPr="00391985" w:rsidRDefault="00AF1D79" w:rsidP="00DB1848">
      <w:pPr>
        <w:spacing w:after="0" w:line="240" w:lineRule="auto"/>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 </w:t>
      </w:r>
      <w:r w:rsidR="00DB1848" w:rsidRPr="00391985">
        <w:rPr>
          <w:rFonts w:ascii="Arial" w:eastAsia="Times New Roman" w:hAnsi="Arial" w:cs="Arial"/>
          <w:color w:val="000000"/>
          <w:sz w:val="20"/>
          <w:szCs w:val="20"/>
          <w:lang w:eastAsia="pl-PL"/>
        </w:rPr>
        <w:t> </w:t>
      </w:r>
    </w:p>
    <w:p w14:paraId="0DC4DA6B"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 ofercie wymagane jest podanie modelu, symbolu oraz producenta.</w:t>
      </w:r>
    </w:p>
    <w:p w14:paraId="53FC01D4"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Wykonawca dołączy do oferty opis techniczny oferowanego przedmiotu zamówienia zawierający wszelkie niezbędne informacje umożliwiające ocenę zgodności oferty z opisem przedmiotu  zamówienia – załącznik nr A do SWZ (tj. w szczególności karty katalogowe oferowanych urządzeń, foldery informacyjne, zestawienie zawierające określenie producenta i modelu oferowanych urządzeń, konfiguracji i parametrów w języku polskim itp.).</w:t>
      </w:r>
    </w:p>
    <w:p w14:paraId="05DEFC62"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t>
      </w:r>
    </w:p>
    <w:tbl>
      <w:tblPr>
        <w:tblW w:w="5000" w:type="pct"/>
        <w:tblCellMar>
          <w:left w:w="0" w:type="dxa"/>
          <w:right w:w="0" w:type="dxa"/>
        </w:tblCellMar>
        <w:tblLook w:val="04A0" w:firstRow="1" w:lastRow="0" w:firstColumn="1" w:lastColumn="0" w:noHBand="0" w:noVBand="1"/>
      </w:tblPr>
      <w:tblGrid>
        <w:gridCol w:w="1351"/>
        <w:gridCol w:w="7700"/>
      </w:tblGrid>
      <w:tr w:rsidR="00DB1848" w:rsidRPr="00391985" w14:paraId="18E2704D" w14:textId="77777777" w:rsidTr="00DB1848">
        <w:trPr>
          <w:trHeight w:val="284"/>
        </w:trPr>
        <w:tc>
          <w:tcPr>
            <w:tcW w:w="550" w:type="pct"/>
            <w:tcBorders>
              <w:top w:val="single" w:sz="8" w:space="0" w:color="auto"/>
              <w:left w:val="single" w:sz="8" w:space="0" w:color="auto"/>
              <w:bottom w:val="single" w:sz="8" w:space="0" w:color="auto"/>
              <w:right w:val="single" w:sz="8" w:space="0" w:color="auto"/>
            </w:tcBorders>
            <w:tcMar>
              <w:top w:w="0" w:type="dxa"/>
              <w:left w:w="71" w:type="dxa"/>
              <w:bottom w:w="0" w:type="dxa"/>
              <w:right w:w="71" w:type="dxa"/>
            </w:tcMar>
            <w:vAlign w:val="center"/>
            <w:hideMark/>
          </w:tcPr>
          <w:p w14:paraId="5684F153"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Nazwa komponentu</w:t>
            </w:r>
          </w:p>
        </w:tc>
        <w:tc>
          <w:tcPr>
            <w:tcW w:w="4400" w:type="pct"/>
            <w:tcBorders>
              <w:top w:val="single" w:sz="8" w:space="0" w:color="auto"/>
              <w:left w:val="nil"/>
              <w:bottom w:val="single" w:sz="8" w:space="0" w:color="auto"/>
              <w:right w:val="single" w:sz="8" w:space="0" w:color="auto"/>
            </w:tcBorders>
            <w:tcMar>
              <w:top w:w="0" w:type="dxa"/>
              <w:left w:w="71" w:type="dxa"/>
              <w:bottom w:w="0" w:type="dxa"/>
              <w:right w:w="71" w:type="dxa"/>
            </w:tcMar>
            <w:vAlign w:val="center"/>
            <w:hideMark/>
          </w:tcPr>
          <w:p w14:paraId="452AE00F"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Wymagane minimalne parametry techniczne komputerów</w:t>
            </w:r>
          </w:p>
        </w:tc>
      </w:tr>
      <w:tr w:rsidR="00DB1848" w:rsidRPr="00391985" w14:paraId="2593D1B7"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41FAED13"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Typ</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5265C718"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Komputer stacjonarny typu All-in-One.</w:t>
            </w:r>
          </w:p>
        </w:tc>
      </w:tr>
      <w:tr w:rsidR="00DB1848" w:rsidRPr="00391985" w14:paraId="6634EDEF"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32E125D5"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Zastosowanie</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027539BE"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Komputer będzie wykorzystywany dla potrzeb aplikacji biurowych, aplikacji edukacyjnych, aplikacji obliczeniowych, dostępu do internetu oraz poczty elektronicznej, jako lokalna baza danych, stacja programistyczna</w:t>
            </w:r>
          </w:p>
        </w:tc>
      </w:tr>
      <w:tr w:rsidR="00DB1848" w:rsidRPr="00391985" w14:paraId="28D01D0F"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1798E7B5"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Płyta główna</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5FFDDB3A"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 ofercie wymagane jest podanie producenta oraz model płyty głównej</w:t>
            </w:r>
          </w:p>
        </w:tc>
      </w:tr>
      <w:tr w:rsidR="00DB1848" w:rsidRPr="00391985" w14:paraId="080BEDAC"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52F78BE2"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Matryca</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7DBE4938"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Matryca IPS, antyodblaskowa, rozmiar matrycy min 23,8”, max 24”, rozdzielczość natywna matrycy FHD (1920x1080), jasność min. 200cd/m², typowy kontrast min. 1000:1, kąty widzenia matrycy min. pionowo 170 stopni, min. poziomo 170 stopni</w:t>
            </w:r>
          </w:p>
        </w:tc>
      </w:tr>
      <w:tr w:rsidR="00DB1848" w:rsidRPr="00391985" w14:paraId="6D343A44"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4CA98A91"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Procesor</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1F35C787"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Procesor sześciordzeniowy klasy x86, zaprojektowany do pracy w komputerach stacjonarnych. W ofercie należy podać typ procesora.</w:t>
            </w:r>
          </w:p>
        </w:tc>
      </w:tr>
      <w:tr w:rsidR="00DB1848" w:rsidRPr="00391985" w14:paraId="7884311E"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07AC33B3"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Wydajność obliczeniowa</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74480A34"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xml:space="preserve">Komputer </w:t>
            </w:r>
            <w:r w:rsidR="008577B8" w:rsidRPr="00391985">
              <w:rPr>
                <w:rFonts w:ascii="Arial" w:eastAsia="Times New Roman" w:hAnsi="Arial" w:cs="Arial"/>
                <w:color w:val="000000"/>
                <w:sz w:val="20"/>
                <w:szCs w:val="20"/>
                <w:lang w:eastAsia="pl-PL"/>
              </w:rPr>
              <w:t>musi</w:t>
            </w:r>
            <w:r w:rsidRPr="00391985">
              <w:rPr>
                <w:rFonts w:ascii="Arial" w:eastAsia="Times New Roman" w:hAnsi="Arial" w:cs="Arial"/>
                <w:color w:val="000000"/>
                <w:sz w:val="20"/>
                <w:szCs w:val="20"/>
                <w:lang w:eastAsia="pl-PL"/>
              </w:rPr>
              <w:t xml:space="preserve"> osiągać w teście Geekbench 6 Multi-Core Score wynik min.: 11000 punktów (wynik testu należy załączyć do oferty), wynik testu musi być dostępny na stronie </w:t>
            </w:r>
            <w:hyperlink r:id="rId19" w:tgtFrame="_blank" w:history="1">
              <w:r w:rsidRPr="00391985">
                <w:rPr>
                  <w:rFonts w:ascii="Arial" w:eastAsia="Times New Roman" w:hAnsi="Arial" w:cs="Arial"/>
                  <w:color w:val="000000"/>
                  <w:sz w:val="20"/>
                  <w:szCs w:val="20"/>
                  <w:u w:val="single"/>
                  <w:lang w:eastAsia="pl-PL"/>
                </w:rPr>
                <w:t>www.geekbench.com</w:t>
              </w:r>
            </w:hyperlink>
          </w:p>
          <w:p w14:paraId="0ABC653B" w14:textId="77777777" w:rsidR="00DB1848" w:rsidRPr="00391985" w:rsidRDefault="00DB1848" w:rsidP="00DB1848">
            <w:pPr>
              <w:spacing w:after="0" w:line="224" w:lineRule="atLeast"/>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 dniu otwarcia ofert</w:t>
            </w:r>
          </w:p>
        </w:tc>
      </w:tr>
      <w:tr w:rsidR="00DB1848" w:rsidRPr="00391985" w14:paraId="2417BC92"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025D3DF2"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Pamięć operacyjna RAM</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4E1E0BB6"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Min. 16GB ; możliwość rozbudowy do min 64GB, dwa sloty pamięci,</w:t>
            </w:r>
          </w:p>
          <w:p w14:paraId="71B411B2" w14:textId="77777777" w:rsidR="00DB1848" w:rsidRPr="00391985" w:rsidRDefault="00DB1848" w:rsidP="00DB1848">
            <w:pPr>
              <w:spacing w:after="0" w:line="224" w:lineRule="atLeast"/>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jeden slot wolny</w:t>
            </w:r>
          </w:p>
        </w:tc>
      </w:tr>
      <w:tr w:rsidR="00DB1848" w:rsidRPr="00391985" w14:paraId="1D456DA8"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3DA9FDE3"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Pamięć masowa</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3D7DC6EE"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val="sv-SE" w:eastAsia="pl-PL"/>
              </w:rPr>
              <w:t>Min. 1000 GB SSD </w:t>
            </w:r>
            <w:r w:rsidRPr="00391985">
              <w:rPr>
                <w:rFonts w:ascii="Arial" w:eastAsia="Times New Roman" w:hAnsi="Arial" w:cs="Arial"/>
                <w:color w:val="000000"/>
                <w:sz w:val="20"/>
                <w:szCs w:val="20"/>
                <w:lang w:val="nl-NL" w:eastAsia="pl-PL"/>
              </w:rPr>
              <w:t>PCIe NVME</w:t>
            </w:r>
          </w:p>
        </w:tc>
      </w:tr>
      <w:tr w:rsidR="00DB1848" w:rsidRPr="00391985" w14:paraId="2ED03289"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0B8C8DAB"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Karta graficzna</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2A237F1D"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Czteromonitorowa, ze sprzętowym wsparciem dla DirectX 12, OpenGL 4,5, wyposażona w min. 1 złącze Display Port oraz 1 złącze HDMI.</w:t>
            </w:r>
          </w:p>
        </w:tc>
      </w:tr>
      <w:tr w:rsidR="00DB1848" w:rsidRPr="00391985" w14:paraId="7C9C6F7D"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042F71B0"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Wyposażenie multimedialne</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2B291E18"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Karta dźwiękowa zintegrowana z płytą główną, wbudowane dwa głośniki min. 5W na kanał. Wbudowana w obudowę matrycy cyfrowa kamera min. 2,0 MP z diodą LED informującą użytkownika o pracy. Wbudowane dwa mikrofony.</w:t>
            </w:r>
          </w:p>
          <w:p w14:paraId="63743830"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Port słuchawek i mikrofonu na przednim lub bocznym panelu obudowy (dopuszcza się port Combo)</w:t>
            </w:r>
          </w:p>
        </w:tc>
      </w:tr>
      <w:tr w:rsidR="00DB1848" w:rsidRPr="00391985" w14:paraId="49535B3A"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186DF763"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Obudowa</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4DB856DF"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Typu All-in-One zintegrowana z monitorem.</w:t>
            </w:r>
          </w:p>
          <w:p w14:paraId="33E994E9" w14:textId="77777777" w:rsidR="00DB1848" w:rsidRPr="00391985" w:rsidRDefault="00DB1848" w:rsidP="00DB1848">
            <w:pPr>
              <w:spacing w:after="0" w:line="224" w:lineRule="atLeast"/>
              <w:rPr>
                <w:rFonts w:ascii="Arial" w:eastAsia="Times New Roman" w:hAnsi="Arial" w:cs="Arial"/>
                <w:color w:val="000000"/>
                <w:sz w:val="20"/>
                <w:szCs w:val="20"/>
                <w:lang w:val="sv-SE" w:eastAsia="pl-PL"/>
              </w:rPr>
            </w:pPr>
            <w:r w:rsidRPr="00391985">
              <w:rPr>
                <w:rFonts w:ascii="Arial" w:eastAsia="Times New Roman" w:hAnsi="Arial" w:cs="Arial"/>
                <w:color w:val="000000"/>
                <w:sz w:val="20"/>
                <w:szCs w:val="20"/>
                <w:lang w:val="sv-SE" w:eastAsia="pl-PL"/>
              </w:rPr>
              <w:t>Możliwość instalacji wewnątrz obudowy dodatkowego dysku typu M2.</w:t>
            </w:r>
          </w:p>
          <w:p w14:paraId="230277B4"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Suma wymiarów samej obudowy (bez podstawy) nie może przekraczać 110cm.</w:t>
            </w:r>
          </w:p>
          <w:p w14:paraId="30B6EBB0"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Zasilacz wewnętrzny o mocy max. 240W pracujący w sieci 230V 50/60Hz prądu zmiennego i efektywności min. 92% przy obciążeniu zasilacza na poziomie 50%</w:t>
            </w:r>
          </w:p>
          <w:p w14:paraId="747C9AB9"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Obudowa musi umożliwiać zastosowanie zabezpieczenia fizycznego w postaci linki metalowej (np. złącze blokady Kensington lub równoważne).</w:t>
            </w:r>
          </w:p>
          <w:p w14:paraId="6B48989A" w14:textId="77777777" w:rsidR="00DB1848" w:rsidRPr="00391985" w:rsidRDefault="00DB1848" w:rsidP="00DB1848">
            <w:pPr>
              <w:spacing w:after="0" w:line="224" w:lineRule="atLeast"/>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Blokada ma uniemożliwiać otwarcie obudowy.</w:t>
            </w:r>
          </w:p>
          <w:p w14:paraId="5B132D47"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Demontaż standu musi odbywać się bez użycia narzędzi. Demontaż tylnej pokrywy musi odbywać się również bez użycia narzędzi, nie dopuszcza się stosowania śrub motylkowych, radełkowanych czy zwykłych wkrętów.</w:t>
            </w:r>
          </w:p>
          <w:p w14:paraId="09BCD4D6"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Możliwość zainstalowania komputera na ścianie przy wykorzystaniu ściennego systemu montażowego VESA 100,</w:t>
            </w:r>
          </w:p>
          <w:p w14:paraId="2C3DD9A1"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Stand komputera musi umożliwiać: regulacje pochyłu pionowego matrycy w zakresie min. 25 st., regulacje wysokości w zakresie min. 100 mm oraz regulacje obrotu ekranu w pionie.</w:t>
            </w:r>
          </w:p>
          <w:p w14:paraId="5BD2BEB1"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Każdy komputer musi być oznaczony niepowtarzalnym numerem seryjnym umieszonym na obudowie, oraz musi być wpisany na stałe w BIOS.</w:t>
            </w:r>
          </w:p>
          <w:p w14:paraId="3EEA77E6"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lastRenderedPageBreak/>
              <w:t>Obudowa</w:t>
            </w:r>
          </w:p>
          <w:p w14:paraId="4406861A" w14:textId="77777777" w:rsidR="00DB1848" w:rsidRPr="00391985" w:rsidRDefault="00DB1848" w:rsidP="00DB1848">
            <w:pPr>
              <w:spacing w:after="0" w:line="224" w:lineRule="atLeast"/>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musi posiadać wbudowany wizualny lub dźwiękowy system diagnostyczny, służący do sygnalizowania i diagnozowania problemów z komputerem i jego komponentami, a w szczególności musi sygnalizować co najmniej: uszkodzenie pamięci RAM, płyty głównej, procesora.</w:t>
            </w:r>
          </w:p>
        </w:tc>
      </w:tr>
      <w:tr w:rsidR="00DB1848" w:rsidRPr="00391985" w14:paraId="2C32C123"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1DDF9A5C"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lastRenderedPageBreak/>
              <w:t>Bezpieczeństwo</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2631908B"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Płyta główna zawierająca układ sprzętowy służący do tworzenia i zarządzania wygenerowanymi przez komputer kluczami szyfrowania. Zabezpieczenie to musi posiadać możliwość szyfrowania poufnych dokumentów przechowywanych na dysku twardym przy użyciu klucza sprzętowego</w:t>
            </w:r>
          </w:p>
          <w:p w14:paraId="5682E528"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Zaimplementowany w BIOS system diagnostyczny z graficznym interfejsem użytkownika dostępny z poziomu BIOS lub szybkiego menu boot’owania, umożliwiający przetestowanie w celu wykrycia usterki zainstalowanych komponentów bez konieczności uruchamiania systemu operacyjnego. System musi posiadać wszystkie swoje funkcjonalności w przypadku: braku dysku, uszkodzenia dysku, sformatowania dysku, braku dostępu do sieci, internetu. Nie dopuszcza się stosowania wewnętrznych i zewnętrznych urządzeń w celu uzyskania funkcjonalności systemu diagnostycznego jak również pobierania oprogramowania i instalacji na dysku czy w BIOS.</w:t>
            </w:r>
          </w:p>
          <w:p w14:paraId="769E265D"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Czujnik otwarcia obudowy, musi zbierać zdarzenia i zapisywać je w BIOS,</w:t>
            </w:r>
          </w:p>
        </w:tc>
      </w:tr>
      <w:tr w:rsidR="00DB1848" w:rsidRPr="00391985" w14:paraId="3CD98955"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32281F3A"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Zdalne zarządzanie</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4842C0CC"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Wbudowana w płytę główną technologia zarządzania i monitorowania komputerem na poziomie sprzętowym działająca niezależnie od stanu czy obecności systemu operacyjnego oraz stanu włączenia komputera podczas pracy na zasilaczu sieciowym AC, obsługująca zdalną komunikację sieciową w oparciu o protokół IPv4 oraz IPv6, a także zapewniająca:</w:t>
            </w:r>
          </w:p>
          <w:p w14:paraId="43EB2BF3"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monitorowanie konfiguracji komponentów komputera - CPU, Pamięć, HDD wersja BIOS płyty głównej;</w:t>
            </w:r>
          </w:p>
          <w:p w14:paraId="3001DAF3"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zdalną konfigurację ustawień BIOS,</w:t>
            </w:r>
          </w:p>
          <w:p w14:paraId="523975AA"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zdalne przejęcie konsoli tekstowej systemu, przekierowanie procesu ładowania systemu operacyjnego z wirtualnego CD ROM lub FDD z  serwera zarządzającego;</w:t>
            </w:r>
          </w:p>
          <w:p w14:paraId="0163EF5A"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zdalne przejecie pełnej konsoli graficznej systemu tzw. KVM Redirection (Keyboard, Video, Mouse) bez udziału systemu operacyjnego ani dodatkowych programów, również w przypadku braku lub uszkodzenia systemu operacyjnego do rozdzielczości 1920x1080 włącznie;</w:t>
            </w:r>
          </w:p>
          <w:p w14:paraId="71E1F515"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zapis i przechowywanie dodatkowych informacji o wersji zainstalowanego oprogramowania i zdalny odczyt tych informacji (wersja, zainstalowane uaktualnienia, sygnatury wirusów, itp.) z wbudowanej pamięci nieulotnej.</w:t>
            </w:r>
          </w:p>
          <w:p w14:paraId="048418F9"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xml:space="preserve">technologia zarządzania i monitorowania komputerem na poziomie sprzętowym </w:t>
            </w:r>
            <w:r w:rsidR="008577B8" w:rsidRPr="00391985">
              <w:rPr>
                <w:rFonts w:ascii="Arial" w:eastAsia="Times New Roman" w:hAnsi="Arial" w:cs="Arial"/>
                <w:color w:val="000000"/>
                <w:sz w:val="20"/>
                <w:szCs w:val="20"/>
                <w:lang w:eastAsia="pl-PL"/>
              </w:rPr>
              <w:t>musi</w:t>
            </w:r>
            <w:r w:rsidRPr="00391985">
              <w:rPr>
                <w:rFonts w:ascii="Arial" w:eastAsia="Times New Roman" w:hAnsi="Arial" w:cs="Arial"/>
                <w:color w:val="000000"/>
                <w:sz w:val="20"/>
                <w:szCs w:val="20"/>
                <w:lang w:eastAsia="pl-PL"/>
              </w:rPr>
              <w:t xml:space="preserve"> być zgodna z otwartymi standardami DMTF WS-MAN (</w:t>
            </w:r>
            <w:hyperlink r:id="rId20" w:tgtFrame="_blank" w:history="1">
              <w:r w:rsidRPr="00391985">
                <w:rPr>
                  <w:rFonts w:ascii="Arial" w:eastAsia="Times New Roman" w:hAnsi="Arial" w:cs="Arial"/>
                  <w:color w:val="000000"/>
                  <w:sz w:val="20"/>
                  <w:szCs w:val="20"/>
                  <w:u w:val="single"/>
                  <w:lang w:eastAsia="pl-PL"/>
                </w:rPr>
                <w:t>http://www.dmtf.org/standards/wsman)</w:t>
              </w:r>
            </w:hyperlink>
            <w:r w:rsidRPr="00391985">
              <w:rPr>
                <w:rFonts w:ascii="Arial" w:eastAsia="Times New Roman" w:hAnsi="Arial" w:cs="Arial"/>
                <w:color w:val="000000"/>
                <w:sz w:val="20"/>
                <w:szCs w:val="20"/>
                <w:lang w:eastAsia="pl-PL"/>
              </w:rPr>
              <w:t> oraz  DASH (</w:t>
            </w:r>
            <w:hyperlink r:id="rId21" w:tgtFrame="_blank" w:history="1">
              <w:r w:rsidRPr="00391985">
                <w:rPr>
                  <w:rFonts w:ascii="Arial" w:eastAsia="Times New Roman" w:hAnsi="Arial" w:cs="Arial"/>
                  <w:color w:val="000000"/>
                  <w:sz w:val="20"/>
                  <w:szCs w:val="20"/>
                  <w:u w:val="single"/>
                  <w:lang w:eastAsia="pl-PL"/>
                </w:rPr>
                <w:t>http://www.dmtf.org/standards/mgmt/dash/</w:t>
              </w:r>
            </w:hyperlink>
            <w:r w:rsidRPr="00391985">
              <w:rPr>
                <w:rFonts w:ascii="Arial" w:eastAsia="Times New Roman" w:hAnsi="Arial" w:cs="Arial"/>
                <w:color w:val="000000"/>
                <w:sz w:val="20"/>
                <w:szCs w:val="20"/>
                <w:lang w:eastAsia="pl-PL"/>
              </w:rPr>
              <w:t>)</w:t>
            </w:r>
          </w:p>
          <w:p w14:paraId="5ABECE84"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nawiązywanie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14:paraId="6505716C"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wbudowany sprzętowo log operacji  zdalnego zarządzania, możliwy do kasowania tylko przez upoważnionego użytkownika systemu sprzętowego zarządzania zdalnego</w:t>
            </w:r>
          </w:p>
          <w:p w14:paraId="1CDD236A"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sprzętowy firewall zarządzany i konfigurowany wyłącznie z serwera zarządzania oraz niedostępny dla lokalnego systemu OS i lokalnych aplikacji</w:t>
            </w:r>
          </w:p>
          <w:p w14:paraId="6AA4518D"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 pełni aktywna konsola zarządzania wyświetlająca informacje i zachowująca pełną funkcjonalność nawet podczas restartów komputera zarządzanego. </w:t>
            </w:r>
          </w:p>
        </w:tc>
      </w:tr>
      <w:tr w:rsidR="00DB1848" w:rsidRPr="00391985" w14:paraId="18C4F2AA"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00764611"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BIOS</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546AB8E4"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BIOS zgodny ze specyfikacją UEFI, wyprodukowany przez producenta komputera, zawierający logo lub nazwę producenta komputera lub nazwę modelu oferowanego komputera. Pełna obsługa BIOS za pomocą myszy. (przez pełną obsługę za pomocą myszy rozumie się możliwość swobodnego poruszania się po menu we/wy oraz wł/wy funkcji bez używania klawiatury).</w:t>
            </w:r>
          </w:p>
          <w:p w14:paraId="1D43DDF2"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Informacje dostępne z poziomu BIOS na potrzeby inwentaryzacji:</w:t>
            </w:r>
          </w:p>
          <w:p w14:paraId="4FA6470F"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xml:space="preserve">wersja BIOS, nr seryjny, data produkcji komputera, pamięć RAM (taktowanie, wielkość, obsadzenie kości w slotach, procesor (nazwa, typowa prędkość, </w:t>
            </w:r>
            <w:r w:rsidRPr="00391985">
              <w:rPr>
                <w:rFonts w:ascii="Arial" w:eastAsia="Times New Roman" w:hAnsi="Arial" w:cs="Arial"/>
                <w:color w:val="000000"/>
                <w:sz w:val="20"/>
                <w:szCs w:val="20"/>
                <w:lang w:eastAsia="pl-PL"/>
              </w:rPr>
              <w:lastRenderedPageBreak/>
              <w:t>minimalna, maksymalna, cache L2 i L3) , pojemności zainstalowanego lub zainstalowanych dysków twardych, MAC adres zintegrowanej karty sieciowej, zintegrowany układ graficzny, kontroler audio. Informacje dostępne w samym menu BIOS bez stosowania dodatkowego oprogramowania jak i wbudowanego systemu diagnostycznego.</w:t>
            </w:r>
          </w:p>
          <w:p w14:paraId="3900E27E"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Możliwość, ustawienia hasła na poziomie:</w:t>
            </w:r>
          </w:p>
          <w:p w14:paraId="71FDBFA8"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administratora [hasło nadrzędne] umożliwiające logowanie do BIOS, dokonywanie zmian, rozruch komputera,</w:t>
            </w:r>
          </w:p>
          <w:p w14:paraId="2EAE7F9A"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użytkownika/systemowego [hasło umożliwiające użytkownikowi zmianę swojego hasła, zgodnie z uprawnieniami nadanymi przez administratora dokonywać lub nie zmian ustawień BIOS], rozruch systemu operacyjnego [hasło blokuje start systemu operacyjnego].</w:t>
            </w:r>
          </w:p>
          <w:p w14:paraId="7761FC40"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hasło dla dysku</w:t>
            </w:r>
          </w:p>
          <w:p w14:paraId="05172421"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Funkcja blokowania/odblokowania BOOT-owania stacji roboczej z zewnętrznych urządzeń.</w:t>
            </w:r>
          </w:p>
          <w:p w14:paraId="63D1C9A6"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Możliwość wyłączenia/włączenia karty sieciowej, kontrolera SATA, kontrolera audio, głośników, kamery, mikrofonów,  układu TPM, czytnika kart multimedialnych</w:t>
            </w:r>
          </w:p>
          <w:p w14:paraId="0231BFF9"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Możliwość włączenia/wyłączenia czujnika otwarcia obudowy, ustawienia go w tryb cichy</w:t>
            </w:r>
          </w:p>
          <w:p w14:paraId="499E5EB1"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Możliwość przypisania w BIOS numeru nadawanego przez Administratora oraz możliwość weryfikacji tego numeru w oprogramowaniu diagnostyczno-zarządzającym.</w:t>
            </w:r>
          </w:p>
          <w:p w14:paraId="5BA37EB9"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Możliwość ustawienia portów USB w trybie „no BOOT”, czyli podczas startu komputer nie wykrywa urządzeń bootujących typu USB, natomiast po uruchomieniu systemu operacyjnego porty USB są aktywne.</w:t>
            </w:r>
          </w:p>
          <w:p w14:paraId="2A41688F"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Możliwość wyłączania portów USB grupami oraz w szczególności pojedynczo w dowolnej kombinacji.</w:t>
            </w:r>
          </w:p>
          <w:p w14:paraId="2A54F843"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BIOS musi nanosić automatycznie wszystkie zmiany konfiguracji dotyczące w szczególności: pamięci, procesora, dysku.</w:t>
            </w:r>
          </w:p>
        </w:tc>
      </w:tr>
      <w:tr w:rsidR="00DB1848" w:rsidRPr="00391985" w14:paraId="408FB51F"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569E32CE"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lastRenderedPageBreak/>
              <w:t>Certyfikaty i standardy</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16184EC0" w14:textId="01A4D699" w:rsidR="00DB1848" w:rsidRPr="00AF1D79" w:rsidRDefault="00DB1848" w:rsidP="00AF1D79">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xml:space="preserve">-        Sprzęt  wyprodukowany przez producenta posiadającego Certyfikaty ISO9001:2015 oraz ISO14001:2015 lub równoważne </w:t>
            </w:r>
          </w:p>
          <w:p w14:paraId="3D91DA64"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xml:space="preserve">-         Sprzęt posiadający certyfikat CE lub równoważny </w:t>
            </w:r>
          </w:p>
          <w:p w14:paraId="1F74027A" w14:textId="77777777" w:rsidR="00DB1848" w:rsidRPr="00391985" w:rsidRDefault="00DB1848" w:rsidP="007D1B60">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Certyfikat TCO, wymagana certyfikacja na stronie: </w:t>
            </w:r>
            <w:hyperlink r:id="rId22" w:tgtFrame="_blank" w:history="1">
              <w:r w:rsidRPr="00391985">
                <w:rPr>
                  <w:rFonts w:ascii="Arial" w:eastAsia="Times New Roman" w:hAnsi="Arial" w:cs="Arial"/>
                  <w:color w:val="000000"/>
                  <w:sz w:val="20"/>
                  <w:szCs w:val="20"/>
                  <w:u w:val="single"/>
                  <w:lang w:eastAsia="pl-PL"/>
                </w:rPr>
                <w:t>http://tcocertified.com/product-finder/</w:t>
              </w:r>
            </w:hyperlink>
            <w:r w:rsidRPr="00391985">
              <w:rPr>
                <w:rFonts w:ascii="Arial" w:eastAsia="Times New Roman" w:hAnsi="Arial" w:cs="Arial"/>
                <w:color w:val="000000"/>
                <w:sz w:val="20"/>
                <w:szCs w:val="20"/>
                <w:lang w:eastAsia="pl-PL"/>
              </w:rPr>
              <w:t xml:space="preserve">– </w:t>
            </w:r>
          </w:p>
        </w:tc>
      </w:tr>
      <w:tr w:rsidR="00DB1848" w:rsidRPr="00391985" w14:paraId="0A74911A"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642445F1"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Warunki gwarancji</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5E9C2D07" w14:textId="474ED59F"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t>
            </w:r>
            <w:r w:rsidR="00CD4313">
              <w:rPr>
                <w:rFonts w:ascii="Arial" w:eastAsia="Times New Roman" w:hAnsi="Arial" w:cs="Arial"/>
                <w:color w:val="000000"/>
                <w:sz w:val="20"/>
                <w:szCs w:val="20"/>
                <w:lang w:eastAsia="pl-PL"/>
              </w:rPr>
              <w:t>min.</w:t>
            </w:r>
            <w:r w:rsidRPr="00391985">
              <w:rPr>
                <w:rFonts w:ascii="Arial" w:eastAsia="Times New Roman" w:hAnsi="Arial" w:cs="Arial"/>
                <w:color w:val="000000"/>
                <w:sz w:val="20"/>
                <w:szCs w:val="20"/>
                <w:lang w:eastAsia="pl-PL"/>
              </w:rPr>
              <w:t> 3-letnia gwarancja producenta na komputer i wszystkie jego podzespoły świadczona na miejscu u Zamawiającego (u użytkownika) za pośrednictwem Wykonawcy, z tym zastrzeżeniem, że  Wykonawca zapewnia Zamawiającemu od chwili podpisania przez strony bez zastrzeżeń protokołu odbioru danego sprzętu możliwość zgłoszenia wady/awarii urządzeń bezpośrednio u producenta po podaniu numeru seryjnego sprzętu, telefonicznie lub internetowo.</w:t>
            </w:r>
          </w:p>
          <w:p w14:paraId="287856C3"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Zamawiający wymaga zaoferowania usługi producenta komputera uprawniającej Zamawiającego do zachowania dysku w przypadku jego awarii lub naprawy komputera poza siedzibą Zamawiającego, aktywnej w okresie trwania wymaganej gwarancji.</w:t>
            </w:r>
          </w:p>
          <w:p w14:paraId="7CF8B8B4" w14:textId="6C22938A" w:rsidR="00DB1848" w:rsidRPr="00391985" w:rsidRDefault="00DB1848" w:rsidP="00AF1D79">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Gwarancja Wykonawcy min. 3 lata. W przypadku potrzeby rejestracji gwarancji producenta lub innych czynności potrzebnych do możliwości korzystania z gwarancji producenta obowiązek wykonania tych czynności leży po stronie Wykonawcy.</w:t>
            </w:r>
          </w:p>
          <w:p w14:paraId="6D46F6D4" w14:textId="71E90672" w:rsidR="00DB1848" w:rsidRPr="00391985" w:rsidRDefault="00DB1848" w:rsidP="00AF1D79">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Czas reakcji serwisu - do końca następnego dnia roboczego</w:t>
            </w:r>
          </w:p>
          <w:p w14:paraId="5A47E8F3" w14:textId="574FBFF6" w:rsidR="00DB1848" w:rsidRPr="00391985" w:rsidRDefault="00DB1848" w:rsidP="00AF1D79">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Czas naprawy gwarancyjnej max. do 10 dni roboczych od daty zgłoszenia przez Użytkownika</w:t>
            </w:r>
          </w:p>
          <w:p w14:paraId="13C0A838"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 przypadku niemożności wykonania naprawy gwarancyjnej w terminie zaoferowanym przez. Wykonawcę w formularzu ofertowym, Wykonawca na żądanie Użytkownika dostarczy  w terminie 3 dni roboczych</w:t>
            </w:r>
          </w:p>
          <w:p w14:paraId="61021C12" w14:textId="77777777" w:rsidR="00DB1848" w:rsidRPr="00391985" w:rsidRDefault="00DB1848" w:rsidP="00DB1848">
            <w:pPr>
              <w:spacing w:after="0" w:line="224" w:lineRule="atLeast"/>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sprzęt zastępczy o nie gorszych parametrach.</w:t>
            </w:r>
          </w:p>
          <w:p w14:paraId="5FEAE439" w14:textId="31C6244E" w:rsidR="00DB1848" w:rsidRPr="00391985" w:rsidRDefault="00DB1848" w:rsidP="00AF1D79">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Serwis gwarancyjny urządzeń musi być realizowany przez Producenta lub Autoryzowanego Partnera Serwisowego Producenta,</w:t>
            </w:r>
          </w:p>
          <w:p w14:paraId="51424090"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xml:space="preserve">-      potwierdzeniem spełnienia wymogu jakości serwisowych usług gwarancyjnych jest oświadczenie Wykonawcy dołączone do oferty (zgodnie z załącznikiem nr 8 </w:t>
            </w:r>
            <w:r w:rsidRPr="00391985">
              <w:rPr>
                <w:rFonts w:ascii="Arial" w:eastAsia="Times New Roman" w:hAnsi="Arial" w:cs="Arial"/>
                <w:color w:val="000000"/>
                <w:sz w:val="20"/>
                <w:szCs w:val="20"/>
                <w:lang w:eastAsia="pl-PL"/>
              </w:rPr>
              <w:lastRenderedPageBreak/>
              <w:t>SWZ), potwierdzające, że jakość gwarancyjnych usług serwisowych będzie zapewniona poprzez świadczenie ich przez</w:t>
            </w:r>
          </w:p>
          <w:p w14:paraId="75B3B6B1" w14:textId="77777777" w:rsidR="00DB1848" w:rsidRPr="00391985" w:rsidRDefault="00DB1848" w:rsidP="00DB1848">
            <w:pPr>
              <w:spacing w:after="0" w:line="224" w:lineRule="atLeast"/>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podmiot serwisujący, który spełnia wymagania normy ISO 9001: 2015 lub równoważnej na świadczenie usług serwisowych oraz posiada autoryzację producenta komputera.</w:t>
            </w:r>
          </w:p>
        </w:tc>
      </w:tr>
      <w:tr w:rsidR="00DB1848" w:rsidRPr="00391985" w14:paraId="4BA49E72" w14:textId="77777777" w:rsidTr="00DB1848">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34EF3C08"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lastRenderedPageBreak/>
              <w:t>Wsparcie techniczne producenta</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58DED17A"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Możliwość telefonicznego sprawdzenia konfiguracji sprzętowej komputera oraz warunków gwarancji po podaniu numeru seryjnego bezpośrednio u producenta lub jego przedstawiciela.</w:t>
            </w:r>
          </w:p>
          <w:p w14:paraId="7717159A"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Dostęp do najnowszych sterowników i uaktualnień na stronie producenta zestawu realizowany poprzez podanie na dedykowanej stronie internetowej producenta numeru seryjnego lub modelu komputera – w ofercie należy podać  link strony.</w:t>
            </w:r>
          </w:p>
        </w:tc>
      </w:tr>
      <w:tr w:rsidR="00DB1848" w:rsidRPr="00391985" w14:paraId="2CE987E8" w14:textId="77777777" w:rsidTr="00DB1848">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055F4BAB"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System operacyjny</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33E680D7"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Preinstalowany 64 bitowy system operacyjny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Wykonawca zapewni kompatybilność (bezpieczeństwo, stabilność i wydajność) nowych komputerów z wykorzystywanymi przez zamawiającego rozwiązaniami (zwłaszcza w kontekście udziałów sieciowych i uprawnień do nich) w oparciu o Active Directory dla Microsoft Windows. </w:t>
            </w:r>
            <w:r w:rsidRPr="00391985">
              <w:rPr>
                <w:rFonts w:ascii="Arial" w:eastAsia="Times New Roman" w:hAnsi="Arial" w:cs="Arial"/>
                <w:color w:val="000000"/>
                <w:sz w:val="20"/>
                <w:szCs w:val="20"/>
                <w:bdr w:val="none" w:sz="0" w:space="0" w:color="auto" w:frame="1"/>
                <w:lang w:eastAsia="pl-PL"/>
              </w:rPr>
              <w:t>Klucz licencyjny musi być zapisany trwale w BIOS i umożliwiać reinstalację systemu operacyjnego bez potrzeby ręcznego wpisywania.</w:t>
            </w:r>
            <w:r w:rsidRPr="00391985">
              <w:rPr>
                <w:rFonts w:ascii="Arial" w:eastAsia="Times New Roman" w:hAnsi="Arial" w:cs="Arial"/>
                <w:color w:val="000000"/>
                <w:sz w:val="20"/>
                <w:szCs w:val="20"/>
                <w:lang w:eastAsia="pl-PL"/>
              </w:rPr>
              <w:t>.</w:t>
            </w:r>
          </w:p>
        </w:tc>
      </w:tr>
      <w:tr w:rsidR="00DB1848" w:rsidRPr="00391985" w14:paraId="3D4B0DDA" w14:textId="77777777" w:rsidTr="00DB1848">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160F93EB"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Wymagania dodatkowe</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6EAA6088"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Wbudowane porty:</w:t>
            </w:r>
          </w:p>
          <w:p w14:paraId="19462A29" w14:textId="77777777" w:rsidR="00DB1848" w:rsidRPr="00391985" w:rsidRDefault="00DB1848" w:rsidP="00DB1848">
            <w:pPr>
              <w:numPr>
                <w:ilvl w:val="0"/>
                <w:numId w:val="2"/>
              </w:numPr>
              <w:spacing w:before="100" w:beforeAutospacing="1" w:after="100" w:afterAutospacing="1" w:line="224" w:lineRule="atLeast"/>
              <w:jc w:val="both"/>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min. 1 x HDMI,</w:t>
            </w:r>
          </w:p>
          <w:p w14:paraId="33CC17F9" w14:textId="77777777" w:rsidR="00DB1848" w:rsidRPr="00391985" w:rsidRDefault="00DB1848" w:rsidP="00DB1848">
            <w:pPr>
              <w:numPr>
                <w:ilvl w:val="0"/>
                <w:numId w:val="2"/>
              </w:numPr>
              <w:spacing w:before="100" w:beforeAutospacing="1" w:after="100" w:afterAutospacing="1" w:line="224" w:lineRule="atLeast"/>
              <w:jc w:val="both"/>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min. 1 x DisplayPort 1.4;</w:t>
            </w:r>
          </w:p>
          <w:p w14:paraId="37C08453" w14:textId="77777777" w:rsidR="00DB1848" w:rsidRPr="00391985" w:rsidRDefault="00DB1848" w:rsidP="00DB1848">
            <w:pPr>
              <w:numPr>
                <w:ilvl w:val="0"/>
                <w:numId w:val="2"/>
              </w:numPr>
              <w:spacing w:before="100" w:beforeAutospacing="1" w:after="100" w:afterAutospacing="1" w:line="224" w:lineRule="atLeast"/>
              <w:jc w:val="both"/>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min. 5 portów USB 3.2 oraz dodatkowo min. 1 port ze złączem USB-C, wymagana ilość i rozmieszczenie (na zewnątrz obudowy komputera) portów USB nie może być osiągnięta w wyniku stosowania konwerterów, przejściówek itp.</w:t>
            </w:r>
          </w:p>
          <w:p w14:paraId="6FA127F6" w14:textId="77777777" w:rsidR="00DB1848" w:rsidRPr="00391985" w:rsidRDefault="00DB1848" w:rsidP="00DB1848">
            <w:pPr>
              <w:numPr>
                <w:ilvl w:val="0"/>
                <w:numId w:val="2"/>
              </w:numPr>
              <w:spacing w:before="100" w:beforeAutospacing="1" w:after="100" w:afterAutospacing="1" w:line="224" w:lineRule="atLeast"/>
              <w:jc w:val="both"/>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Karta sieciowa 10/100/1000 Ethernet RJ 45, zintegrowana z płytą główną, wspierająca obsługę</w:t>
            </w:r>
            <w:r w:rsidRPr="00391985">
              <w:rPr>
                <w:rFonts w:ascii="Arial" w:eastAsia="Times New Roman" w:hAnsi="Arial" w:cs="Arial"/>
                <w:i/>
                <w:iCs/>
                <w:color w:val="000000"/>
                <w:sz w:val="20"/>
                <w:szCs w:val="20"/>
                <w:lang w:eastAsia="pl-PL"/>
              </w:rPr>
              <w:t> </w:t>
            </w:r>
            <w:r w:rsidRPr="00391985">
              <w:rPr>
                <w:rFonts w:ascii="Arial" w:eastAsia="Times New Roman" w:hAnsi="Arial" w:cs="Arial"/>
                <w:color w:val="000000"/>
                <w:sz w:val="20"/>
                <w:szCs w:val="20"/>
                <w:lang w:eastAsia="pl-PL"/>
              </w:rPr>
              <w:t>WoL (funkcja włączana przez użytkownika),</w:t>
            </w:r>
          </w:p>
          <w:p w14:paraId="1486F0F8" w14:textId="77777777" w:rsidR="00DB1848" w:rsidRPr="00391985" w:rsidRDefault="00DB1848" w:rsidP="00DB1848">
            <w:pPr>
              <w:numPr>
                <w:ilvl w:val="0"/>
                <w:numId w:val="2"/>
              </w:numPr>
              <w:spacing w:before="100" w:beforeAutospacing="1" w:after="100" w:afterAutospacing="1" w:line="224" w:lineRule="atLeast"/>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Zainstalowana wewnątrz karta WiFi 6 802.11ax 2.40 Ghz/5 GHz min. Bluetooth 5.2</w:t>
            </w:r>
          </w:p>
          <w:p w14:paraId="17D72374" w14:textId="77777777" w:rsidR="00DB1848" w:rsidRPr="00391985" w:rsidRDefault="00DB1848" w:rsidP="00DB1848">
            <w:pPr>
              <w:numPr>
                <w:ilvl w:val="0"/>
                <w:numId w:val="2"/>
              </w:numPr>
              <w:spacing w:before="100" w:beforeAutospacing="1" w:after="100" w:afterAutospacing="1" w:line="224" w:lineRule="atLeast"/>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Płyta główna wyposażona w: min. 2 złącza M2 dedykowane dla dysku</w:t>
            </w:r>
          </w:p>
          <w:p w14:paraId="3377C5F3" w14:textId="77777777" w:rsidR="00DB1848" w:rsidRPr="00391985" w:rsidRDefault="00DB1848" w:rsidP="00DB1848">
            <w:pPr>
              <w:numPr>
                <w:ilvl w:val="0"/>
                <w:numId w:val="2"/>
              </w:numPr>
              <w:spacing w:before="100" w:beforeAutospacing="1" w:after="100" w:afterAutospacing="1" w:line="224" w:lineRule="atLeast"/>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Klawiatura USB w układzie polski programisty</w:t>
            </w:r>
          </w:p>
          <w:p w14:paraId="14F1C695" w14:textId="77777777" w:rsidR="00DB1848" w:rsidRPr="00391985" w:rsidRDefault="00DB1848" w:rsidP="00DB1848">
            <w:pPr>
              <w:numPr>
                <w:ilvl w:val="0"/>
                <w:numId w:val="2"/>
              </w:numPr>
              <w:spacing w:before="100" w:beforeAutospacing="1" w:after="100" w:afterAutospacing="1" w:line="224" w:lineRule="atLeast"/>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Mysz laserowa USB z min 3 klawiszami oraz rolką (scroll) min 1000dpi</w:t>
            </w:r>
          </w:p>
          <w:p w14:paraId="1A5C0AAA" w14:textId="77777777" w:rsidR="00DB1848" w:rsidRPr="00391985" w:rsidRDefault="00DB1848" w:rsidP="00DB1848">
            <w:pPr>
              <w:numPr>
                <w:ilvl w:val="0"/>
                <w:numId w:val="2"/>
              </w:numPr>
              <w:spacing w:before="100" w:beforeAutospacing="1" w:after="100" w:afterAutospacing="1" w:line="224" w:lineRule="atLeast"/>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Wbudowany napęd DVD-RW</w:t>
            </w:r>
          </w:p>
          <w:p w14:paraId="5811C8A4"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Zamawiający nie dopuszcza wariantu doposażania komputera w komponenty przez oferenta.</w:t>
            </w:r>
          </w:p>
        </w:tc>
      </w:tr>
    </w:tbl>
    <w:p w14:paraId="035F289C"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t>
      </w:r>
    </w:p>
    <w:p w14:paraId="74A595ED"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t>
      </w:r>
    </w:p>
    <w:p w14:paraId="0F759A37"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t>
      </w:r>
    </w:p>
    <w:p w14:paraId="1CF91DC3" w14:textId="77777777" w:rsidR="00AF1D79" w:rsidRPr="00860352" w:rsidRDefault="008577B8" w:rsidP="00DB1848">
      <w:pPr>
        <w:spacing w:after="0" w:line="240" w:lineRule="auto"/>
        <w:rPr>
          <w:rFonts w:ascii="Arial" w:eastAsia="Times New Roman" w:hAnsi="Arial" w:cs="Arial"/>
          <w:b/>
          <w:color w:val="000000"/>
          <w:sz w:val="24"/>
          <w:szCs w:val="24"/>
          <w:lang w:eastAsia="pl-PL"/>
        </w:rPr>
      </w:pPr>
      <w:r w:rsidRPr="00860352">
        <w:rPr>
          <w:rFonts w:ascii="Arial" w:eastAsia="Times New Roman" w:hAnsi="Arial" w:cs="Arial"/>
          <w:b/>
          <w:color w:val="000000"/>
          <w:sz w:val="24"/>
          <w:szCs w:val="24"/>
          <w:lang w:eastAsia="pl-PL"/>
        </w:rPr>
        <w:t>4. Monitor typ 1– 300</w:t>
      </w:r>
      <w:r w:rsidR="00AF1D79" w:rsidRPr="00860352">
        <w:rPr>
          <w:rFonts w:ascii="Arial" w:eastAsia="Times New Roman" w:hAnsi="Arial" w:cs="Arial"/>
          <w:b/>
          <w:color w:val="000000"/>
          <w:sz w:val="24"/>
          <w:szCs w:val="24"/>
          <w:lang w:eastAsia="pl-PL"/>
        </w:rPr>
        <w:t xml:space="preserve"> szt., w tym:</w:t>
      </w:r>
    </w:p>
    <w:p w14:paraId="6D3CA9FC" w14:textId="55A86007" w:rsidR="00DB1848" w:rsidRPr="00391985" w:rsidRDefault="00DB1848" w:rsidP="00AF1D79">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b/>
          <w:bCs/>
          <w:color w:val="000000"/>
          <w:sz w:val="20"/>
          <w:szCs w:val="20"/>
          <w:lang w:eastAsia="pl-PL"/>
        </w:rPr>
        <w:t>a.</w:t>
      </w:r>
      <w:r w:rsidRPr="00391985">
        <w:rPr>
          <w:rFonts w:ascii="Arial" w:eastAsia="Times New Roman" w:hAnsi="Arial" w:cs="Arial"/>
          <w:color w:val="000000"/>
          <w:sz w:val="20"/>
          <w:szCs w:val="20"/>
          <w:lang w:eastAsia="pl-PL"/>
        </w:rPr>
        <w:t xml:space="preserve">     w ramach </w:t>
      </w:r>
      <w:r w:rsidR="008577B8" w:rsidRPr="00391985">
        <w:rPr>
          <w:rFonts w:ascii="Arial" w:eastAsia="Times New Roman" w:hAnsi="Arial" w:cs="Arial"/>
          <w:color w:val="000000"/>
          <w:sz w:val="20"/>
          <w:szCs w:val="20"/>
          <w:lang w:eastAsia="pl-PL"/>
        </w:rPr>
        <w:t>zamówienia podstawowego – 210</w:t>
      </w:r>
      <w:r w:rsidRPr="00391985">
        <w:rPr>
          <w:rFonts w:ascii="Arial" w:eastAsia="Times New Roman" w:hAnsi="Arial" w:cs="Arial"/>
          <w:color w:val="000000"/>
          <w:sz w:val="20"/>
          <w:szCs w:val="20"/>
          <w:lang w:eastAsia="pl-PL"/>
        </w:rPr>
        <w:t xml:space="preserve"> szt.,</w:t>
      </w:r>
    </w:p>
    <w:p w14:paraId="2582B282" w14:textId="3F8A163C" w:rsidR="00DB1848" w:rsidRPr="00391985" w:rsidRDefault="00DB1848" w:rsidP="00AF1D79">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b/>
          <w:bCs/>
          <w:color w:val="000000"/>
          <w:sz w:val="20"/>
          <w:szCs w:val="20"/>
          <w:lang w:eastAsia="pl-PL"/>
        </w:rPr>
        <w:t>b.</w:t>
      </w:r>
      <w:r w:rsidRPr="00391985">
        <w:rPr>
          <w:rFonts w:ascii="Arial" w:eastAsia="Times New Roman" w:hAnsi="Arial" w:cs="Arial"/>
          <w:color w:val="000000"/>
          <w:sz w:val="20"/>
          <w:szCs w:val="20"/>
          <w:lang w:eastAsia="pl-PL"/>
        </w:rPr>
        <w:t>     w ramach zamów</w:t>
      </w:r>
      <w:r w:rsidR="008577B8" w:rsidRPr="00391985">
        <w:rPr>
          <w:rFonts w:ascii="Arial" w:eastAsia="Times New Roman" w:hAnsi="Arial" w:cs="Arial"/>
          <w:color w:val="000000"/>
          <w:sz w:val="20"/>
          <w:szCs w:val="20"/>
          <w:lang w:eastAsia="pl-PL"/>
        </w:rPr>
        <w:t>ienia objętego prawem opcji – 90</w:t>
      </w:r>
      <w:r w:rsidRPr="00391985">
        <w:rPr>
          <w:rFonts w:ascii="Arial" w:eastAsia="Times New Roman" w:hAnsi="Arial" w:cs="Arial"/>
          <w:color w:val="000000"/>
          <w:sz w:val="20"/>
          <w:szCs w:val="20"/>
          <w:lang w:eastAsia="pl-PL"/>
        </w:rPr>
        <w:t xml:space="preserve"> szt.</w:t>
      </w:r>
    </w:p>
    <w:p w14:paraId="2206E8D0"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t>
      </w:r>
    </w:p>
    <w:p w14:paraId="7E1E4741"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 ofercie wymagane jest podanie modelu, symbolu oraz producenta.</w:t>
      </w:r>
    </w:p>
    <w:p w14:paraId="6AA084B1"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Wykonawca dołączy do oferty opis techniczny oferowanego przedmiotu zamówienia zawierający wszelkie niezbędne informacje umożliwiające ocenę zgodności oferty z opisem przedmiotu  zamówienia – załącznik nr A do SWZ (tj. w szczególności karty katalogowe oferowanych urządzeń, foldery informacyjne, zestawienie zawierające określenie producenta i modelu oferowanych urządzeń, konfiguracji i parametrów w języku polskim itp.).</w:t>
      </w:r>
    </w:p>
    <w:p w14:paraId="2B0F72B6"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t>
      </w:r>
    </w:p>
    <w:tbl>
      <w:tblPr>
        <w:tblW w:w="5600" w:type="pct"/>
        <w:tblCellMar>
          <w:left w:w="0" w:type="dxa"/>
          <w:right w:w="0" w:type="dxa"/>
        </w:tblCellMar>
        <w:tblLook w:val="04A0" w:firstRow="1" w:lastRow="0" w:firstColumn="1" w:lastColumn="0" w:noHBand="0" w:noVBand="1"/>
      </w:tblPr>
      <w:tblGrid>
        <w:gridCol w:w="1588"/>
        <w:gridCol w:w="8549"/>
      </w:tblGrid>
      <w:tr w:rsidR="00DB1848" w:rsidRPr="00391985" w14:paraId="7281D307" w14:textId="77777777" w:rsidTr="00DB1848">
        <w:trPr>
          <w:trHeight w:val="284"/>
        </w:trPr>
        <w:tc>
          <w:tcPr>
            <w:tcW w:w="650" w:type="pct"/>
            <w:tcBorders>
              <w:top w:val="single" w:sz="8" w:space="0" w:color="auto"/>
              <w:left w:val="single" w:sz="8" w:space="0" w:color="auto"/>
              <w:bottom w:val="single" w:sz="8" w:space="0" w:color="auto"/>
              <w:right w:val="single" w:sz="8" w:space="0" w:color="auto"/>
            </w:tcBorders>
            <w:tcMar>
              <w:top w:w="0" w:type="dxa"/>
              <w:left w:w="71" w:type="dxa"/>
              <w:bottom w:w="0" w:type="dxa"/>
              <w:right w:w="71" w:type="dxa"/>
            </w:tcMar>
            <w:hideMark/>
          </w:tcPr>
          <w:p w14:paraId="0AB085FD"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Nazwa komponentu</w:t>
            </w:r>
          </w:p>
        </w:tc>
        <w:tc>
          <w:tcPr>
            <w:tcW w:w="4300" w:type="pct"/>
            <w:tcBorders>
              <w:top w:val="single" w:sz="8" w:space="0" w:color="auto"/>
              <w:left w:val="nil"/>
              <w:bottom w:val="single" w:sz="8" w:space="0" w:color="auto"/>
              <w:right w:val="single" w:sz="8" w:space="0" w:color="auto"/>
            </w:tcBorders>
            <w:tcMar>
              <w:top w:w="0" w:type="dxa"/>
              <w:left w:w="71" w:type="dxa"/>
              <w:bottom w:w="0" w:type="dxa"/>
              <w:right w:w="71" w:type="dxa"/>
            </w:tcMar>
            <w:hideMark/>
          </w:tcPr>
          <w:p w14:paraId="3110F488"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Wymagane minimalne parametry techniczne monitora</w:t>
            </w:r>
          </w:p>
        </w:tc>
      </w:tr>
      <w:tr w:rsidR="00DB1848" w:rsidRPr="00391985" w14:paraId="64789EB9"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7989BAA3"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Typ ekranu</w:t>
            </w:r>
          </w:p>
        </w:tc>
        <w:tc>
          <w:tcPr>
            <w:tcW w:w="4300" w:type="pct"/>
            <w:tcBorders>
              <w:top w:val="nil"/>
              <w:left w:val="nil"/>
              <w:bottom w:val="single" w:sz="8" w:space="0" w:color="auto"/>
              <w:right w:val="single" w:sz="8" w:space="0" w:color="auto"/>
            </w:tcBorders>
            <w:tcMar>
              <w:top w:w="0" w:type="dxa"/>
              <w:left w:w="71" w:type="dxa"/>
              <w:bottom w:w="0" w:type="dxa"/>
              <w:right w:w="71" w:type="dxa"/>
            </w:tcMar>
            <w:vAlign w:val="center"/>
            <w:hideMark/>
          </w:tcPr>
          <w:p w14:paraId="33C9EC3D"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Ekran ciekłokrystaliczny z aktywną matrycą typu IPS 24”</w:t>
            </w:r>
          </w:p>
        </w:tc>
      </w:tr>
      <w:tr w:rsidR="00DB1848" w:rsidRPr="00391985" w14:paraId="3B56D3CC"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026E12C0"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lastRenderedPageBreak/>
              <w:t>Rozmiar plamki</w:t>
            </w:r>
          </w:p>
        </w:tc>
        <w:tc>
          <w:tcPr>
            <w:tcW w:w="4300" w:type="pct"/>
            <w:tcBorders>
              <w:top w:val="nil"/>
              <w:left w:val="nil"/>
              <w:bottom w:val="single" w:sz="8" w:space="0" w:color="auto"/>
              <w:right w:val="single" w:sz="8" w:space="0" w:color="auto"/>
            </w:tcBorders>
            <w:tcMar>
              <w:top w:w="0" w:type="dxa"/>
              <w:left w:w="71" w:type="dxa"/>
              <w:bottom w:w="0" w:type="dxa"/>
              <w:right w:w="71" w:type="dxa"/>
            </w:tcMar>
            <w:vAlign w:val="center"/>
            <w:hideMark/>
          </w:tcPr>
          <w:p w14:paraId="53D206AC"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Max. 0,275 mm</w:t>
            </w:r>
          </w:p>
        </w:tc>
      </w:tr>
      <w:tr w:rsidR="00DB1848" w:rsidRPr="00391985" w14:paraId="71ACF674"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0D080564"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Jasność</w:t>
            </w:r>
          </w:p>
        </w:tc>
        <w:tc>
          <w:tcPr>
            <w:tcW w:w="4300" w:type="pct"/>
            <w:tcBorders>
              <w:top w:val="nil"/>
              <w:left w:val="nil"/>
              <w:bottom w:val="single" w:sz="8" w:space="0" w:color="auto"/>
              <w:right w:val="single" w:sz="8" w:space="0" w:color="auto"/>
            </w:tcBorders>
            <w:tcMar>
              <w:top w:w="0" w:type="dxa"/>
              <w:left w:w="71" w:type="dxa"/>
              <w:bottom w:w="0" w:type="dxa"/>
              <w:right w:w="71" w:type="dxa"/>
            </w:tcMar>
            <w:vAlign w:val="center"/>
            <w:hideMark/>
          </w:tcPr>
          <w:p w14:paraId="07C37D5C"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Min. 300 cd/m2</w:t>
            </w:r>
          </w:p>
        </w:tc>
      </w:tr>
      <w:tr w:rsidR="00DB1848" w:rsidRPr="00391985" w14:paraId="3F9F85C6"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1377BDA6"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Kontrast</w:t>
            </w:r>
          </w:p>
        </w:tc>
        <w:tc>
          <w:tcPr>
            <w:tcW w:w="4300" w:type="pct"/>
            <w:tcBorders>
              <w:top w:val="nil"/>
              <w:left w:val="nil"/>
              <w:bottom w:val="single" w:sz="8" w:space="0" w:color="auto"/>
              <w:right w:val="single" w:sz="8" w:space="0" w:color="auto"/>
            </w:tcBorders>
            <w:tcMar>
              <w:top w:w="0" w:type="dxa"/>
              <w:left w:w="71" w:type="dxa"/>
              <w:bottom w:w="0" w:type="dxa"/>
              <w:right w:w="71" w:type="dxa"/>
            </w:tcMar>
            <w:vAlign w:val="center"/>
            <w:hideMark/>
          </w:tcPr>
          <w:p w14:paraId="73B3465E"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Min.1000:1</w:t>
            </w:r>
          </w:p>
        </w:tc>
      </w:tr>
      <w:tr w:rsidR="00DB1848" w:rsidRPr="00391985" w14:paraId="1D15E8FF"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65DBE00F"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Kąty widzenia (pion/poziom)</w:t>
            </w:r>
          </w:p>
        </w:tc>
        <w:tc>
          <w:tcPr>
            <w:tcW w:w="4300" w:type="pct"/>
            <w:tcBorders>
              <w:top w:val="nil"/>
              <w:left w:val="nil"/>
              <w:bottom w:val="single" w:sz="8" w:space="0" w:color="auto"/>
              <w:right w:val="single" w:sz="8" w:space="0" w:color="auto"/>
            </w:tcBorders>
            <w:tcMar>
              <w:top w:w="0" w:type="dxa"/>
              <w:left w:w="71" w:type="dxa"/>
              <w:bottom w:w="0" w:type="dxa"/>
              <w:right w:w="71" w:type="dxa"/>
            </w:tcMar>
            <w:vAlign w:val="center"/>
            <w:hideMark/>
          </w:tcPr>
          <w:p w14:paraId="3F2F8534"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Min.178/178 stopni</w:t>
            </w:r>
          </w:p>
        </w:tc>
      </w:tr>
      <w:tr w:rsidR="00DB1848" w:rsidRPr="00391985" w14:paraId="2C08DDDC"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6C982E97"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Czas reakcji matrycy</w:t>
            </w:r>
          </w:p>
        </w:tc>
        <w:tc>
          <w:tcPr>
            <w:tcW w:w="4300" w:type="pct"/>
            <w:tcBorders>
              <w:top w:val="nil"/>
              <w:left w:val="nil"/>
              <w:bottom w:val="single" w:sz="8" w:space="0" w:color="auto"/>
              <w:right w:val="single" w:sz="8" w:space="0" w:color="auto"/>
            </w:tcBorders>
            <w:tcMar>
              <w:top w:w="0" w:type="dxa"/>
              <w:left w:w="71" w:type="dxa"/>
              <w:bottom w:w="0" w:type="dxa"/>
              <w:right w:w="71" w:type="dxa"/>
            </w:tcMar>
            <w:vAlign w:val="center"/>
            <w:hideMark/>
          </w:tcPr>
          <w:p w14:paraId="25403A4A"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max 8 ms</w:t>
            </w:r>
          </w:p>
        </w:tc>
      </w:tr>
      <w:tr w:rsidR="00DB1848" w:rsidRPr="00391985" w14:paraId="504BAD87"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6B340481"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Rozdzielczość maksymalna</w:t>
            </w:r>
          </w:p>
        </w:tc>
        <w:tc>
          <w:tcPr>
            <w:tcW w:w="4300" w:type="pct"/>
            <w:tcBorders>
              <w:top w:val="nil"/>
              <w:left w:val="nil"/>
              <w:bottom w:val="single" w:sz="8" w:space="0" w:color="auto"/>
              <w:right w:val="single" w:sz="8" w:space="0" w:color="auto"/>
            </w:tcBorders>
            <w:tcMar>
              <w:top w:w="0" w:type="dxa"/>
              <w:left w:w="71" w:type="dxa"/>
              <w:bottom w:w="0" w:type="dxa"/>
              <w:right w:w="71" w:type="dxa"/>
            </w:tcMar>
            <w:vAlign w:val="center"/>
            <w:hideMark/>
          </w:tcPr>
          <w:p w14:paraId="459DC2EC"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Min. 1920 x 1200 przy 60Hz</w:t>
            </w:r>
          </w:p>
        </w:tc>
      </w:tr>
      <w:tr w:rsidR="00DB1848" w:rsidRPr="00391985" w14:paraId="1872A087"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024CED10"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Pochylenie monitora</w:t>
            </w:r>
          </w:p>
        </w:tc>
        <w:tc>
          <w:tcPr>
            <w:tcW w:w="4300" w:type="pct"/>
            <w:tcBorders>
              <w:top w:val="nil"/>
              <w:left w:val="nil"/>
              <w:bottom w:val="single" w:sz="8" w:space="0" w:color="auto"/>
              <w:right w:val="single" w:sz="8" w:space="0" w:color="auto"/>
            </w:tcBorders>
            <w:tcMar>
              <w:top w:w="0" w:type="dxa"/>
              <w:left w:w="71" w:type="dxa"/>
              <w:bottom w:w="0" w:type="dxa"/>
              <w:right w:w="71" w:type="dxa"/>
            </w:tcMar>
            <w:vAlign w:val="center"/>
            <w:hideMark/>
          </w:tcPr>
          <w:p w14:paraId="5C2F2A32"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 zakresie min. 25 stopni w zakresie od -5 do +23 stopni</w:t>
            </w:r>
          </w:p>
        </w:tc>
      </w:tr>
      <w:tr w:rsidR="00DB1848" w:rsidRPr="00391985" w14:paraId="30EE43B2"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008515CA"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Regulacja w pionie</w:t>
            </w:r>
          </w:p>
        </w:tc>
        <w:tc>
          <w:tcPr>
            <w:tcW w:w="4300" w:type="pct"/>
            <w:tcBorders>
              <w:top w:val="nil"/>
              <w:left w:val="nil"/>
              <w:bottom w:val="single" w:sz="8" w:space="0" w:color="auto"/>
              <w:right w:val="single" w:sz="8" w:space="0" w:color="auto"/>
            </w:tcBorders>
            <w:tcMar>
              <w:top w:w="0" w:type="dxa"/>
              <w:left w:w="71" w:type="dxa"/>
              <w:bottom w:w="0" w:type="dxa"/>
              <w:right w:w="71" w:type="dxa"/>
            </w:tcMar>
            <w:vAlign w:val="center"/>
            <w:hideMark/>
          </w:tcPr>
          <w:p w14:paraId="0CA1A972"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min 150 mm</w:t>
            </w:r>
          </w:p>
        </w:tc>
      </w:tr>
      <w:tr w:rsidR="00DB1848" w:rsidRPr="00391985" w14:paraId="4091EA3D"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3FA7DB5E"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PIVOT</w:t>
            </w:r>
          </w:p>
        </w:tc>
        <w:tc>
          <w:tcPr>
            <w:tcW w:w="4300" w:type="pct"/>
            <w:tcBorders>
              <w:top w:val="nil"/>
              <w:left w:val="nil"/>
              <w:bottom w:val="single" w:sz="8" w:space="0" w:color="auto"/>
              <w:right w:val="single" w:sz="8" w:space="0" w:color="auto"/>
            </w:tcBorders>
            <w:tcMar>
              <w:top w:w="0" w:type="dxa"/>
              <w:left w:w="71" w:type="dxa"/>
              <w:bottom w:w="0" w:type="dxa"/>
              <w:right w:w="71" w:type="dxa"/>
            </w:tcMar>
            <w:vAlign w:val="center"/>
            <w:hideMark/>
          </w:tcPr>
          <w:p w14:paraId="25978339"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Tak</w:t>
            </w:r>
          </w:p>
        </w:tc>
      </w:tr>
      <w:tr w:rsidR="00DB1848" w:rsidRPr="00391985" w14:paraId="10142680"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38D3F968"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Powłoka powierzchni ekranu</w:t>
            </w:r>
          </w:p>
        </w:tc>
        <w:tc>
          <w:tcPr>
            <w:tcW w:w="4300" w:type="pct"/>
            <w:tcBorders>
              <w:top w:val="nil"/>
              <w:left w:val="nil"/>
              <w:bottom w:val="single" w:sz="8" w:space="0" w:color="auto"/>
              <w:right w:val="single" w:sz="8" w:space="0" w:color="auto"/>
            </w:tcBorders>
            <w:tcMar>
              <w:top w:w="0" w:type="dxa"/>
              <w:left w:w="71" w:type="dxa"/>
              <w:bottom w:w="0" w:type="dxa"/>
              <w:right w:w="71" w:type="dxa"/>
            </w:tcMar>
            <w:vAlign w:val="center"/>
            <w:hideMark/>
          </w:tcPr>
          <w:p w14:paraId="3713DD0E"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Antyodblaskowa</w:t>
            </w:r>
          </w:p>
        </w:tc>
      </w:tr>
      <w:tr w:rsidR="00DB1848" w:rsidRPr="00391985" w14:paraId="4678F550"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7015A9C1"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Podświetlenie</w:t>
            </w:r>
          </w:p>
        </w:tc>
        <w:tc>
          <w:tcPr>
            <w:tcW w:w="4300" w:type="pct"/>
            <w:tcBorders>
              <w:top w:val="nil"/>
              <w:left w:val="nil"/>
              <w:bottom w:val="single" w:sz="8" w:space="0" w:color="auto"/>
              <w:right w:val="single" w:sz="8" w:space="0" w:color="auto"/>
            </w:tcBorders>
            <w:tcMar>
              <w:top w:w="0" w:type="dxa"/>
              <w:left w:w="71" w:type="dxa"/>
              <w:bottom w:w="0" w:type="dxa"/>
              <w:right w:w="71" w:type="dxa"/>
            </w:tcMar>
            <w:vAlign w:val="center"/>
            <w:hideMark/>
          </w:tcPr>
          <w:p w14:paraId="0A1E463B"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System podświetlenia LED</w:t>
            </w:r>
          </w:p>
        </w:tc>
      </w:tr>
      <w:tr w:rsidR="00DB1848" w:rsidRPr="00391985" w14:paraId="2EBC166B"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2967DA87"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Bezpieczeństwo</w:t>
            </w:r>
          </w:p>
        </w:tc>
        <w:tc>
          <w:tcPr>
            <w:tcW w:w="4300" w:type="pct"/>
            <w:tcBorders>
              <w:top w:val="nil"/>
              <w:left w:val="nil"/>
              <w:bottom w:val="single" w:sz="8" w:space="0" w:color="auto"/>
              <w:right w:val="single" w:sz="8" w:space="0" w:color="auto"/>
            </w:tcBorders>
            <w:tcMar>
              <w:top w:w="0" w:type="dxa"/>
              <w:left w:w="71" w:type="dxa"/>
              <w:bottom w:w="0" w:type="dxa"/>
              <w:right w:w="71" w:type="dxa"/>
            </w:tcMar>
            <w:vAlign w:val="center"/>
            <w:hideMark/>
          </w:tcPr>
          <w:p w14:paraId="10372611"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Obudowa musi umożliwiać zastosowanie zabezpieczenia fizycznego w postaci linki metalowej (np. złącze blokady Kensington),</w:t>
            </w:r>
          </w:p>
        </w:tc>
      </w:tr>
      <w:tr w:rsidR="00DB1848" w:rsidRPr="00391985" w14:paraId="10D9CC23"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00B4E236"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Wbudowane złącza</w:t>
            </w:r>
          </w:p>
        </w:tc>
        <w:tc>
          <w:tcPr>
            <w:tcW w:w="4300" w:type="pct"/>
            <w:tcBorders>
              <w:top w:val="nil"/>
              <w:left w:val="nil"/>
              <w:bottom w:val="single" w:sz="8" w:space="0" w:color="auto"/>
              <w:right w:val="single" w:sz="8" w:space="0" w:color="auto"/>
            </w:tcBorders>
            <w:tcMar>
              <w:top w:w="0" w:type="dxa"/>
              <w:left w:w="71" w:type="dxa"/>
              <w:bottom w:w="0" w:type="dxa"/>
              <w:right w:w="71" w:type="dxa"/>
            </w:tcMar>
            <w:vAlign w:val="center"/>
            <w:hideMark/>
          </w:tcPr>
          <w:p w14:paraId="3656F534" w14:textId="77777777" w:rsidR="00DB1848" w:rsidRPr="00752A98" w:rsidRDefault="00DB1848" w:rsidP="00DB1848">
            <w:pPr>
              <w:spacing w:after="0" w:line="240" w:lineRule="auto"/>
              <w:rPr>
                <w:rFonts w:ascii="Arial" w:eastAsia="Times New Roman" w:hAnsi="Arial" w:cs="Arial"/>
                <w:sz w:val="20"/>
                <w:szCs w:val="20"/>
                <w:lang w:eastAsia="pl-PL"/>
              </w:rPr>
            </w:pPr>
            <w:r w:rsidRPr="00752A98">
              <w:rPr>
                <w:rFonts w:ascii="Arial" w:eastAsia="Times New Roman" w:hAnsi="Arial" w:cs="Arial"/>
                <w:sz w:val="20"/>
                <w:szCs w:val="20"/>
                <w:lang w:eastAsia="pl-PL"/>
              </w:rPr>
              <w:t>Min.1x złącze VGA,</w:t>
            </w:r>
          </w:p>
          <w:p w14:paraId="41099F96" w14:textId="77777777" w:rsidR="00DB1848" w:rsidRPr="00752A98" w:rsidRDefault="00DB1848" w:rsidP="00DB1848">
            <w:pPr>
              <w:spacing w:after="0" w:line="240" w:lineRule="auto"/>
              <w:rPr>
                <w:rFonts w:ascii="Arial" w:eastAsia="Times New Roman" w:hAnsi="Arial" w:cs="Arial"/>
                <w:sz w:val="20"/>
                <w:szCs w:val="20"/>
                <w:lang w:eastAsia="pl-PL"/>
              </w:rPr>
            </w:pPr>
            <w:r w:rsidRPr="00752A98">
              <w:rPr>
                <w:rFonts w:ascii="Arial" w:eastAsia="Times New Roman" w:hAnsi="Arial" w:cs="Arial"/>
                <w:sz w:val="20"/>
                <w:szCs w:val="20"/>
                <w:lang w:eastAsia="pl-PL"/>
              </w:rPr>
              <w:t>Min.1x złącze HDMI</w:t>
            </w:r>
          </w:p>
          <w:p w14:paraId="293C1EAD" w14:textId="77777777" w:rsidR="00DB1848" w:rsidRPr="00752A98" w:rsidRDefault="00DB1848" w:rsidP="00DB1848">
            <w:pPr>
              <w:spacing w:after="0" w:line="240" w:lineRule="auto"/>
              <w:rPr>
                <w:rFonts w:ascii="Arial" w:eastAsia="Times New Roman" w:hAnsi="Arial" w:cs="Arial"/>
                <w:sz w:val="20"/>
                <w:szCs w:val="20"/>
                <w:lang w:eastAsia="pl-PL"/>
              </w:rPr>
            </w:pPr>
            <w:r w:rsidRPr="00752A98">
              <w:rPr>
                <w:rFonts w:ascii="Arial" w:eastAsia="Times New Roman" w:hAnsi="Arial" w:cs="Arial"/>
                <w:sz w:val="20"/>
                <w:szCs w:val="20"/>
                <w:lang w:eastAsia="pl-PL"/>
              </w:rPr>
              <w:t>Min.1x złącze Display Port</w:t>
            </w:r>
          </w:p>
          <w:p w14:paraId="5B9C28E5" w14:textId="6F459DC6" w:rsidR="00DB1848" w:rsidRPr="00752A98" w:rsidRDefault="00DB1848" w:rsidP="00752A98">
            <w:pPr>
              <w:spacing w:after="0" w:line="240" w:lineRule="auto"/>
              <w:rPr>
                <w:rFonts w:ascii="Arial" w:eastAsia="Times New Roman" w:hAnsi="Arial" w:cs="Arial"/>
                <w:sz w:val="20"/>
                <w:szCs w:val="20"/>
                <w:lang w:eastAsia="pl-PL"/>
              </w:rPr>
            </w:pPr>
            <w:r w:rsidRPr="00752A98">
              <w:rPr>
                <w:rFonts w:ascii="Arial" w:eastAsia="Times New Roman" w:hAnsi="Arial" w:cs="Arial"/>
                <w:sz w:val="20"/>
                <w:szCs w:val="20"/>
                <w:lang w:val="nl-NL" w:eastAsia="pl-PL"/>
              </w:rPr>
              <w:t>Min.5 szt. min.</w:t>
            </w:r>
            <w:r w:rsidR="00752A98" w:rsidRPr="00752A98">
              <w:rPr>
                <w:rFonts w:ascii="Arial" w:eastAsia="Times New Roman" w:hAnsi="Arial" w:cs="Arial"/>
                <w:sz w:val="20"/>
                <w:szCs w:val="20"/>
                <w:lang w:eastAsia="pl-PL"/>
              </w:rPr>
              <w:t xml:space="preserve"> </w:t>
            </w:r>
            <w:r w:rsidRPr="00752A98">
              <w:rPr>
                <w:rFonts w:ascii="Arial" w:eastAsia="Times New Roman" w:hAnsi="Arial" w:cs="Arial"/>
                <w:sz w:val="20"/>
                <w:szCs w:val="20"/>
                <w:lang w:val="en-US" w:eastAsia="pl-PL"/>
              </w:rPr>
              <w:t>USB 3.2</w:t>
            </w:r>
            <w:r w:rsidR="00B60361" w:rsidRPr="00752A98">
              <w:rPr>
                <w:rFonts w:ascii="Arial" w:eastAsia="Times New Roman" w:hAnsi="Arial" w:cs="Arial"/>
                <w:sz w:val="20"/>
                <w:szCs w:val="20"/>
                <w:lang w:val="en-US" w:eastAsia="pl-PL"/>
              </w:rPr>
              <w:t xml:space="preserve">                                 </w:t>
            </w:r>
          </w:p>
        </w:tc>
      </w:tr>
      <w:tr w:rsidR="00DB1848" w:rsidRPr="00391985" w14:paraId="1FE3ED85" w14:textId="77777777" w:rsidTr="00DB1848">
        <w:trPr>
          <w:trHeight w:val="1266"/>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0E791743"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Gwarancja</w:t>
            </w:r>
          </w:p>
        </w:tc>
        <w:tc>
          <w:tcPr>
            <w:tcW w:w="4300" w:type="pct"/>
            <w:tcBorders>
              <w:top w:val="nil"/>
              <w:left w:val="nil"/>
              <w:bottom w:val="single" w:sz="8" w:space="0" w:color="auto"/>
              <w:right w:val="single" w:sz="8" w:space="0" w:color="auto"/>
            </w:tcBorders>
            <w:tcMar>
              <w:top w:w="0" w:type="dxa"/>
              <w:left w:w="71" w:type="dxa"/>
              <w:bottom w:w="0" w:type="dxa"/>
              <w:right w:w="71" w:type="dxa"/>
            </w:tcMar>
            <w:hideMark/>
          </w:tcPr>
          <w:p w14:paraId="567E0FD3"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min.3 lata gwarancji producenta oraz Wykonawcy, na miejscu u użytkownika za pośrednictwem Wykonawcy, z tym zastrzeżeniem, że</w:t>
            </w:r>
          </w:p>
          <w:p w14:paraId="3D31EB1E"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Wykonawca zapewnia Zamawiającemu od chwili podpisania przez strony bez zastrzeżeń protokołu odbioru danego sprzętu</w:t>
            </w:r>
          </w:p>
          <w:p w14:paraId="3F15B318"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możliwość zgłoszenia wady/awarii urządzeń bezpośrednio u producenta po podaniu numeru seryjnego sprzętu, telefonicznie lub internetowo.</w:t>
            </w:r>
          </w:p>
          <w:p w14:paraId="3E84675A"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Wykonawca gwarantuje najwyższą jakość dostarczanych towarów i towar nowy fabrycznie. Nie dopuszcza się jakiegokolwiek uszkodzenia pikseli w panelu LCD.</w:t>
            </w:r>
          </w:p>
          <w:p w14:paraId="09710DB9" w14:textId="6A4CBF40"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Czas reakcji serwisu - do końca następnego dnia roboczego</w:t>
            </w:r>
          </w:p>
          <w:p w14:paraId="0E1D6686" w14:textId="6C3E8E9B"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Czas naprawy gwarancyjnej max. do 10 dni roboczych od daty zgłoszenia przez Użytkownika.</w:t>
            </w:r>
          </w:p>
          <w:p w14:paraId="18F2D3E9"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 przypadku niemożności wykonania naprawy gwarancyjnej w terminie zaoferowanym przez Wykonawcę w formularzu ofertowym, Wykonawca na żądanie Użytkownika dostarczy w terminie 3 dni roboczych</w:t>
            </w:r>
          </w:p>
          <w:p w14:paraId="36B85215"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sprzęt zastępczy o nie gorszych parametrach.</w:t>
            </w:r>
          </w:p>
          <w:p w14:paraId="0A41444D" w14:textId="71C87226"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potwierdzeniem spełnienia wymogu jakości serwisowych usług gwarancyjnych jest:</w:t>
            </w:r>
          </w:p>
          <w:p w14:paraId="04E6004A"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oświadczenie Wykonawcy dołączone do oferty (zgodnie z załącznikiem nr 8 SWZ), potwierdzające, że jakość gwarancyjnych usług serwisowych będzie zapewniona poprzez świadczenie ich przez</w:t>
            </w:r>
          </w:p>
          <w:p w14:paraId="06A5C0D9"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podmiot serwisujący, który spełnia wymagania normy ISO 9001: 2015 lub równoważny na świadczenie usług serwisowych oraz posiada autoryzację producenta monitora</w:t>
            </w:r>
          </w:p>
        </w:tc>
      </w:tr>
      <w:tr w:rsidR="00DB1848" w:rsidRPr="00391985" w14:paraId="68EF379D"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061BD2FF"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Certyfikaty</w:t>
            </w:r>
          </w:p>
        </w:tc>
        <w:tc>
          <w:tcPr>
            <w:tcW w:w="4300" w:type="pct"/>
            <w:tcBorders>
              <w:top w:val="nil"/>
              <w:left w:val="nil"/>
              <w:bottom w:val="single" w:sz="8" w:space="0" w:color="auto"/>
              <w:right w:val="single" w:sz="8" w:space="0" w:color="auto"/>
            </w:tcBorders>
            <w:tcMar>
              <w:top w:w="0" w:type="dxa"/>
              <w:left w:w="71" w:type="dxa"/>
              <w:bottom w:w="0" w:type="dxa"/>
              <w:right w:w="71" w:type="dxa"/>
            </w:tcMar>
            <w:hideMark/>
          </w:tcPr>
          <w:p w14:paraId="11CEAFF3" w14:textId="1822A6A7" w:rsidR="00DB1848" w:rsidRPr="00752A98" w:rsidRDefault="00DB1848" w:rsidP="00752A9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xml:space="preserve">-        Sprzęt  wyprodukowany przez producenta posiadającego Certyfikaty ISO9001 oraz ISO14001 lub równoważne </w:t>
            </w:r>
          </w:p>
          <w:p w14:paraId="4140AB0F" w14:textId="77777777" w:rsidR="00DB1848" w:rsidRPr="00391985" w:rsidRDefault="00DB1848" w:rsidP="007D1B60">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Sprzęt posiadając</w:t>
            </w:r>
            <w:r w:rsidR="007D1B60">
              <w:rPr>
                <w:rFonts w:ascii="Arial" w:eastAsia="Times New Roman" w:hAnsi="Arial" w:cs="Arial"/>
                <w:color w:val="000000"/>
                <w:sz w:val="20"/>
                <w:szCs w:val="20"/>
                <w:lang w:eastAsia="pl-PL"/>
              </w:rPr>
              <w:t xml:space="preserve">y certyfikat CE lub równoważny </w:t>
            </w:r>
          </w:p>
        </w:tc>
      </w:tr>
      <w:tr w:rsidR="00DB1848" w:rsidRPr="00391985" w14:paraId="6DDF76CA"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3C3561B8"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Inne</w:t>
            </w:r>
          </w:p>
        </w:tc>
        <w:tc>
          <w:tcPr>
            <w:tcW w:w="4300" w:type="pct"/>
            <w:tcBorders>
              <w:top w:val="nil"/>
              <w:left w:val="nil"/>
              <w:bottom w:val="single" w:sz="8" w:space="0" w:color="auto"/>
              <w:right w:val="single" w:sz="8" w:space="0" w:color="auto"/>
            </w:tcBorders>
            <w:tcMar>
              <w:top w:w="0" w:type="dxa"/>
              <w:left w:w="71" w:type="dxa"/>
              <w:bottom w:w="0" w:type="dxa"/>
              <w:right w:w="71" w:type="dxa"/>
            </w:tcMar>
            <w:hideMark/>
          </w:tcPr>
          <w:p w14:paraId="66F2A7F5"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Odłączana stopa, mocowanie, VESA 100mm</w:t>
            </w:r>
          </w:p>
          <w:p w14:paraId="06225339"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Możliwość podłączenia do obudowy dedykowanych głośników lub wbudowane głośniki</w:t>
            </w:r>
          </w:p>
        </w:tc>
      </w:tr>
    </w:tbl>
    <w:p w14:paraId="30DD0F5B"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t>
      </w:r>
    </w:p>
    <w:p w14:paraId="2BA2E629" w14:textId="3D5E3031" w:rsidR="00DB1848"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t>
      </w:r>
    </w:p>
    <w:p w14:paraId="616BAE87" w14:textId="498D638D" w:rsidR="00860352" w:rsidRDefault="00860352" w:rsidP="00DB1848">
      <w:pPr>
        <w:spacing w:after="0" w:line="240" w:lineRule="auto"/>
        <w:rPr>
          <w:rFonts w:ascii="Arial" w:eastAsia="Times New Roman" w:hAnsi="Arial" w:cs="Arial"/>
          <w:color w:val="000000"/>
          <w:sz w:val="20"/>
          <w:szCs w:val="20"/>
          <w:lang w:eastAsia="pl-PL"/>
        </w:rPr>
      </w:pPr>
    </w:p>
    <w:p w14:paraId="5031077E" w14:textId="1A9134E3" w:rsidR="00860352" w:rsidRDefault="00860352" w:rsidP="00DB1848">
      <w:pPr>
        <w:spacing w:after="0" w:line="240" w:lineRule="auto"/>
        <w:rPr>
          <w:rFonts w:ascii="Arial" w:eastAsia="Times New Roman" w:hAnsi="Arial" w:cs="Arial"/>
          <w:color w:val="000000"/>
          <w:sz w:val="20"/>
          <w:szCs w:val="20"/>
          <w:lang w:eastAsia="pl-PL"/>
        </w:rPr>
      </w:pPr>
    </w:p>
    <w:p w14:paraId="4FA6A3A9" w14:textId="49489127" w:rsidR="00860352" w:rsidRDefault="00860352" w:rsidP="00DB1848">
      <w:pPr>
        <w:spacing w:after="0" w:line="240" w:lineRule="auto"/>
        <w:rPr>
          <w:rFonts w:ascii="Arial" w:eastAsia="Times New Roman" w:hAnsi="Arial" w:cs="Arial"/>
          <w:color w:val="000000"/>
          <w:sz w:val="20"/>
          <w:szCs w:val="20"/>
          <w:lang w:eastAsia="pl-PL"/>
        </w:rPr>
      </w:pPr>
    </w:p>
    <w:p w14:paraId="7FF56B71" w14:textId="77777777" w:rsidR="00860352" w:rsidRPr="00391985" w:rsidRDefault="00860352" w:rsidP="00DB1848">
      <w:pPr>
        <w:spacing w:after="0" w:line="240" w:lineRule="auto"/>
        <w:rPr>
          <w:rFonts w:ascii="Arial" w:eastAsia="Times New Roman" w:hAnsi="Arial" w:cs="Arial"/>
          <w:color w:val="000000"/>
          <w:sz w:val="20"/>
          <w:szCs w:val="20"/>
          <w:lang w:eastAsia="pl-PL"/>
        </w:rPr>
      </w:pPr>
    </w:p>
    <w:p w14:paraId="23646D0A" w14:textId="77777777" w:rsidR="00DB1848" w:rsidRPr="00860352" w:rsidRDefault="00DB1848" w:rsidP="00DB1848">
      <w:pPr>
        <w:spacing w:after="0" w:line="240" w:lineRule="auto"/>
        <w:rPr>
          <w:rFonts w:ascii="Arial" w:eastAsia="Times New Roman" w:hAnsi="Arial" w:cs="Arial"/>
          <w:b/>
          <w:color w:val="000000"/>
          <w:sz w:val="24"/>
          <w:szCs w:val="24"/>
          <w:u w:val="single"/>
          <w:lang w:eastAsia="pl-PL"/>
        </w:rPr>
      </w:pPr>
      <w:r w:rsidRPr="00860352">
        <w:rPr>
          <w:rFonts w:ascii="Arial" w:eastAsia="Times New Roman" w:hAnsi="Arial" w:cs="Arial"/>
          <w:b/>
          <w:color w:val="000000"/>
          <w:sz w:val="24"/>
          <w:szCs w:val="24"/>
          <w:u w:val="single"/>
          <w:lang w:eastAsia="pl-PL"/>
        </w:rPr>
        <w:lastRenderedPageBreak/>
        <w:t>Kryteria</w:t>
      </w:r>
      <w:r w:rsidR="0007102B" w:rsidRPr="00860352">
        <w:rPr>
          <w:rFonts w:ascii="Arial" w:eastAsia="Times New Roman" w:hAnsi="Arial" w:cs="Arial"/>
          <w:b/>
          <w:color w:val="000000"/>
          <w:sz w:val="24"/>
          <w:szCs w:val="24"/>
          <w:u w:val="single"/>
          <w:lang w:eastAsia="pl-PL"/>
        </w:rPr>
        <w:t xml:space="preserve">  pozacenowe</w:t>
      </w:r>
    </w:p>
    <w:p w14:paraId="5EB7F0AC"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t>
      </w:r>
    </w:p>
    <w:p w14:paraId="70F25580" w14:textId="0ECBF4F8" w:rsidR="00DB1848" w:rsidRPr="00391985" w:rsidRDefault="00DB1848" w:rsidP="00DB1848">
      <w:pPr>
        <w:spacing w:after="0" w:line="240" w:lineRule="auto"/>
        <w:rPr>
          <w:rFonts w:ascii="Arial" w:eastAsia="Times New Roman" w:hAnsi="Arial" w:cs="Arial"/>
          <w:color w:val="000000"/>
          <w:sz w:val="20"/>
          <w:szCs w:val="20"/>
          <w:lang w:eastAsia="pl-PL"/>
        </w:rPr>
      </w:pPr>
      <w:r w:rsidRPr="00860352">
        <w:rPr>
          <w:rFonts w:ascii="Arial" w:eastAsia="Times New Roman" w:hAnsi="Arial" w:cs="Arial"/>
          <w:b/>
          <w:color w:val="000000"/>
          <w:sz w:val="20"/>
          <w:szCs w:val="20"/>
          <w:lang w:eastAsia="pl-PL"/>
        </w:rPr>
        <w:t>1.    - Jednolitość produktowa oferty</w:t>
      </w:r>
      <w:r w:rsidRPr="00391985">
        <w:rPr>
          <w:rFonts w:ascii="Arial" w:eastAsia="Times New Roman" w:hAnsi="Arial" w:cs="Arial"/>
          <w:color w:val="000000"/>
          <w:sz w:val="20"/>
          <w:szCs w:val="20"/>
          <w:lang w:eastAsia="pl-PL"/>
        </w:rPr>
        <w:t xml:space="preserve"> (komputery z wyposażeniem i monitory jednego producenta), dająca</w:t>
      </w:r>
      <w:r w:rsidR="00752A98">
        <w:rPr>
          <w:rFonts w:ascii="Arial" w:eastAsia="Times New Roman" w:hAnsi="Arial" w:cs="Arial"/>
          <w:color w:val="000000"/>
          <w:sz w:val="20"/>
          <w:szCs w:val="20"/>
          <w:lang w:eastAsia="pl-PL"/>
        </w:rPr>
        <w:t xml:space="preserve"> </w:t>
      </w:r>
      <w:r w:rsidRPr="00391985">
        <w:rPr>
          <w:rFonts w:ascii="Arial" w:eastAsia="Times New Roman" w:hAnsi="Arial" w:cs="Arial"/>
          <w:color w:val="000000"/>
          <w:sz w:val="20"/>
          <w:szCs w:val="20"/>
          <w:lang w:eastAsia="pl-PL"/>
        </w:rPr>
        <w:t>możliwość zgłoszenia wady/awarii urządzeń bezpośrednio u jednego producenta po podaniu numeru seryjnego sprzętu, telefonicznie lub internetowo. (10 pkt)</w:t>
      </w:r>
    </w:p>
    <w:p w14:paraId="1BC6FB19"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t>
      </w:r>
    </w:p>
    <w:p w14:paraId="61600545" w14:textId="56CC0B2E" w:rsidR="00DB1848" w:rsidRPr="00860352" w:rsidRDefault="00DB1848" w:rsidP="00DB1848">
      <w:pPr>
        <w:spacing w:after="0" w:line="240" w:lineRule="auto"/>
        <w:rPr>
          <w:rFonts w:ascii="Arial" w:eastAsia="Times New Roman" w:hAnsi="Arial" w:cs="Arial"/>
          <w:b/>
          <w:color w:val="000000"/>
          <w:sz w:val="20"/>
          <w:szCs w:val="20"/>
          <w:lang w:eastAsia="pl-PL"/>
        </w:rPr>
      </w:pPr>
      <w:r w:rsidRPr="00860352">
        <w:rPr>
          <w:rFonts w:ascii="Arial" w:eastAsia="Times New Roman" w:hAnsi="Arial" w:cs="Arial"/>
          <w:b/>
          <w:color w:val="000000"/>
          <w:sz w:val="20"/>
          <w:szCs w:val="20"/>
          <w:lang w:eastAsia="pl-PL"/>
        </w:rPr>
        <w:t>2.   </w:t>
      </w:r>
      <w:r w:rsidR="008E5C21" w:rsidRPr="00860352">
        <w:rPr>
          <w:rFonts w:ascii="Arial" w:eastAsia="Times New Roman" w:hAnsi="Arial" w:cs="Arial"/>
          <w:b/>
          <w:color w:val="000000"/>
          <w:sz w:val="20"/>
          <w:szCs w:val="20"/>
          <w:lang w:eastAsia="pl-PL"/>
        </w:rPr>
        <w:t>- Termin dostawy (5</w:t>
      </w:r>
      <w:r w:rsidRPr="00860352">
        <w:rPr>
          <w:rFonts w:ascii="Arial" w:eastAsia="Times New Roman" w:hAnsi="Arial" w:cs="Arial"/>
          <w:b/>
          <w:color w:val="000000"/>
          <w:sz w:val="20"/>
          <w:szCs w:val="20"/>
          <w:lang w:eastAsia="pl-PL"/>
        </w:rPr>
        <w:t xml:space="preserve"> pkt)</w:t>
      </w:r>
    </w:p>
    <w:p w14:paraId="76E2322D" w14:textId="7A62FB5C" w:rsidR="00DB1848" w:rsidRPr="00391985" w:rsidRDefault="00AF1D79" w:rsidP="00DB1848">
      <w:pPr>
        <w:spacing w:after="0" w:line="240" w:lineRule="auto"/>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 </w:t>
      </w:r>
      <w:r w:rsidR="00DB1848" w:rsidRPr="00391985">
        <w:rPr>
          <w:rFonts w:ascii="Arial" w:eastAsia="Times New Roman" w:hAnsi="Arial" w:cs="Arial"/>
          <w:color w:val="000000"/>
          <w:sz w:val="20"/>
          <w:szCs w:val="20"/>
          <w:lang w:eastAsia="pl-PL"/>
        </w:rPr>
        <w:t>      </w:t>
      </w:r>
    </w:p>
    <w:p w14:paraId="003F666D" w14:textId="1152601A"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Oferta z terminem reali</w:t>
      </w:r>
      <w:r w:rsidR="00AF1D79">
        <w:rPr>
          <w:rFonts w:ascii="Arial" w:eastAsia="Times New Roman" w:hAnsi="Arial" w:cs="Arial"/>
          <w:color w:val="000000"/>
          <w:sz w:val="20"/>
          <w:szCs w:val="20"/>
          <w:lang w:eastAsia="pl-PL"/>
        </w:rPr>
        <w:t xml:space="preserve">zacji do </w:t>
      </w:r>
      <w:r w:rsidR="00761B6A">
        <w:rPr>
          <w:rFonts w:ascii="Arial" w:eastAsia="Times New Roman" w:hAnsi="Arial" w:cs="Arial"/>
          <w:color w:val="000000"/>
          <w:sz w:val="20"/>
          <w:szCs w:val="20"/>
          <w:lang w:eastAsia="pl-PL"/>
        </w:rPr>
        <w:t>30</w:t>
      </w:r>
      <w:r w:rsidR="00AF1D79">
        <w:rPr>
          <w:rFonts w:ascii="Arial" w:eastAsia="Times New Roman" w:hAnsi="Arial" w:cs="Arial"/>
          <w:color w:val="000000"/>
          <w:sz w:val="20"/>
          <w:szCs w:val="20"/>
          <w:lang w:eastAsia="pl-PL"/>
        </w:rPr>
        <w:t xml:space="preserve"> dni otrzyma  0 pkt.</w:t>
      </w:r>
      <w:r w:rsidRPr="00391985">
        <w:rPr>
          <w:rFonts w:ascii="Arial" w:eastAsia="Times New Roman" w:hAnsi="Arial" w:cs="Arial"/>
          <w:color w:val="000000"/>
          <w:sz w:val="20"/>
          <w:szCs w:val="20"/>
          <w:lang w:eastAsia="pl-PL"/>
        </w:rPr>
        <w:t>       </w:t>
      </w:r>
    </w:p>
    <w:p w14:paraId="1B492131"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xml:space="preserve">Oferta z terminem </w:t>
      </w:r>
      <w:r w:rsidR="008E5C21" w:rsidRPr="00391985">
        <w:rPr>
          <w:rFonts w:ascii="Arial" w:eastAsia="Times New Roman" w:hAnsi="Arial" w:cs="Arial"/>
          <w:color w:val="000000"/>
          <w:sz w:val="20"/>
          <w:szCs w:val="20"/>
          <w:lang w:eastAsia="pl-PL"/>
        </w:rPr>
        <w:t>realizacji do 14 dni otrzyma  5</w:t>
      </w:r>
      <w:r w:rsidRPr="00391985">
        <w:rPr>
          <w:rFonts w:ascii="Arial" w:eastAsia="Times New Roman" w:hAnsi="Arial" w:cs="Arial"/>
          <w:color w:val="000000"/>
          <w:sz w:val="20"/>
          <w:szCs w:val="20"/>
          <w:lang w:eastAsia="pl-PL"/>
        </w:rPr>
        <w:t xml:space="preserve"> pkt.</w:t>
      </w:r>
    </w:p>
    <w:p w14:paraId="5F8B141D"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t>
      </w:r>
    </w:p>
    <w:p w14:paraId="758F976A"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t>
      </w:r>
    </w:p>
    <w:p w14:paraId="760E94C3" w14:textId="745441B2" w:rsidR="00DB1848" w:rsidRPr="00860352" w:rsidRDefault="00DB1848" w:rsidP="00DB1848">
      <w:pPr>
        <w:spacing w:after="0" w:line="240" w:lineRule="auto"/>
        <w:rPr>
          <w:rFonts w:ascii="Arial" w:eastAsia="Times New Roman" w:hAnsi="Arial" w:cs="Arial"/>
          <w:b/>
          <w:color w:val="000000"/>
          <w:sz w:val="20"/>
          <w:szCs w:val="20"/>
          <w:lang w:eastAsia="pl-PL"/>
        </w:rPr>
      </w:pPr>
      <w:r w:rsidRPr="00860352">
        <w:rPr>
          <w:rFonts w:ascii="Arial" w:eastAsia="Times New Roman" w:hAnsi="Arial" w:cs="Arial"/>
          <w:b/>
          <w:color w:val="000000"/>
          <w:sz w:val="20"/>
          <w:szCs w:val="20"/>
          <w:lang w:eastAsia="pl-PL"/>
        </w:rPr>
        <w:t>3.   - Ocena techniczna (20 pkt)</w:t>
      </w:r>
      <w:r w:rsidRPr="00391985">
        <w:rPr>
          <w:rFonts w:ascii="Arial" w:eastAsia="Times New Roman" w:hAnsi="Arial" w:cs="Arial"/>
          <w:color w:val="000000"/>
          <w:sz w:val="20"/>
          <w:szCs w:val="20"/>
          <w:lang w:eastAsia="pl-PL"/>
        </w:rPr>
        <w:t>   </w:t>
      </w:r>
    </w:p>
    <w:p w14:paraId="0756A513" w14:textId="77777777" w:rsidR="00295A2C"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strona www - możliwość sprawdzenia danych o urządzeniu, po jego automatycznej identyfikacji, na jednej witrynie internetow</w:t>
      </w:r>
      <w:r w:rsidR="00752A98">
        <w:rPr>
          <w:rFonts w:ascii="Arial" w:eastAsia="Times New Roman" w:hAnsi="Arial" w:cs="Arial"/>
          <w:color w:val="000000"/>
          <w:sz w:val="20"/>
          <w:szCs w:val="20"/>
          <w:lang w:eastAsia="pl-PL"/>
        </w:rPr>
        <w:t xml:space="preserve">ej prowadzonej przez producenta: </w:t>
      </w:r>
    </w:p>
    <w:p w14:paraId="42EA620C" w14:textId="2CDD911F" w:rsidR="00295A2C" w:rsidRPr="00783AF3" w:rsidRDefault="00295A2C" w:rsidP="00783AF3">
      <w:pPr>
        <w:pStyle w:val="Akapitzlist"/>
        <w:numPr>
          <w:ilvl w:val="0"/>
          <w:numId w:val="5"/>
        </w:numPr>
        <w:spacing w:after="0" w:line="240" w:lineRule="auto"/>
        <w:rPr>
          <w:rFonts w:ascii="Arial" w:eastAsia="Times New Roman" w:hAnsi="Arial" w:cs="Arial"/>
          <w:color w:val="000000"/>
          <w:sz w:val="20"/>
          <w:szCs w:val="20"/>
          <w:lang w:eastAsia="pl-PL"/>
        </w:rPr>
      </w:pPr>
      <w:r w:rsidRPr="00783AF3">
        <w:rPr>
          <w:rFonts w:ascii="Arial" w:eastAsia="Times New Roman" w:hAnsi="Arial" w:cs="Arial"/>
          <w:color w:val="000000"/>
          <w:sz w:val="20"/>
          <w:szCs w:val="20"/>
          <w:lang w:eastAsia="pl-PL"/>
        </w:rPr>
        <w:t>-</w:t>
      </w:r>
      <w:r w:rsidR="00752A98" w:rsidRPr="00783AF3">
        <w:rPr>
          <w:rFonts w:ascii="Arial" w:eastAsia="Times New Roman" w:hAnsi="Arial" w:cs="Arial"/>
          <w:color w:val="000000"/>
          <w:sz w:val="20"/>
          <w:szCs w:val="20"/>
          <w:lang w:eastAsia="pl-PL"/>
        </w:rPr>
        <w:t xml:space="preserve">zaoferowaną </w:t>
      </w:r>
      <w:r w:rsidR="00DB1848" w:rsidRPr="00783AF3">
        <w:rPr>
          <w:rFonts w:ascii="Arial" w:eastAsia="Times New Roman" w:hAnsi="Arial" w:cs="Arial"/>
          <w:color w:val="000000"/>
          <w:sz w:val="20"/>
          <w:szCs w:val="20"/>
          <w:lang w:eastAsia="pl-PL"/>
        </w:rPr>
        <w:t>konfi</w:t>
      </w:r>
      <w:r w:rsidRPr="00783AF3">
        <w:rPr>
          <w:rFonts w:ascii="Arial" w:eastAsia="Times New Roman" w:hAnsi="Arial" w:cs="Arial"/>
          <w:color w:val="000000"/>
          <w:sz w:val="20"/>
          <w:szCs w:val="20"/>
          <w:lang w:eastAsia="pl-PL"/>
        </w:rPr>
        <w:t>gurację fabryczną zgodną z SWZ;</w:t>
      </w:r>
    </w:p>
    <w:p w14:paraId="0FC329F1" w14:textId="68864DE3" w:rsidR="00295A2C" w:rsidRPr="00783AF3" w:rsidRDefault="00295A2C" w:rsidP="00783AF3">
      <w:pPr>
        <w:pStyle w:val="Akapitzlist"/>
        <w:numPr>
          <w:ilvl w:val="0"/>
          <w:numId w:val="5"/>
        </w:numPr>
        <w:spacing w:after="0" w:line="240" w:lineRule="auto"/>
        <w:rPr>
          <w:rFonts w:ascii="Arial" w:eastAsia="Times New Roman" w:hAnsi="Arial" w:cs="Arial"/>
          <w:color w:val="000000"/>
          <w:sz w:val="20"/>
          <w:szCs w:val="20"/>
          <w:lang w:eastAsia="pl-PL"/>
        </w:rPr>
      </w:pPr>
      <w:r w:rsidRPr="00783AF3">
        <w:rPr>
          <w:rFonts w:ascii="Arial" w:eastAsia="Times New Roman" w:hAnsi="Arial" w:cs="Arial"/>
          <w:color w:val="000000"/>
          <w:sz w:val="20"/>
          <w:szCs w:val="20"/>
          <w:lang w:eastAsia="pl-PL"/>
        </w:rPr>
        <w:t>-konfigurację bieżącą;</w:t>
      </w:r>
      <w:r w:rsidR="00DB1848" w:rsidRPr="00783AF3">
        <w:rPr>
          <w:rFonts w:ascii="Arial" w:eastAsia="Times New Roman" w:hAnsi="Arial" w:cs="Arial"/>
          <w:color w:val="000000"/>
          <w:sz w:val="20"/>
          <w:szCs w:val="20"/>
          <w:lang w:eastAsia="pl-PL"/>
        </w:rPr>
        <w:t xml:space="preserve"> </w:t>
      </w:r>
    </w:p>
    <w:p w14:paraId="2914A47D" w14:textId="28FE9409" w:rsidR="00295A2C" w:rsidRPr="00783AF3" w:rsidRDefault="00295A2C" w:rsidP="00783AF3">
      <w:pPr>
        <w:pStyle w:val="Akapitzlist"/>
        <w:numPr>
          <w:ilvl w:val="0"/>
          <w:numId w:val="5"/>
        </w:numPr>
        <w:spacing w:after="0" w:line="240" w:lineRule="auto"/>
        <w:rPr>
          <w:rFonts w:ascii="Arial" w:eastAsia="Times New Roman" w:hAnsi="Arial" w:cs="Arial"/>
          <w:color w:val="000000"/>
          <w:sz w:val="20"/>
          <w:szCs w:val="20"/>
          <w:lang w:eastAsia="pl-PL"/>
        </w:rPr>
      </w:pPr>
      <w:r w:rsidRPr="00783AF3">
        <w:rPr>
          <w:rFonts w:ascii="Arial" w:eastAsia="Times New Roman" w:hAnsi="Arial" w:cs="Arial"/>
          <w:color w:val="000000"/>
          <w:sz w:val="20"/>
          <w:szCs w:val="20"/>
          <w:lang w:eastAsia="pl-PL"/>
        </w:rPr>
        <w:t>-rodzaj gwarancji;</w:t>
      </w:r>
    </w:p>
    <w:p w14:paraId="297B889E" w14:textId="28139668" w:rsidR="00295A2C" w:rsidRPr="00783AF3" w:rsidRDefault="00295A2C" w:rsidP="00783AF3">
      <w:pPr>
        <w:pStyle w:val="Akapitzlist"/>
        <w:numPr>
          <w:ilvl w:val="0"/>
          <w:numId w:val="5"/>
        </w:numPr>
        <w:spacing w:after="0" w:line="240" w:lineRule="auto"/>
        <w:rPr>
          <w:rFonts w:ascii="Arial" w:eastAsia="Times New Roman" w:hAnsi="Arial" w:cs="Arial"/>
          <w:color w:val="000000"/>
          <w:sz w:val="20"/>
          <w:szCs w:val="20"/>
          <w:lang w:eastAsia="pl-PL"/>
        </w:rPr>
      </w:pPr>
      <w:r w:rsidRPr="00783AF3">
        <w:rPr>
          <w:rFonts w:ascii="Arial" w:eastAsia="Times New Roman" w:hAnsi="Arial" w:cs="Arial"/>
          <w:color w:val="000000"/>
          <w:sz w:val="20"/>
          <w:szCs w:val="20"/>
          <w:lang w:eastAsia="pl-PL"/>
        </w:rPr>
        <w:t>-datę wygaśnięcia gwarancji;</w:t>
      </w:r>
      <w:r w:rsidR="00DB1848" w:rsidRPr="00783AF3">
        <w:rPr>
          <w:rFonts w:ascii="Arial" w:eastAsia="Times New Roman" w:hAnsi="Arial" w:cs="Arial"/>
          <w:color w:val="000000"/>
          <w:sz w:val="20"/>
          <w:szCs w:val="20"/>
          <w:lang w:eastAsia="pl-PL"/>
        </w:rPr>
        <w:t xml:space="preserve"> </w:t>
      </w:r>
    </w:p>
    <w:p w14:paraId="13DE541B" w14:textId="5BD23F77" w:rsidR="00295A2C" w:rsidRPr="00783AF3" w:rsidRDefault="00295A2C" w:rsidP="00783AF3">
      <w:pPr>
        <w:pStyle w:val="Akapitzlist"/>
        <w:numPr>
          <w:ilvl w:val="0"/>
          <w:numId w:val="5"/>
        </w:numPr>
        <w:spacing w:after="0" w:line="240" w:lineRule="auto"/>
        <w:rPr>
          <w:rFonts w:ascii="Arial" w:eastAsia="Times New Roman" w:hAnsi="Arial" w:cs="Arial"/>
          <w:color w:val="000000"/>
          <w:sz w:val="20"/>
          <w:szCs w:val="20"/>
          <w:lang w:eastAsia="pl-PL"/>
        </w:rPr>
      </w:pPr>
      <w:r w:rsidRPr="00783AF3">
        <w:rPr>
          <w:rFonts w:ascii="Arial" w:eastAsia="Times New Roman" w:hAnsi="Arial" w:cs="Arial"/>
          <w:color w:val="000000"/>
          <w:sz w:val="20"/>
          <w:szCs w:val="20"/>
          <w:lang w:eastAsia="pl-PL"/>
        </w:rPr>
        <w:t>-datę produkcji komputera;</w:t>
      </w:r>
    </w:p>
    <w:p w14:paraId="1597E6BB" w14:textId="7A7A42B8" w:rsidR="00295A2C" w:rsidRPr="00783AF3" w:rsidRDefault="00295A2C" w:rsidP="00783AF3">
      <w:pPr>
        <w:pStyle w:val="Akapitzlist"/>
        <w:numPr>
          <w:ilvl w:val="0"/>
          <w:numId w:val="5"/>
        </w:numPr>
        <w:spacing w:after="0" w:line="240" w:lineRule="auto"/>
        <w:rPr>
          <w:rFonts w:ascii="Arial" w:eastAsia="Times New Roman" w:hAnsi="Arial" w:cs="Arial"/>
          <w:color w:val="000000"/>
          <w:sz w:val="20"/>
          <w:szCs w:val="20"/>
          <w:lang w:eastAsia="pl-PL"/>
        </w:rPr>
      </w:pPr>
      <w:r w:rsidRPr="00783AF3">
        <w:rPr>
          <w:rFonts w:ascii="Arial" w:eastAsia="Times New Roman" w:hAnsi="Arial" w:cs="Arial"/>
          <w:color w:val="000000"/>
          <w:sz w:val="20"/>
          <w:szCs w:val="20"/>
          <w:lang w:eastAsia="pl-PL"/>
        </w:rPr>
        <w:t>-</w:t>
      </w:r>
      <w:r w:rsidR="00DB1848" w:rsidRPr="00783AF3">
        <w:rPr>
          <w:rFonts w:ascii="Arial" w:eastAsia="Times New Roman" w:hAnsi="Arial" w:cs="Arial"/>
          <w:color w:val="000000"/>
          <w:sz w:val="20"/>
          <w:szCs w:val="20"/>
          <w:lang w:eastAsia="pl-PL"/>
        </w:rPr>
        <w:t>możliwość pobrania aktualizacj</w:t>
      </w:r>
      <w:r w:rsidRPr="00783AF3">
        <w:rPr>
          <w:rFonts w:ascii="Arial" w:eastAsia="Times New Roman" w:hAnsi="Arial" w:cs="Arial"/>
          <w:color w:val="000000"/>
          <w:sz w:val="20"/>
          <w:szCs w:val="20"/>
          <w:lang w:eastAsia="pl-PL"/>
        </w:rPr>
        <w:t>i i ded</w:t>
      </w:r>
      <w:r w:rsidR="00783AF3" w:rsidRPr="00783AF3">
        <w:rPr>
          <w:rFonts w:ascii="Arial" w:eastAsia="Times New Roman" w:hAnsi="Arial" w:cs="Arial"/>
          <w:color w:val="000000"/>
          <w:sz w:val="20"/>
          <w:szCs w:val="20"/>
          <w:lang w:eastAsia="pl-PL"/>
        </w:rPr>
        <w:t>ykowanego oprogramo</w:t>
      </w:r>
      <w:r w:rsidRPr="00783AF3">
        <w:rPr>
          <w:rFonts w:ascii="Arial" w:eastAsia="Times New Roman" w:hAnsi="Arial" w:cs="Arial"/>
          <w:color w:val="000000"/>
          <w:sz w:val="20"/>
          <w:szCs w:val="20"/>
          <w:lang w:eastAsia="pl-PL"/>
        </w:rPr>
        <w:t>wania;</w:t>
      </w:r>
      <w:r w:rsidR="00DB1848" w:rsidRPr="00783AF3">
        <w:rPr>
          <w:rFonts w:ascii="Arial" w:eastAsia="Times New Roman" w:hAnsi="Arial" w:cs="Arial"/>
          <w:color w:val="000000"/>
          <w:sz w:val="20"/>
          <w:szCs w:val="20"/>
          <w:lang w:eastAsia="pl-PL"/>
        </w:rPr>
        <w:t xml:space="preserve"> </w:t>
      </w:r>
    </w:p>
    <w:p w14:paraId="09CBDFC3" w14:textId="06FA5C75" w:rsidR="00295A2C" w:rsidRPr="00783AF3" w:rsidRDefault="00295A2C" w:rsidP="00783AF3">
      <w:pPr>
        <w:pStyle w:val="Akapitzlist"/>
        <w:numPr>
          <w:ilvl w:val="0"/>
          <w:numId w:val="5"/>
        </w:numPr>
        <w:spacing w:after="0" w:line="240" w:lineRule="auto"/>
        <w:rPr>
          <w:rFonts w:ascii="Arial" w:eastAsia="Times New Roman" w:hAnsi="Arial" w:cs="Arial"/>
          <w:color w:val="000000"/>
          <w:sz w:val="20"/>
          <w:szCs w:val="20"/>
          <w:lang w:eastAsia="pl-PL"/>
        </w:rPr>
      </w:pPr>
      <w:r w:rsidRPr="00783AF3">
        <w:rPr>
          <w:rFonts w:ascii="Arial" w:eastAsia="Times New Roman" w:hAnsi="Arial" w:cs="Arial"/>
          <w:color w:val="000000"/>
          <w:sz w:val="20"/>
          <w:szCs w:val="20"/>
          <w:lang w:eastAsia="pl-PL"/>
        </w:rPr>
        <w:t>-możliwość wykonania diagnostyki;</w:t>
      </w:r>
      <w:r w:rsidR="00DB1848" w:rsidRPr="00783AF3">
        <w:rPr>
          <w:rFonts w:ascii="Arial" w:eastAsia="Times New Roman" w:hAnsi="Arial" w:cs="Arial"/>
          <w:color w:val="000000"/>
          <w:sz w:val="20"/>
          <w:szCs w:val="20"/>
          <w:lang w:eastAsia="pl-PL"/>
        </w:rPr>
        <w:t xml:space="preserve"> </w:t>
      </w:r>
    </w:p>
    <w:p w14:paraId="3CEB0CD5" w14:textId="26369BFE" w:rsidR="00295A2C" w:rsidRPr="00783AF3" w:rsidRDefault="00295A2C" w:rsidP="00783AF3">
      <w:pPr>
        <w:pStyle w:val="Akapitzlist"/>
        <w:numPr>
          <w:ilvl w:val="0"/>
          <w:numId w:val="5"/>
        </w:numPr>
        <w:spacing w:after="0" w:line="240" w:lineRule="auto"/>
        <w:rPr>
          <w:rFonts w:ascii="Arial" w:eastAsia="Times New Roman" w:hAnsi="Arial" w:cs="Arial"/>
          <w:color w:val="000000"/>
          <w:sz w:val="20"/>
          <w:szCs w:val="20"/>
          <w:lang w:eastAsia="pl-PL"/>
        </w:rPr>
      </w:pPr>
      <w:r w:rsidRPr="00783AF3">
        <w:rPr>
          <w:rFonts w:ascii="Arial" w:eastAsia="Times New Roman" w:hAnsi="Arial" w:cs="Arial"/>
          <w:color w:val="000000"/>
          <w:sz w:val="20"/>
          <w:szCs w:val="20"/>
          <w:lang w:eastAsia="pl-PL"/>
        </w:rPr>
        <w:t>-możliwość tworzenia dysku recovery;</w:t>
      </w:r>
      <w:r w:rsidR="00DB1848" w:rsidRPr="00783AF3">
        <w:rPr>
          <w:rFonts w:ascii="Arial" w:eastAsia="Times New Roman" w:hAnsi="Arial" w:cs="Arial"/>
          <w:color w:val="000000"/>
          <w:sz w:val="20"/>
          <w:szCs w:val="20"/>
          <w:lang w:eastAsia="pl-PL"/>
        </w:rPr>
        <w:t>  </w:t>
      </w:r>
    </w:p>
    <w:p w14:paraId="286DFEB1" w14:textId="769583FA" w:rsidR="00DB1848" w:rsidRPr="00860352" w:rsidRDefault="00DB1848" w:rsidP="00860352">
      <w:pPr>
        <w:pStyle w:val="Akapitzlist"/>
        <w:numPr>
          <w:ilvl w:val="0"/>
          <w:numId w:val="6"/>
        </w:numPr>
        <w:spacing w:after="0" w:line="240" w:lineRule="auto"/>
        <w:rPr>
          <w:rFonts w:ascii="Arial" w:eastAsia="Times New Roman" w:hAnsi="Arial" w:cs="Arial"/>
          <w:color w:val="000000"/>
          <w:sz w:val="20"/>
          <w:szCs w:val="20"/>
          <w:lang w:eastAsia="pl-PL"/>
        </w:rPr>
      </w:pPr>
      <w:r w:rsidRPr="00860352">
        <w:rPr>
          <w:rFonts w:ascii="Arial" w:eastAsia="Times New Roman" w:hAnsi="Arial" w:cs="Arial"/>
          <w:b/>
          <w:color w:val="000000"/>
          <w:sz w:val="20"/>
          <w:szCs w:val="20"/>
          <w:lang w:eastAsia="pl-PL"/>
        </w:rPr>
        <w:t> pkt</w:t>
      </w:r>
      <w:r w:rsidRPr="00860352">
        <w:rPr>
          <w:rFonts w:ascii="Arial" w:eastAsia="Times New Roman" w:hAnsi="Arial" w:cs="Arial"/>
          <w:color w:val="000000"/>
          <w:sz w:val="20"/>
          <w:szCs w:val="20"/>
          <w:lang w:eastAsia="pl-PL"/>
        </w:rPr>
        <w:t xml:space="preserve"> za każdy z komputerów 1,2,3</w:t>
      </w:r>
      <w:r w:rsidR="00295A2C" w:rsidRPr="00860352">
        <w:rPr>
          <w:rFonts w:ascii="Arial" w:eastAsia="Times New Roman" w:hAnsi="Arial" w:cs="Arial"/>
          <w:color w:val="000000"/>
          <w:sz w:val="20"/>
          <w:szCs w:val="20"/>
          <w:lang w:eastAsia="pl-PL"/>
        </w:rPr>
        <w:t xml:space="preserve"> przy spełnieniu wszystkich 8 warunków </w:t>
      </w:r>
    </w:p>
    <w:p w14:paraId="3096ADC3" w14:textId="74039127" w:rsidR="00295A2C" w:rsidRPr="00860352" w:rsidRDefault="00783AF3" w:rsidP="00860352">
      <w:pPr>
        <w:pStyle w:val="Akapitzlist"/>
        <w:numPr>
          <w:ilvl w:val="0"/>
          <w:numId w:val="7"/>
        </w:numPr>
        <w:spacing w:after="0" w:line="240" w:lineRule="auto"/>
        <w:rPr>
          <w:rFonts w:ascii="Arial" w:eastAsia="Times New Roman" w:hAnsi="Arial" w:cs="Arial"/>
          <w:color w:val="000000"/>
          <w:sz w:val="20"/>
          <w:szCs w:val="20"/>
          <w:lang w:eastAsia="pl-PL"/>
        </w:rPr>
      </w:pPr>
      <w:r w:rsidRPr="00860352">
        <w:rPr>
          <w:rFonts w:ascii="Arial" w:eastAsia="Times New Roman" w:hAnsi="Arial" w:cs="Arial"/>
          <w:b/>
          <w:color w:val="000000"/>
          <w:sz w:val="20"/>
          <w:szCs w:val="20"/>
          <w:lang w:eastAsia="pl-PL"/>
        </w:rPr>
        <w:t>pkt</w:t>
      </w:r>
      <w:r w:rsidR="00295A2C" w:rsidRPr="00860352">
        <w:rPr>
          <w:rFonts w:ascii="Arial" w:eastAsia="Times New Roman" w:hAnsi="Arial" w:cs="Arial"/>
          <w:color w:val="000000"/>
          <w:sz w:val="20"/>
          <w:szCs w:val="20"/>
          <w:lang w:eastAsia="pl-PL"/>
        </w:rPr>
        <w:t xml:space="preserve"> </w:t>
      </w:r>
      <w:r w:rsidRPr="00860352">
        <w:rPr>
          <w:rFonts w:ascii="Arial" w:eastAsia="Times New Roman" w:hAnsi="Arial" w:cs="Arial"/>
          <w:color w:val="000000"/>
          <w:sz w:val="20"/>
          <w:szCs w:val="20"/>
          <w:lang w:eastAsia="pl-PL"/>
        </w:rPr>
        <w:t xml:space="preserve"> przy </w:t>
      </w:r>
      <w:r w:rsidR="00295A2C" w:rsidRPr="00860352">
        <w:rPr>
          <w:rFonts w:ascii="Arial" w:eastAsia="Times New Roman" w:hAnsi="Arial" w:cs="Arial"/>
          <w:color w:val="000000"/>
          <w:sz w:val="20"/>
          <w:szCs w:val="20"/>
          <w:lang w:eastAsia="pl-PL"/>
        </w:rPr>
        <w:t xml:space="preserve">spełnieniu </w:t>
      </w:r>
      <w:r w:rsidRPr="00860352">
        <w:rPr>
          <w:rFonts w:ascii="Arial" w:eastAsia="Times New Roman" w:hAnsi="Arial" w:cs="Arial"/>
          <w:color w:val="000000"/>
          <w:sz w:val="20"/>
          <w:szCs w:val="20"/>
          <w:lang w:eastAsia="pl-PL"/>
        </w:rPr>
        <w:t>dowolnych 5-</w:t>
      </w:r>
      <w:r w:rsidR="00255D45" w:rsidRPr="00860352">
        <w:rPr>
          <w:rFonts w:ascii="Arial" w:eastAsia="Times New Roman" w:hAnsi="Arial" w:cs="Arial"/>
          <w:color w:val="000000"/>
          <w:sz w:val="20"/>
          <w:szCs w:val="20"/>
          <w:lang w:eastAsia="pl-PL"/>
        </w:rPr>
        <w:t>7</w:t>
      </w:r>
      <w:r w:rsidRPr="00860352">
        <w:rPr>
          <w:rFonts w:ascii="Arial" w:eastAsia="Times New Roman" w:hAnsi="Arial" w:cs="Arial"/>
          <w:color w:val="000000"/>
          <w:sz w:val="20"/>
          <w:szCs w:val="20"/>
          <w:lang w:eastAsia="pl-PL"/>
        </w:rPr>
        <w:t xml:space="preserve"> warunków</w:t>
      </w:r>
    </w:p>
    <w:p w14:paraId="6E47ACDD" w14:textId="41D47C85" w:rsidR="00783AF3" w:rsidRPr="00783AF3" w:rsidRDefault="00783AF3" w:rsidP="00783AF3">
      <w:pPr>
        <w:spacing w:after="0" w:line="240" w:lineRule="auto"/>
        <w:ind w:left="360"/>
        <w:rPr>
          <w:rFonts w:ascii="Arial" w:eastAsia="Times New Roman" w:hAnsi="Arial" w:cs="Arial"/>
          <w:color w:val="000000"/>
          <w:sz w:val="20"/>
          <w:szCs w:val="20"/>
          <w:lang w:eastAsia="pl-PL"/>
        </w:rPr>
      </w:pPr>
      <w:r w:rsidRPr="00860352">
        <w:rPr>
          <w:rFonts w:ascii="Arial" w:eastAsia="Times New Roman" w:hAnsi="Arial" w:cs="Arial"/>
          <w:b/>
          <w:color w:val="000000"/>
          <w:sz w:val="20"/>
          <w:szCs w:val="20"/>
          <w:lang w:eastAsia="pl-PL"/>
        </w:rPr>
        <w:t>0</w:t>
      </w:r>
      <w:r w:rsidRPr="00860352">
        <w:rPr>
          <w:rFonts w:ascii="Arial" w:eastAsia="Times New Roman" w:hAnsi="Arial" w:cs="Arial"/>
          <w:b/>
          <w:color w:val="000000"/>
          <w:sz w:val="20"/>
          <w:szCs w:val="20"/>
          <w:lang w:eastAsia="pl-PL"/>
        </w:rPr>
        <w:tab/>
        <w:t>pkt</w:t>
      </w:r>
      <w:r>
        <w:rPr>
          <w:rFonts w:ascii="Arial" w:eastAsia="Times New Roman" w:hAnsi="Arial" w:cs="Arial"/>
          <w:color w:val="000000"/>
          <w:sz w:val="20"/>
          <w:szCs w:val="20"/>
          <w:lang w:eastAsia="pl-PL"/>
        </w:rPr>
        <w:t xml:space="preserve"> przy spełnieniu dowolnych 4 warunków i mniej</w:t>
      </w:r>
    </w:p>
    <w:p w14:paraId="26EE2400" w14:textId="54370F1B" w:rsidR="00DB1848" w:rsidRPr="00391985" w:rsidRDefault="00AF1D79" w:rsidP="00DB1848">
      <w:pPr>
        <w:spacing w:after="0" w:line="240" w:lineRule="auto"/>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 xml:space="preserve">-Dodatkowy wbudowany trzeci port </w:t>
      </w:r>
      <w:r w:rsidR="00DB1848" w:rsidRPr="00391985">
        <w:rPr>
          <w:rFonts w:ascii="Arial" w:eastAsia="Times New Roman" w:hAnsi="Arial" w:cs="Arial"/>
          <w:color w:val="000000"/>
          <w:sz w:val="20"/>
          <w:szCs w:val="20"/>
          <w:lang w:eastAsia="pl-PL"/>
        </w:rPr>
        <w:t>Display Port</w:t>
      </w:r>
      <w:r>
        <w:rPr>
          <w:rFonts w:ascii="Arial" w:eastAsia="Times New Roman" w:hAnsi="Arial" w:cs="Arial"/>
          <w:color w:val="000000"/>
          <w:sz w:val="20"/>
          <w:szCs w:val="20"/>
          <w:lang w:eastAsia="pl-PL"/>
        </w:rPr>
        <w:t xml:space="preserve"> </w:t>
      </w:r>
      <w:r w:rsidR="00DB1848" w:rsidRPr="00391985">
        <w:rPr>
          <w:rFonts w:ascii="Arial" w:eastAsia="Times New Roman" w:hAnsi="Arial" w:cs="Arial"/>
          <w:color w:val="000000"/>
          <w:sz w:val="20"/>
          <w:szCs w:val="20"/>
          <w:lang w:eastAsia="pl-PL"/>
        </w:rPr>
        <w:t xml:space="preserve">w komputerze 1 i 2 - </w:t>
      </w:r>
      <w:r w:rsidR="00DB1848" w:rsidRPr="00860352">
        <w:rPr>
          <w:rFonts w:ascii="Arial" w:eastAsia="Times New Roman" w:hAnsi="Arial" w:cs="Arial"/>
          <w:b/>
          <w:color w:val="000000"/>
          <w:sz w:val="20"/>
          <w:szCs w:val="20"/>
          <w:lang w:eastAsia="pl-PL"/>
        </w:rPr>
        <w:t>4 pkt</w:t>
      </w:r>
      <w:r w:rsidR="00DB1848" w:rsidRPr="00391985">
        <w:rPr>
          <w:rFonts w:ascii="Arial" w:eastAsia="Times New Roman" w:hAnsi="Arial" w:cs="Arial"/>
          <w:color w:val="000000"/>
          <w:sz w:val="20"/>
          <w:szCs w:val="20"/>
          <w:lang w:eastAsia="pl-PL"/>
        </w:rPr>
        <w:t xml:space="preserve"> za każdy z komputerów 1 i 2   </w:t>
      </w:r>
    </w:p>
    <w:p w14:paraId="130F74A1" w14:textId="5F4B4E4E" w:rsidR="00DB1848" w:rsidRPr="00391985" w:rsidRDefault="00AF1D79" w:rsidP="00DB1848">
      <w:pPr>
        <w:spacing w:after="0" w:line="240" w:lineRule="auto"/>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w:t>
      </w:r>
      <w:r w:rsidR="00DB1848" w:rsidRPr="00391985">
        <w:rPr>
          <w:rFonts w:ascii="Arial" w:eastAsia="Times New Roman" w:hAnsi="Arial" w:cs="Arial"/>
          <w:color w:val="000000"/>
          <w:sz w:val="20"/>
          <w:szCs w:val="20"/>
          <w:lang w:eastAsia="pl-PL"/>
        </w:rPr>
        <w:t>Dodatkowy wbudowany por</w:t>
      </w:r>
      <w:r>
        <w:rPr>
          <w:rFonts w:ascii="Arial" w:eastAsia="Times New Roman" w:hAnsi="Arial" w:cs="Arial"/>
          <w:color w:val="000000"/>
          <w:sz w:val="20"/>
          <w:szCs w:val="20"/>
          <w:lang w:eastAsia="pl-PL"/>
        </w:rPr>
        <w:t>t HDMI w komputerze 3  -  </w:t>
      </w:r>
      <w:r w:rsidRPr="00860352">
        <w:rPr>
          <w:rFonts w:ascii="Arial" w:eastAsia="Times New Roman" w:hAnsi="Arial" w:cs="Arial"/>
          <w:b/>
          <w:color w:val="000000"/>
          <w:sz w:val="20"/>
          <w:szCs w:val="20"/>
          <w:lang w:eastAsia="pl-PL"/>
        </w:rPr>
        <w:t>4 pkt</w:t>
      </w:r>
      <w:r w:rsidR="00DB1848" w:rsidRPr="00860352">
        <w:rPr>
          <w:rFonts w:ascii="Arial" w:eastAsia="Times New Roman" w:hAnsi="Arial" w:cs="Arial"/>
          <w:b/>
          <w:color w:val="000000"/>
          <w:sz w:val="20"/>
          <w:szCs w:val="20"/>
          <w:lang w:eastAsia="pl-PL"/>
        </w:rPr>
        <w:t>·</w:t>
      </w:r>
      <w:r w:rsidR="00DB1848" w:rsidRPr="00391985">
        <w:rPr>
          <w:rFonts w:ascii="Arial" w:eastAsia="Times New Roman" w:hAnsi="Arial" w:cs="Arial"/>
          <w:color w:val="000000"/>
          <w:sz w:val="20"/>
          <w:szCs w:val="20"/>
          <w:lang w:eastAsia="pl-PL"/>
        </w:rPr>
        <w:t>      </w:t>
      </w:r>
    </w:p>
    <w:p w14:paraId="52F9F0C5" w14:textId="26E70938" w:rsidR="00DB1848" w:rsidRPr="00391985" w:rsidRDefault="00AF1D79" w:rsidP="00DB1848">
      <w:pPr>
        <w:spacing w:after="0" w:line="224" w:lineRule="atLeast"/>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w:t>
      </w:r>
      <w:r w:rsidR="00752A98">
        <w:rPr>
          <w:rFonts w:ascii="Arial" w:eastAsia="Times New Roman" w:hAnsi="Arial" w:cs="Arial"/>
          <w:color w:val="000000"/>
          <w:sz w:val="20"/>
          <w:szCs w:val="20"/>
          <w:lang w:eastAsia="pl-PL"/>
        </w:rPr>
        <w:t>Dodatkowo</w:t>
      </w:r>
      <w:r w:rsidR="00DB1848" w:rsidRPr="00391985">
        <w:rPr>
          <w:rFonts w:ascii="Arial" w:eastAsia="Times New Roman" w:hAnsi="Arial" w:cs="Arial"/>
          <w:color w:val="000000"/>
          <w:sz w:val="20"/>
          <w:szCs w:val="20"/>
          <w:lang w:eastAsia="pl-PL"/>
        </w:rPr>
        <w:t xml:space="preserve"> wbudowane złącze wideo w standardzie DVI w oferowanym monitorze - </w:t>
      </w:r>
      <w:r w:rsidR="00DB1848" w:rsidRPr="00860352">
        <w:rPr>
          <w:rFonts w:ascii="Arial" w:eastAsia="Times New Roman" w:hAnsi="Arial" w:cs="Arial"/>
          <w:b/>
          <w:color w:val="000000"/>
          <w:sz w:val="20"/>
          <w:szCs w:val="20"/>
          <w:lang w:eastAsia="pl-PL"/>
        </w:rPr>
        <w:t>2 pkt</w:t>
      </w:r>
    </w:p>
    <w:p w14:paraId="59969CD1" w14:textId="77777777" w:rsidR="00DB1848" w:rsidRPr="00391985" w:rsidRDefault="00DB1848">
      <w:pPr>
        <w:rPr>
          <w:rFonts w:ascii="Arial" w:hAnsi="Arial" w:cs="Arial"/>
          <w:sz w:val="20"/>
          <w:szCs w:val="20"/>
        </w:rPr>
      </w:pPr>
    </w:p>
    <w:p w14:paraId="76BEF7F5" w14:textId="228E5F4D" w:rsidR="008E5C21" w:rsidRPr="00860352" w:rsidRDefault="00AF1D79">
      <w:pPr>
        <w:rPr>
          <w:rFonts w:ascii="Arial" w:hAnsi="Arial" w:cs="Arial"/>
          <w:b/>
          <w:sz w:val="20"/>
          <w:szCs w:val="20"/>
        </w:rPr>
      </w:pPr>
      <w:r w:rsidRPr="00860352">
        <w:rPr>
          <w:rFonts w:ascii="Arial" w:hAnsi="Arial" w:cs="Arial"/>
          <w:b/>
          <w:sz w:val="20"/>
          <w:szCs w:val="20"/>
        </w:rPr>
        <w:t>4.</w:t>
      </w:r>
      <w:r w:rsidR="008E5C21" w:rsidRPr="00860352">
        <w:rPr>
          <w:rFonts w:ascii="Arial" w:hAnsi="Arial" w:cs="Arial"/>
          <w:b/>
          <w:sz w:val="20"/>
          <w:szCs w:val="20"/>
        </w:rPr>
        <w:t>-Kryteria środowiskowe (5 pkt)</w:t>
      </w:r>
    </w:p>
    <w:p w14:paraId="173B5CEF" w14:textId="675C9E15" w:rsidR="008E5C21" w:rsidRPr="00435473" w:rsidRDefault="008E5C21" w:rsidP="008E5C21">
      <w:pPr>
        <w:pStyle w:val="Nagwek1"/>
        <w:shd w:val="clear" w:color="auto" w:fill="FFFFFF"/>
        <w:spacing w:before="0" w:beforeAutospacing="0" w:after="0" w:afterAutospacing="0"/>
        <w:rPr>
          <w:rFonts w:ascii="Arial" w:hAnsi="Arial" w:cs="Arial"/>
          <w:b w:val="0"/>
          <w:sz w:val="20"/>
          <w:szCs w:val="20"/>
        </w:rPr>
      </w:pPr>
      <w:r w:rsidRPr="00391985">
        <w:rPr>
          <w:rFonts w:ascii="Arial" w:hAnsi="Arial" w:cs="Arial"/>
          <w:b w:val="0"/>
          <w:sz w:val="20"/>
          <w:szCs w:val="20"/>
        </w:rPr>
        <w:t>-</w:t>
      </w:r>
      <w:r w:rsidRPr="00435473">
        <w:rPr>
          <w:rFonts w:ascii="Arial" w:hAnsi="Arial" w:cs="Arial"/>
          <w:b w:val="0"/>
          <w:sz w:val="20"/>
          <w:szCs w:val="20"/>
        </w:rPr>
        <w:t>Wyprodukowanie sprzętu w myśl norm zrównoważonego zarządzania energią potwierdzone spełnieniem norm np.  PN-EN ISO 50001:2018-09</w:t>
      </w:r>
      <w:r w:rsidR="00435473" w:rsidRPr="00435473">
        <w:rPr>
          <w:rFonts w:ascii="Arial" w:hAnsi="Arial" w:cs="Arial"/>
          <w:b w:val="0"/>
          <w:sz w:val="20"/>
          <w:szCs w:val="20"/>
        </w:rPr>
        <w:t xml:space="preserve"> </w:t>
      </w:r>
      <w:r w:rsidR="00435473" w:rsidRPr="00435473">
        <w:rPr>
          <w:rStyle w:val="labeldekratacja"/>
          <w:rFonts w:ascii="Arial" w:hAnsi="Arial" w:cs="Arial"/>
          <w:b w:val="0"/>
          <w:sz w:val="20"/>
          <w:szCs w:val="20"/>
        </w:rPr>
        <w:t>wystawio</w:t>
      </w:r>
      <w:bookmarkStart w:id="1" w:name="_GoBack"/>
      <w:bookmarkEnd w:id="1"/>
      <w:r w:rsidR="00435473" w:rsidRPr="00435473">
        <w:rPr>
          <w:rStyle w:val="labeldekratacja"/>
          <w:rFonts w:ascii="Arial" w:hAnsi="Arial" w:cs="Arial"/>
          <w:b w:val="0"/>
          <w:sz w:val="20"/>
          <w:szCs w:val="20"/>
        </w:rPr>
        <w:t>ne przez odpowiednią jednostkę oceniającą w rozumieniu ustawy pzp</w:t>
      </w:r>
      <w:r w:rsidR="00391985" w:rsidRPr="00435473">
        <w:rPr>
          <w:rFonts w:ascii="Arial" w:hAnsi="Arial" w:cs="Arial"/>
          <w:b w:val="0"/>
          <w:sz w:val="20"/>
          <w:szCs w:val="20"/>
        </w:rPr>
        <w:t xml:space="preserve">– załączyć kserokopię </w:t>
      </w:r>
      <w:r w:rsidR="00E67832" w:rsidRPr="00435473">
        <w:rPr>
          <w:rFonts w:ascii="Arial" w:hAnsi="Arial" w:cs="Arial"/>
          <w:b w:val="0"/>
          <w:sz w:val="20"/>
          <w:szCs w:val="20"/>
        </w:rPr>
        <w:t xml:space="preserve">ważnego i aktualnego </w:t>
      </w:r>
      <w:r w:rsidR="00391985" w:rsidRPr="00435473">
        <w:rPr>
          <w:rFonts w:ascii="Arial" w:hAnsi="Arial" w:cs="Arial"/>
          <w:b w:val="0"/>
          <w:sz w:val="20"/>
          <w:szCs w:val="20"/>
        </w:rPr>
        <w:t xml:space="preserve">certyfikatu potwierdzoną za zgodność z oryginałem </w:t>
      </w:r>
    </w:p>
    <w:p w14:paraId="5B68E8A8" w14:textId="77777777" w:rsidR="008E5C21" w:rsidRDefault="008E5C21"/>
    <w:sectPr w:rsidR="008E5C21" w:rsidSect="00860352">
      <w:headerReference w:type="default" r:id="rId23"/>
      <w:footerReference w:type="default" r:id="rId24"/>
      <w:pgSz w:w="11907" w:h="16838"/>
      <w:pgMar w:top="1702"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6DED86" w14:textId="77777777" w:rsidR="00DA74FA" w:rsidRDefault="00DA74FA" w:rsidP="00DA74FA">
      <w:pPr>
        <w:spacing w:after="0" w:line="240" w:lineRule="auto"/>
      </w:pPr>
      <w:r>
        <w:separator/>
      </w:r>
    </w:p>
  </w:endnote>
  <w:endnote w:type="continuationSeparator" w:id="0">
    <w:p w14:paraId="50E3A348" w14:textId="77777777" w:rsidR="00DA74FA" w:rsidRDefault="00DA74FA" w:rsidP="00DA74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716045"/>
      <w:docPartObj>
        <w:docPartGallery w:val="Page Numbers (Bottom of Page)"/>
        <w:docPartUnique/>
      </w:docPartObj>
    </w:sdtPr>
    <w:sdtEndPr/>
    <w:sdtContent>
      <w:p w14:paraId="6ECCD4F3" w14:textId="502C60A7" w:rsidR="00DA74FA" w:rsidRDefault="00DA74FA">
        <w:pPr>
          <w:pStyle w:val="Stopka"/>
          <w:jc w:val="right"/>
        </w:pPr>
        <w:r>
          <w:fldChar w:fldCharType="begin"/>
        </w:r>
        <w:r>
          <w:instrText>PAGE   \* MERGEFORMAT</w:instrText>
        </w:r>
        <w:r>
          <w:fldChar w:fldCharType="separate"/>
        </w:r>
        <w:r w:rsidR="00860352">
          <w:rPr>
            <w:noProof/>
          </w:rPr>
          <w:t>14</w:t>
        </w:r>
        <w:r>
          <w:fldChar w:fldCharType="end"/>
        </w:r>
      </w:p>
    </w:sdtContent>
  </w:sdt>
  <w:p w14:paraId="7E79B68D" w14:textId="77777777" w:rsidR="00DA74FA" w:rsidRDefault="00DA74F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62AD19" w14:textId="77777777" w:rsidR="00DA74FA" w:rsidRDefault="00DA74FA" w:rsidP="00DA74FA">
      <w:pPr>
        <w:spacing w:after="0" w:line="240" w:lineRule="auto"/>
      </w:pPr>
      <w:r>
        <w:separator/>
      </w:r>
    </w:p>
  </w:footnote>
  <w:footnote w:type="continuationSeparator" w:id="0">
    <w:p w14:paraId="7F03E3D8" w14:textId="77777777" w:rsidR="00DA74FA" w:rsidRDefault="00DA74FA" w:rsidP="00DA74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0C9BCA" w14:textId="461BE9A3" w:rsidR="00860352" w:rsidRDefault="00860352">
    <w:pPr>
      <w:pStyle w:val="Nagwek"/>
    </w:pPr>
    <w:r>
      <w:t>Przetarg ZP3/328/24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B34BDA"/>
    <w:multiLevelType w:val="hybridMultilevel"/>
    <w:tmpl w:val="13FAE55A"/>
    <w:lvl w:ilvl="0" w:tplc="C130DB2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7F329F0"/>
    <w:multiLevelType w:val="multilevel"/>
    <w:tmpl w:val="3718E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F5E286F"/>
    <w:multiLevelType w:val="hybridMultilevel"/>
    <w:tmpl w:val="CE505110"/>
    <w:lvl w:ilvl="0" w:tplc="C130DB2E">
      <w:start w:val="1"/>
      <w:numFmt w:val="decimal"/>
      <w:lvlText w:val="%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 w15:restartNumberingAfterBreak="0">
    <w:nsid w:val="47E32128"/>
    <w:multiLevelType w:val="hybridMultilevel"/>
    <w:tmpl w:val="F702C872"/>
    <w:lvl w:ilvl="0" w:tplc="FDC86C7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3EF391B"/>
    <w:multiLevelType w:val="multilevel"/>
    <w:tmpl w:val="14DEE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ABD4E25"/>
    <w:multiLevelType w:val="multilevel"/>
    <w:tmpl w:val="49908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0F4354F"/>
    <w:multiLevelType w:val="hybridMultilevel"/>
    <w:tmpl w:val="CCD21FAC"/>
    <w:lvl w:ilvl="0" w:tplc="CC2EA600">
      <w:start w:val="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0"/>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848"/>
    <w:rsid w:val="0007102B"/>
    <w:rsid w:val="00255D45"/>
    <w:rsid w:val="00295A2C"/>
    <w:rsid w:val="00380279"/>
    <w:rsid w:val="00382F13"/>
    <w:rsid w:val="00391985"/>
    <w:rsid w:val="00435473"/>
    <w:rsid w:val="00513D7B"/>
    <w:rsid w:val="00516549"/>
    <w:rsid w:val="00596CAF"/>
    <w:rsid w:val="00752A98"/>
    <w:rsid w:val="00761B6A"/>
    <w:rsid w:val="00783AF3"/>
    <w:rsid w:val="007D1B60"/>
    <w:rsid w:val="008577B8"/>
    <w:rsid w:val="00860352"/>
    <w:rsid w:val="008E5C21"/>
    <w:rsid w:val="009C43D3"/>
    <w:rsid w:val="00AF1D79"/>
    <w:rsid w:val="00B60361"/>
    <w:rsid w:val="00C965A0"/>
    <w:rsid w:val="00CD4313"/>
    <w:rsid w:val="00DA74FA"/>
    <w:rsid w:val="00DB1848"/>
    <w:rsid w:val="00E055D5"/>
    <w:rsid w:val="00E67832"/>
    <w:rsid w:val="00EC18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5206B"/>
  <w15:chartTrackingRefBased/>
  <w15:docId w15:val="{213EB1F9-FEF0-4397-A998-97DA57DB7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96CAF"/>
  </w:style>
  <w:style w:type="paragraph" w:styleId="Nagwek1">
    <w:name w:val="heading 1"/>
    <w:basedOn w:val="Normalny"/>
    <w:link w:val="Nagwek1Znak"/>
    <w:uiPriority w:val="9"/>
    <w:qFormat/>
    <w:rsid w:val="008E5C2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DB1848"/>
    <w:rPr>
      <w:color w:val="0000FF"/>
      <w:u w:val="single"/>
    </w:rPr>
  </w:style>
  <w:style w:type="character" w:customStyle="1" w:styleId="Nagwek1Znak">
    <w:name w:val="Nagłówek 1 Znak"/>
    <w:basedOn w:val="Domylnaczcionkaakapitu"/>
    <w:link w:val="Nagwek1"/>
    <w:uiPriority w:val="9"/>
    <w:rsid w:val="008E5C21"/>
    <w:rPr>
      <w:rFonts w:ascii="Times New Roman" w:eastAsia="Times New Roman" w:hAnsi="Times New Roman" w:cs="Times New Roman"/>
      <w:b/>
      <w:bCs/>
      <w:kern w:val="36"/>
      <w:sz w:val="48"/>
      <w:szCs w:val="48"/>
      <w:lang w:eastAsia="pl-PL"/>
    </w:rPr>
  </w:style>
  <w:style w:type="character" w:customStyle="1" w:styleId="labeldekratacja">
    <w:name w:val="labeldekratacja"/>
    <w:basedOn w:val="Domylnaczcionkaakapitu"/>
    <w:rsid w:val="00435473"/>
  </w:style>
  <w:style w:type="paragraph" w:styleId="Akapitzlist">
    <w:name w:val="List Paragraph"/>
    <w:basedOn w:val="Normalny"/>
    <w:uiPriority w:val="34"/>
    <w:qFormat/>
    <w:rsid w:val="00783AF3"/>
    <w:pPr>
      <w:ind w:left="720"/>
      <w:contextualSpacing/>
    </w:pPr>
  </w:style>
  <w:style w:type="paragraph" w:styleId="Nagwek">
    <w:name w:val="header"/>
    <w:basedOn w:val="Normalny"/>
    <w:link w:val="NagwekZnak"/>
    <w:uiPriority w:val="99"/>
    <w:unhideWhenUsed/>
    <w:rsid w:val="00DA74F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A74FA"/>
  </w:style>
  <w:style w:type="paragraph" w:styleId="Stopka">
    <w:name w:val="footer"/>
    <w:basedOn w:val="Normalny"/>
    <w:link w:val="StopkaZnak"/>
    <w:uiPriority w:val="99"/>
    <w:unhideWhenUsed/>
    <w:rsid w:val="00DA74F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A74FA"/>
  </w:style>
  <w:style w:type="paragraph" w:styleId="Tekstdymka">
    <w:name w:val="Balloon Text"/>
    <w:basedOn w:val="Normalny"/>
    <w:link w:val="TekstdymkaZnak"/>
    <w:uiPriority w:val="99"/>
    <w:semiHidden/>
    <w:unhideWhenUsed/>
    <w:rsid w:val="00DA74F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A74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40476">
      <w:bodyDiv w:val="1"/>
      <w:marLeft w:val="0"/>
      <w:marRight w:val="0"/>
      <w:marTop w:val="0"/>
      <w:marBottom w:val="0"/>
      <w:divBdr>
        <w:top w:val="none" w:sz="0" w:space="0" w:color="auto"/>
        <w:left w:val="none" w:sz="0" w:space="0" w:color="auto"/>
        <w:bottom w:val="none" w:sz="0" w:space="0" w:color="auto"/>
        <w:right w:val="none" w:sz="0" w:space="0" w:color="auto"/>
      </w:divBdr>
      <w:divsChild>
        <w:div w:id="1176531863">
          <w:marLeft w:val="0"/>
          <w:marRight w:val="0"/>
          <w:marTop w:val="0"/>
          <w:marBottom w:val="0"/>
          <w:divBdr>
            <w:top w:val="none" w:sz="0" w:space="0" w:color="auto"/>
            <w:left w:val="none" w:sz="0" w:space="0" w:color="auto"/>
            <w:bottom w:val="none" w:sz="0" w:space="0" w:color="auto"/>
            <w:right w:val="none" w:sz="0" w:space="0" w:color="auto"/>
          </w:divBdr>
        </w:div>
        <w:div w:id="90857653">
          <w:marLeft w:val="0"/>
          <w:marRight w:val="0"/>
          <w:marTop w:val="0"/>
          <w:marBottom w:val="0"/>
          <w:divBdr>
            <w:top w:val="none" w:sz="0" w:space="0" w:color="auto"/>
            <w:left w:val="none" w:sz="0" w:space="0" w:color="auto"/>
            <w:bottom w:val="none" w:sz="0" w:space="0" w:color="auto"/>
            <w:right w:val="none" w:sz="0" w:space="0" w:color="auto"/>
          </w:divBdr>
        </w:div>
        <w:div w:id="342173005">
          <w:marLeft w:val="0"/>
          <w:marRight w:val="0"/>
          <w:marTop w:val="0"/>
          <w:marBottom w:val="0"/>
          <w:divBdr>
            <w:top w:val="none" w:sz="0" w:space="0" w:color="auto"/>
            <w:left w:val="none" w:sz="0" w:space="0" w:color="auto"/>
            <w:bottom w:val="none" w:sz="0" w:space="0" w:color="auto"/>
            <w:right w:val="none" w:sz="0" w:space="0" w:color="auto"/>
          </w:divBdr>
        </w:div>
        <w:div w:id="367145591">
          <w:marLeft w:val="0"/>
          <w:marRight w:val="0"/>
          <w:marTop w:val="0"/>
          <w:marBottom w:val="0"/>
          <w:divBdr>
            <w:top w:val="none" w:sz="0" w:space="0" w:color="auto"/>
            <w:left w:val="none" w:sz="0" w:space="0" w:color="auto"/>
            <w:bottom w:val="none" w:sz="0" w:space="0" w:color="auto"/>
            <w:right w:val="none" w:sz="0" w:space="0" w:color="auto"/>
          </w:divBdr>
        </w:div>
        <w:div w:id="460149131">
          <w:marLeft w:val="0"/>
          <w:marRight w:val="0"/>
          <w:marTop w:val="0"/>
          <w:marBottom w:val="0"/>
          <w:divBdr>
            <w:top w:val="none" w:sz="0" w:space="0" w:color="auto"/>
            <w:left w:val="none" w:sz="0" w:space="0" w:color="auto"/>
            <w:bottom w:val="none" w:sz="0" w:space="0" w:color="auto"/>
            <w:right w:val="none" w:sz="0" w:space="0" w:color="auto"/>
          </w:divBdr>
        </w:div>
        <w:div w:id="1691687898">
          <w:marLeft w:val="0"/>
          <w:marRight w:val="0"/>
          <w:marTop w:val="0"/>
          <w:marBottom w:val="0"/>
          <w:divBdr>
            <w:top w:val="none" w:sz="0" w:space="0" w:color="auto"/>
            <w:left w:val="none" w:sz="0" w:space="0" w:color="auto"/>
            <w:bottom w:val="none" w:sz="0" w:space="0" w:color="auto"/>
            <w:right w:val="none" w:sz="0" w:space="0" w:color="auto"/>
          </w:divBdr>
        </w:div>
        <w:div w:id="168831100">
          <w:marLeft w:val="0"/>
          <w:marRight w:val="0"/>
          <w:marTop w:val="0"/>
          <w:marBottom w:val="0"/>
          <w:divBdr>
            <w:top w:val="none" w:sz="0" w:space="0" w:color="auto"/>
            <w:left w:val="none" w:sz="0" w:space="0" w:color="auto"/>
            <w:bottom w:val="none" w:sz="0" w:space="0" w:color="auto"/>
            <w:right w:val="none" w:sz="0" w:space="0" w:color="auto"/>
          </w:divBdr>
        </w:div>
        <w:div w:id="363100303">
          <w:marLeft w:val="0"/>
          <w:marRight w:val="0"/>
          <w:marTop w:val="0"/>
          <w:marBottom w:val="0"/>
          <w:divBdr>
            <w:top w:val="none" w:sz="0" w:space="0" w:color="auto"/>
            <w:left w:val="none" w:sz="0" w:space="0" w:color="auto"/>
            <w:bottom w:val="none" w:sz="0" w:space="0" w:color="auto"/>
            <w:right w:val="none" w:sz="0" w:space="0" w:color="auto"/>
          </w:divBdr>
        </w:div>
        <w:div w:id="645622282">
          <w:marLeft w:val="0"/>
          <w:marRight w:val="0"/>
          <w:marTop w:val="0"/>
          <w:marBottom w:val="0"/>
          <w:divBdr>
            <w:top w:val="none" w:sz="0" w:space="0" w:color="auto"/>
            <w:left w:val="none" w:sz="0" w:space="0" w:color="auto"/>
            <w:bottom w:val="none" w:sz="0" w:space="0" w:color="auto"/>
            <w:right w:val="none" w:sz="0" w:space="0" w:color="auto"/>
          </w:divBdr>
        </w:div>
        <w:div w:id="782530912">
          <w:marLeft w:val="0"/>
          <w:marRight w:val="0"/>
          <w:marTop w:val="0"/>
          <w:marBottom w:val="0"/>
          <w:divBdr>
            <w:top w:val="none" w:sz="0" w:space="0" w:color="auto"/>
            <w:left w:val="none" w:sz="0" w:space="0" w:color="auto"/>
            <w:bottom w:val="none" w:sz="0" w:space="0" w:color="auto"/>
            <w:right w:val="none" w:sz="0" w:space="0" w:color="auto"/>
          </w:divBdr>
        </w:div>
        <w:div w:id="201552563">
          <w:marLeft w:val="0"/>
          <w:marRight w:val="0"/>
          <w:marTop w:val="0"/>
          <w:marBottom w:val="0"/>
          <w:divBdr>
            <w:top w:val="none" w:sz="0" w:space="0" w:color="auto"/>
            <w:left w:val="none" w:sz="0" w:space="0" w:color="auto"/>
            <w:bottom w:val="none" w:sz="0" w:space="0" w:color="auto"/>
            <w:right w:val="none" w:sz="0" w:space="0" w:color="auto"/>
          </w:divBdr>
        </w:div>
        <w:div w:id="1485078262">
          <w:marLeft w:val="0"/>
          <w:marRight w:val="0"/>
          <w:marTop w:val="0"/>
          <w:marBottom w:val="0"/>
          <w:divBdr>
            <w:top w:val="none" w:sz="0" w:space="0" w:color="auto"/>
            <w:left w:val="none" w:sz="0" w:space="0" w:color="auto"/>
            <w:bottom w:val="none" w:sz="0" w:space="0" w:color="auto"/>
            <w:right w:val="none" w:sz="0" w:space="0" w:color="auto"/>
          </w:divBdr>
        </w:div>
        <w:div w:id="1246183229">
          <w:marLeft w:val="0"/>
          <w:marRight w:val="0"/>
          <w:marTop w:val="0"/>
          <w:marBottom w:val="0"/>
          <w:divBdr>
            <w:top w:val="none" w:sz="0" w:space="0" w:color="auto"/>
            <w:left w:val="none" w:sz="0" w:space="0" w:color="auto"/>
            <w:bottom w:val="none" w:sz="0" w:space="0" w:color="auto"/>
            <w:right w:val="none" w:sz="0" w:space="0" w:color="auto"/>
          </w:divBdr>
        </w:div>
        <w:div w:id="734283724">
          <w:marLeft w:val="0"/>
          <w:marRight w:val="0"/>
          <w:marTop w:val="0"/>
          <w:marBottom w:val="0"/>
          <w:divBdr>
            <w:top w:val="none" w:sz="0" w:space="0" w:color="auto"/>
            <w:left w:val="none" w:sz="0" w:space="0" w:color="auto"/>
            <w:bottom w:val="none" w:sz="0" w:space="0" w:color="auto"/>
            <w:right w:val="none" w:sz="0" w:space="0" w:color="auto"/>
          </w:divBdr>
        </w:div>
        <w:div w:id="99687709">
          <w:marLeft w:val="0"/>
          <w:marRight w:val="0"/>
          <w:marTop w:val="0"/>
          <w:marBottom w:val="0"/>
          <w:divBdr>
            <w:top w:val="none" w:sz="0" w:space="0" w:color="auto"/>
            <w:left w:val="none" w:sz="0" w:space="0" w:color="auto"/>
            <w:bottom w:val="none" w:sz="0" w:space="0" w:color="auto"/>
            <w:right w:val="none" w:sz="0" w:space="0" w:color="auto"/>
          </w:divBdr>
        </w:div>
        <w:div w:id="1960524632">
          <w:marLeft w:val="0"/>
          <w:marRight w:val="0"/>
          <w:marTop w:val="0"/>
          <w:marBottom w:val="0"/>
          <w:divBdr>
            <w:top w:val="none" w:sz="0" w:space="0" w:color="auto"/>
            <w:left w:val="none" w:sz="0" w:space="0" w:color="auto"/>
            <w:bottom w:val="none" w:sz="0" w:space="0" w:color="auto"/>
            <w:right w:val="none" w:sz="0" w:space="0" w:color="auto"/>
          </w:divBdr>
        </w:div>
        <w:div w:id="690187801">
          <w:marLeft w:val="0"/>
          <w:marRight w:val="0"/>
          <w:marTop w:val="0"/>
          <w:marBottom w:val="0"/>
          <w:divBdr>
            <w:top w:val="none" w:sz="0" w:space="0" w:color="auto"/>
            <w:left w:val="none" w:sz="0" w:space="0" w:color="auto"/>
            <w:bottom w:val="none" w:sz="0" w:space="0" w:color="auto"/>
            <w:right w:val="none" w:sz="0" w:space="0" w:color="auto"/>
          </w:divBdr>
        </w:div>
        <w:div w:id="1334798153">
          <w:marLeft w:val="0"/>
          <w:marRight w:val="0"/>
          <w:marTop w:val="0"/>
          <w:marBottom w:val="0"/>
          <w:divBdr>
            <w:top w:val="none" w:sz="0" w:space="0" w:color="auto"/>
            <w:left w:val="none" w:sz="0" w:space="0" w:color="auto"/>
            <w:bottom w:val="none" w:sz="0" w:space="0" w:color="auto"/>
            <w:right w:val="none" w:sz="0" w:space="0" w:color="auto"/>
          </w:divBdr>
        </w:div>
        <w:div w:id="1916545861">
          <w:marLeft w:val="0"/>
          <w:marRight w:val="0"/>
          <w:marTop w:val="0"/>
          <w:marBottom w:val="0"/>
          <w:divBdr>
            <w:top w:val="none" w:sz="0" w:space="0" w:color="auto"/>
            <w:left w:val="none" w:sz="0" w:space="0" w:color="auto"/>
            <w:bottom w:val="none" w:sz="0" w:space="0" w:color="auto"/>
            <w:right w:val="none" w:sz="0" w:space="0" w:color="auto"/>
          </w:divBdr>
        </w:div>
      </w:divsChild>
    </w:div>
    <w:div w:id="210264233">
      <w:bodyDiv w:val="1"/>
      <w:marLeft w:val="0"/>
      <w:marRight w:val="0"/>
      <w:marTop w:val="0"/>
      <w:marBottom w:val="0"/>
      <w:divBdr>
        <w:top w:val="none" w:sz="0" w:space="0" w:color="auto"/>
        <w:left w:val="none" w:sz="0" w:space="0" w:color="auto"/>
        <w:bottom w:val="none" w:sz="0" w:space="0" w:color="auto"/>
        <w:right w:val="none" w:sz="0" w:space="0" w:color="auto"/>
      </w:divBdr>
      <w:divsChild>
        <w:div w:id="374432985">
          <w:marLeft w:val="0"/>
          <w:marRight w:val="0"/>
          <w:marTop w:val="0"/>
          <w:marBottom w:val="0"/>
          <w:divBdr>
            <w:top w:val="none" w:sz="0" w:space="0" w:color="auto"/>
            <w:left w:val="none" w:sz="0" w:space="0" w:color="auto"/>
            <w:bottom w:val="none" w:sz="0" w:space="0" w:color="auto"/>
            <w:right w:val="none" w:sz="0" w:space="0" w:color="auto"/>
          </w:divBdr>
        </w:div>
        <w:div w:id="136728593">
          <w:marLeft w:val="0"/>
          <w:marRight w:val="0"/>
          <w:marTop w:val="0"/>
          <w:marBottom w:val="0"/>
          <w:divBdr>
            <w:top w:val="none" w:sz="0" w:space="0" w:color="auto"/>
            <w:left w:val="none" w:sz="0" w:space="0" w:color="auto"/>
            <w:bottom w:val="none" w:sz="0" w:space="0" w:color="auto"/>
            <w:right w:val="none" w:sz="0" w:space="0" w:color="auto"/>
          </w:divBdr>
        </w:div>
        <w:div w:id="1240286530">
          <w:marLeft w:val="0"/>
          <w:marRight w:val="0"/>
          <w:marTop w:val="0"/>
          <w:marBottom w:val="0"/>
          <w:divBdr>
            <w:top w:val="none" w:sz="0" w:space="0" w:color="auto"/>
            <w:left w:val="none" w:sz="0" w:space="0" w:color="auto"/>
            <w:bottom w:val="none" w:sz="0" w:space="0" w:color="auto"/>
            <w:right w:val="none" w:sz="0" w:space="0" w:color="auto"/>
          </w:divBdr>
        </w:div>
        <w:div w:id="451439781">
          <w:marLeft w:val="0"/>
          <w:marRight w:val="0"/>
          <w:marTop w:val="0"/>
          <w:marBottom w:val="0"/>
          <w:divBdr>
            <w:top w:val="none" w:sz="0" w:space="0" w:color="auto"/>
            <w:left w:val="none" w:sz="0" w:space="0" w:color="auto"/>
            <w:bottom w:val="none" w:sz="0" w:space="0" w:color="auto"/>
            <w:right w:val="none" w:sz="0" w:space="0" w:color="auto"/>
          </w:divBdr>
        </w:div>
        <w:div w:id="759375597">
          <w:marLeft w:val="0"/>
          <w:marRight w:val="0"/>
          <w:marTop w:val="0"/>
          <w:marBottom w:val="0"/>
          <w:divBdr>
            <w:top w:val="none" w:sz="0" w:space="0" w:color="auto"/>
            <w:left w:val="none" w:sz="0" w:space="0" w:color="auto"/>
            <w:bottom w:val="none" w:sz="0" w:space="0" w:color="auto"/>
            <w:right w:val="none" w:sz="0" w:space="0" w:color="auto"/>
          </w:divBdr>
        </w:div>
        <w:div w:id="1677607872">
          <w:marLeft w:val="0"/>
          <w:marRight w:val="0"/>
          <w:marTop w:val="0"/>
          <w:marBottom w:val="0"/>
          <w:divBdr>
            <w:top w:val="none" w:sz="0" w:space="0" w:color="auto"/>
            <w:left w:val="none" w:sz="0" w:space="0" w:color="auto"/>
            <w:bottom w:val="none" w:sz="0" w:space="0" w:color="auto"/>
            <w:right w:val="none" w:sz="0" w:space="0" w:color="auto"/>
          </w:divBdr>
        </w:div>
        <w:div w:id="914970365">
          <w:marLeft w:val="0"/>
          <w:marRight w:val="0"/>
          <w:marTop w:val="0"/>
          <w:marBottom w:val="0"/>
          <w:divBdr>
            <w:top w:val="none" w:sz="0" w:space="0" w:color="auto"/>
            <w:left w:val="none" w:sz="0" w:space="0" w:color="auto"/>
            <w:bottom w:val="none" w:sz="0" w:space="0" w:color="auto"/>
            <w:right w:val="none" w:sz="0" w:space="0" w:color="auto"/>
          </w:divBdr>
        </w:div>
        <w:div w:id="74206117">
          <w:marLeft w:val="0"/>
          <w:marRight w:val="0"/>
          <w:marTop w:val="0"/>
          <w:marBottom w:val="0"/>
          <w:divBdr>
            <w:top w:val="none" w:sz="0" w:space="0" w:color="auto"/>
            <w:left w:val="none" w:sz="0" w:space="0" w:color="auto"/>
            <w:bottom w:val="none" w:sz="0" w:space="0" w:color="auto"/>
            <w:right w:val="none" w:sz="0" w:space="0" w:color="auto"/>
          </w:divBdr>
        </w:div>
        <w:div w:id="431359870">
          <w:marLeft w:val="0"/>
          <w:marRight w:val="0"/>
          <w:marTop w:val="0"/>
          <w:marBottom w:val="0"/>
          <w:divBdr>
            <w:top w:val="none" w:sz="0" w:space="0" w:color="auto"/>
            <w:left w:val="none" w:sz="0" w:space="0" w:color="auto"/>
            <w:bottom w:val="none" w:sz="0" w:space="0" w:color="auto"/>
            <w:right w:val="none" w:sz="0" w:space="0" w:color="auto"/>
          </w:divBdr>
        </w:div>
        <w:div w:id="2022121087">
          <w:marLeft w:val="0"/>
          <w:marRight w:val="0"/>
          <w:marTop w:val="0"/>
          <w:marBottom w:val="0"/>
          <w:divBdr>
            <w:top w:val="none" w:sz="0" w:space="0" w:color="auto"/>
            <w:left w:val="none" w:sz="0" w:space="0" w:color="auto"/>
            <w:bottom w:val="none" w:sz="0" w:space="0" w:color="auto"/>
            <w:right w:val="none" w:sz="0" w:space="0" w:color="auto"/>
          </w:divBdr>
        </w:div>
        <w:div w:id="30499431">
          <w:marLeft w:val="0"/>
          <w:marRight w:val="0"/>
          <w:marTop w:val="0"/>
          <w:marBottom w:val="0"/>
          <w:divBdr>
            <w:top w:val="none" w:sz="0" w:space="0" w:color="auto"/>
            <w:left w:val="none" w:sz="0" w:space="0" w:color="auto"/>
            <w:bottom w:val="none" w:sz="0" w:space="0" w:color="auto"/>
            <w:right w:val="none" w:sz="0" w:space="0" w:color="auto"/>
          </w:divBdr>
        </w:div>
        <w:div w:id="912393906">
          <w:marLeft w:val="0"/>
          <w:marRight w:val="0"/>
          <w:marTop w:val="0"/>
          <w:marBottom w:val="0"/>
          <w:divBdr>
            <w:top w:val="none" w:sz="0" w:space="0" w:color="auto"/>
            <w:left w:val="none" w:sz="0" w:space="0" w:color="auto"/>
            <w:bottom w:val="none" w:sz="0" w:space="0" w:color="auto"/>
            <w:right w:val="none" w:sz="0" w:space="0" w:color="auto"/>
          </w:divBdr>
        </w:div>
        <w:div w:id="1773165170">
          <w:marLeft w:val="0"/>
          <w:marRight w:val="0"/>
          <w:marTop w:val="0"/>
          <w:marBottom w:val="0"/>
          <w:divBdr>
            <w:top w:val="none" w:sz="0" w:space="0" w:color="auto"/>
            <w:left w:val="none" w:sz="0" w:space="0" w:color="auto"/>
            <w:bottom w:val="none" w:sz="0" w:space="0" w:color="auto"/>
            <w:right w:val="none" w:sz="0" w:space="0" w:color="auto"/>
          </w:divBdr>
        </w:div>
        <w:div w:id="1618097225">
          <w:marLeft w:val="0"/>
          <w:marRight w:val="0"/>
          <w:marTop w:val="0"/>
          <w:marBottom w:val="0"/>
          <w:divBdr>
            <w:top w:val="none" w:sz="0" w:space="0" w:color="auto"/>
            <w:left w:val="none" w:sz="0" w:space="0" w:color="auto"/>
            <w:bottom w:val="none" w:sz="0" w:space="0" w:color="auto"/>
            <w:right w:val="none" w:sz="0" w:space="0" w:color="auto"/>
          </w:divBdr>
        </w:div>
        <w:div w:id="1688944182">
          <w:marLeft w:val="0"/>
          <w:marRight w:val="0"/>
          <w:marTop w:val="0"/>
          <w:marBottom w:val="0"/>
          <w:divBdr>
            <w:top w:val="none" w:sz="0" w:space="0" w:color="auto"/>
            <w:left w:val="none" w:sz="0" w:space="0" w:color="auto"/>
            <w:bottom w:val="none" w:sz="0" w:space="0" w:color="auto"/>
            <w:right w:val="none" w:sz="0" w:space="0" w:color="auto"/>
          </w:divBdr>
        </w:div>
        <w:div w:id="869950962">
          <w:marLeft w:val="0"/>
          <w:marRight w:val="0"/>
          <w:marTop w:val="0"/>
          <w:marBottom w:val="0"/>
          <w:divBdr>
            <w:top w:val="none" w:sz="0" w:space="0" w:color="auto"/>
            <w:left w:val="none" w:sz="0" w:space="0" w:color="auto"/>
            <w:bottom w:val="none" w:sz="0" w:space="0" w:color="auto"/>
            <w:right w:val="none" w:sz="0" w:space="0" w:color="auto"/>
          </w:divBdr>
        </w:div>
        <w:div w:id="608128818">
          <w:marLeft w:val="0"/>
          <w:marRight w:val="0"/>
          <w:marTop w:val="0"/>
          <w:marBottom w:val="0"/>
          <w:divBdr>
            <w:top w:val="none" w:sz="0" w:space="0" w:color="auto"/>
            <w:left w:val="none" w:sz="0" w:space="0" w:color="auto"/>
            <w:bottom w:val="none" w:sz="0" w:space="0" w:color="auto"/>
            <w:right w:val="none" w:sz="0" w:space="0" w:color="auto"/>
          </w:divBdr>
        </w:div>
        <w:div w:id="1113936667">
          <w:marLeft w:val="0"/>
          <w:marRight w:val="0"/>
          <w:marTop w:val="0"/>
          <w:marBottom w:val="0"/>
          <w:divBdr>
            <w:top w:val="none" w:sz="0" w:space="0" w:color="auto"/>
            <w:left w:val="none" w:sz="0" w:space="0" w:color="auto"/>
            <w:bottom w:val="none" w:sz="0" w:space="0" w:color="auto"/>
            <w:right w:val="none" w:sz="0" w:space="0" w:color="auto"/>
          </w:divBdr>
        </w:div>
        <w:div w:id="1247685890">
          <w:marLeft w:val="0"/>
          <w:marRight w:val="0"/>
          <w:marTop w:val="0"/>
          <w:marBottom w:val="0"/>
          <w:divBdr>
            <w:top w:val="none" w:sz="0" w:space="0" w:color="auto"/>
            <w:left w:val="none" w:sz="0" w:space="0" w:color="auto"/>
            <w:bottom w:val="none" w:sz="0" w:space="0" w:color="auto"/>
            <w:right w:val="none" w:sz="0" w:space="0" w:color="auto"/>
          </w:divBdr>
        </w:div>
      </w:divsChild>
    </w:div>
    <w:div w:id="1738673214">
      <w:bodyDiv w:val="1"/>
      <w:marLeft w:val="0"/>
      <w:marRight w:val="0"/>
      <w:marTop w:val="0"/>
      <w:marBottom w:val="0"/>
      <w:divBdr>
        <w:top w:val="none" w:sz="0" w:space="0" w:color="auto"/>
        <w:left w:val="none" w:sz="0" w:space="0" w:color="auto"/>
        <w:bottom w:val="none" w:sz="0" w:space="0" w:color="auto"/>
        <w:right w:val="none" w:sz="0" w:space="0" w:color="auto"/>
      </w:divBdr>
      <w:divsChild>
        <w:div w:id="936132398">
          <w:marLeft w:val="0"/>
          <w:marRight w:val="0"/>
          <w:marTop w:val="0"/>
          <w:marBottom w:val="0"/>
          <w:divBdr>
            <w:top w:val="none" w:sz="0" w:space="0" w:color="auto"/>
            <w:left w:val="none" w:sz="0" w:space="0" w:color="auto"/>
            <w:bottom w:val="none" w:sz="0" w:space="0" w:color="auto"/>
            <w:right w:val="none" w:sz="0" w:space="0" w:color="auto"/>
          </w:divBdr>
        </w:div>
        <w:div w:id="1953197915">
          <w:marLeft w:val="0"/>
          <w:marRight w:val="0"/>
          <w:marTop w:val="0"/>
          <w:marBottom w:val="0"/>
          <w:divBdr>
            <w:top w:val="none" w:sz="0" w:space="0" w:color="auto"/>
            <w:left w:val="none" w:sz="0" w:space="0" w:color="auto"/>
            <w:bottom w:val="none" w:sz="0" w:space="0" w:color="auto"/>
            <w:right w:val="none" w:sz="0" w:space="0" w:color="auto"/>
          </w:divBdr>
        </w:div>
        <w:div w:id="586160103">
          <w:marLeft w:val="0"/>
          <w:marRight w:val="0"/>
          <w:marTop w:val="0"/>
          <w:marBottom w:val="0"/>
          <w:divBdr>
            <w:top w:val="none" w:sz="0" w:space="0" w:color="auto"/>
            <w:left w:val="none" w:sz="0" w:space="0" w:color="auto"/>
            <w:bottom w:val="none" w:sz="0" w:space="0" w:color="auto"/>
            <w:right w:val="none" w:sz="0" w:space="0" w:color="auto"/>
          </w:divBdr>
        </w:div>
        <w:div w:id="306711675">
          <w:marLeft w:val="0"/>
          <w:marRight w:val="0"/>
          <w:marTop w:val="0"/>
          <w:marBottom w:val="0"/>
          <w:divBdr>
            <w:top w:val="none" w:sz="0" w:space="0" w:color="auto"/>
            <w:left w:val="none" w:sz="0" w:space="0" w:color="auto"/>
            <w:bottom w:val="none" w:sz="0" w:space="0" w:color="auto"/>
            <w:right w:val="none" w:sz="0" w:space="0" w:color="auto"/>
          </w:divBdr>
        </w:div>
        <w:div w:id="1578592027">
          <w:marLeft w:val="0"/>
          <w:marRight w:val="0"/>
          <w:marTop w:val="0"/>
          <w:marBottom w:val="0"/>
          <w:divBdr>
            <w:top w:val="none" w:sz="0" w:space="0" w:color="auto"/>
            <w:left w:val="none" w:sz="0" w:space="0" w:color="auto"/>
            <w:bottom w:val="none" w:sz="0" w:space="0" w:color="auto"/>
            <w:right w:val="none" w:sz="0" w:space="0" w:color="auto"/>
          </w:divBdr>
        </w:div>
        <w:div w:id="740250779">
          <w:marLeft w:val="0"/>
          <w:marRight w:val="0"/>
          <w:marTop w:val="0"/>
          <w:marBottom w:val="0"/>
          <w:divBdr>
            <w:top w:val="none" w:sz="0" w:space="0" w:color="auto"/>
            <w:left w:val="none" w:sz="0" w:space="0" w:color="auto"/>
            <w:bottom w:val="none" w:sz="0" w:space="0" w:color="auto"/>
            <w:right w:val="none" w:sz="0" w:space="0" w:color="auto"/>
          </w:divBdr>
        </w:div>
        <w:div w:id="1517423776">
          <w:marLeft w:val="0"/>
          <w:marRight w:val="0"/>
          <w:marTop w:val="0"/>
          <w:marBottom w:val="0"/>
          <w:divBdr>
            <w:top w:val="none" w:sz="0" w:space="0" w:color="auto"/>
            <w:left w:val="none" w:sz="0" w:space="0" w:color="auto"/>
            <w:bottom w:val="none" w:sz="0" w:space="0" w:color="auto"/>
            <w:right w:val="none" w:sz="0" w:space="0" w:color="auto"/>
          </w:divBdr>
        </w:div>
        <w:div w:id="1907953195">
          <w:marLeft w:val="0"/>
          <w:marRight w:val="0"/>
          <w:marTop w:val="0"/>
          <w:marBottom w:val="0"/>
          <w:divBdr>
            <w:top w:val="none" w:sz="0" w:space="0" w:color="auto"/>
            <w:left w:val="none" w:sz="0" w:space="0" w:color="auto"/>
            <w:bottom w:val="none" w:sz="0" w:space="0" w:color="auto"/>
            <w:right w:val="none" w:sz="0" w:space="0" w:color="auto"/>
          </w:divBdr>
        </w:div>
        <w:div w:id="470951269">
          <w:marLeft w:val="0"/>
          <w:marRight w:val="0"/>
          <w:marTop w:val="0"/>
          <w:marBottom w:val="0"/>
          <w:divBdr>
            <w:top w:val="none" w:sz="0" w:space="0" w:color="auto"/>
            <w:left w:val="none" w:sz="0" w:space="0" w:color="auto"/>
            <w:bottom w:val="none" w:sz="0" w:space="0" w:color="auto"/>
            <w:right w:val="none" w:sz="0" w:space="0" w:color="auto"/>
          </w:divBdr>
        </w:div>
        <w:div w:id="831876605">
          <w:marLeft w:val="0"/>
          <w:marRight w:val="0"/>
          <w:marTop w:val="0"/>
          <w:marBottom w:val="0"/>
          <w:divBdr>
            <w:top w:val="none" w:sz="0" w:space="0" w:color="auto"/>
            <w:left w:val="none" w:sz="0" w:space="0" w:color="auto"/>
            <w:bottom w:val="none" w:sz="0" w:space="0" w:color="auto"/>
            <w:right w:val="none" w:sz="0" w:space="0" w:color="auto"/>
          </w:divBdr>
        </w:div>
        <w:div w:id="1032459453">
          <w:marLeft w:val="0"/>
          <w:marRight w:val="0"/>
          <w:marTop w:val="0"/>
          <w:marBottom w:val="0"/>
          <w:divBdr>
            <w:top w:val="none" w:sz="0" w:space="0" w:color="auto"/>
            <w:left w:val="none" w:sz="0" w:space="0" w:color="auto"/>
            <w:bottom w:val="none" w:sz="0" w:space="0" w:color="auto"/>
            <w:right w:val="none" w:sz="0" w:space="0" w:color="auto"/>
          </w:divBdr>
        </w:div>
        <w:div w:id="906303025">
          <w:marLeft w:val="0"/>
          <w:marRight w:val="0"/>
          <w:marTop w:val="0"/>
          <w:marBottom w:val="0"/>
          <w:divBdr>
            <w:top w:val="none" w:sz="0" w:space="0" w:color="auto"/>
            <w:left w:val="none" w:sz="0" w:space="0" w:color="auto"/>
            <w:bottom w:val="none" w:sz="0" w:space="0" w:color="auto"/>
            <w:right w:val="none" w:sz="0" w:space="0" w:color="auto"/>
          </w:divBdr>
        </w:div>
        <w:div w:id="1665281226">
          <w:marLeft w:val="0"/>
          <w:marRight w:val="0"/>
          <w:marTop w:val="0"/>
          <w:marBottom w:val="0"/>
          <w:divBdr>
            <w:top w:val="none" w:sz="0" w:space="0" w:color="auto"/>
            <w:left w:val="none" w:sz="0" w:space="0" w:color="auto"/>
            <w:bottom w:val="none" w:sz="0" w:space="0" w:color="auto"/>
            <w:right w:val="none" w:sz="0" w:space="0" w:color="auto"/>
          </w:divBdr>
        </w:div>
        <w:div w:id="1221164940">
          <w:marLeft w:val="0"/>
          <w:marRight w:val="0"/>
          <w:marTop w:val="0"/>
          <w:marBottom w:val="0"/>
          <w:divBdr>
            <w:top w:val="none" w:sz="0" w:space="0" w:color="auto"/>
            <w:left w:val="none" w:sz="0" w:space="0" w:color="auto"/>
            <w:bottom w:val="none" w:sz="0" w:space="0" w:color="auto"/>
            <w:right w:val="none" w:sz="0" w:space="0" w:color="auto"/>
          </w:divBdr>
        </w:div>
        <w:div w:id="1384713574">
          <w:marLeft w:val="0"/>
          <w:marRight w:val="0"/>
          <w:marTop w:val="0"/>
          <w:marBottom w:val="0"/>
          <w:divBdr>
            <w:top w:val="none" w:sz="0" w:space="0" w:color="auto"/>
            <w:left w:val="none" w:sz="0" w:space="0" w:color="auto"/>
            <w:bottom w:val="none" w:sz="0" w:space="0" w:color="auto"/>
            <w:right w:val="none" w:sz="0" w:space="0" w:color="auto"/>
          </w:divBdr>
        </w:div>
        <w:div w:id="483737310">
          <w:marLeft w:val="0"/>
          <w:marRight w:val="0"/>
          <w:marTop w:val="0"/>
          <w:marBottom w:val="0"/>
          <w:divBdr>
            <w:top w:val="none" w:sz="0" w:space="0" w:color="auto"/>
            <w:left w:val="none" w:sz="0" w:space="0" w:color="auto"/>
            <w:bottom w:val="none" w:sz="0" w:space="0" w:color="auto"/>
            <w:right w:val="none" w:sz="0" w:space="0" w:color="auto"/>
          </w:divBdr>
        </w:div>
        <w:div w:id="1704864568">
          <w:marLeft w:val="0"/>
          <w:marRight w:val="0"/>
          <w:marTop w:val="0"/>
          <w:marBottom w:val="0"/>
          <w:divBdr>
            <w:top w:val="none" w:sz="0" w:space="0" w:color="auto"/>
            <w:left w:val="none" w:sz="0" w:space="0" w:color="auto"/>
            <w:bottom w:val="none" w:sz="0" w:space="0" w:color="auto"/>
            <w:right w:val="none" w:sz="0" w:space="0" w:color="auto"/>
          </w:divBdr>
        </w:div>
        <w:div w:id="184712442">
          <w:marLeft w:val="0"/>
          <w:marRight w:val="0"/>
          <w:marTop w:val="0"/>
          <w:marBottom w:val="0"/>
          <w:divBdr>
            <w:top w:val="none" w:sz="0" w:space="0" w:color="auto"/>
            <w:left w:val="none" w:sz="0" w:space="0" w:color="auto"/>
            <w:bottom w:val="none" w:sz="0" w:space="0" w:color="auto"/>
            <w:right w:val="none" w:sz="0" w:space="0" w:color="auto"/>
          </w:divBdr>
        </w:div>
        <w:div w:id="728845421">
          <w:marLeft w:val="0"/>
          <w:marRight w:val="0"/>
          <w:marTop w:val="0"/>
          <w:marBottom w:val="0"/>
          <w:divBdr>
            <w:top w:val="none" w:sz="0" w:space="0" w:color="auto"/>
            <w:left w:val="none" w:sz="0" w:space="0" w:color="auto"/>
            <w:bottom w:val="none" w:sz="0" w:space="0" w:color="auto"/>
            <w:right w:val="none" w:sz="0" w:space="0" w:color="auto"/>
          </w:divBdr>
        </w:div>
        <w:div w:id="399402389">
          <w:marLeft w:val="0"/>
          <w:marRight w:val="0"/>
          <w:marTop w:val="0"/>
          <w:marBottom w:val="0"/>
          <w:divBdr>
            <w:top w:val="none" w:sz="0" w:space="0" w:color="auto"/>
            <w:left w:val="none" w:sz="0" w:space="0" w:color="auto"/>
            <w:bottom w:val="none" w:sz="0" w:space="0" w:color="auto"/>
            <w:right w:val="none" w:sz="0" w:space="0" w:color="auto"/>
          </w:divBdr>
        </w:div>
        <w:div w:id="889999241">
          <w:marLeft w:val="0"/>
          <w:marRight w:val="0"/>
          <w:marTop w:val="0"/>
          <w:marBottom w:val="0"/>
          <w:divBdr>
            <w:top w:val="none" w:sz="0" w:space="0" w:color="auto"/>
            <w:left w:val="none" w:sz="0" w:space="0" w:color="auto"/>
            <w:bottom w:val="none" w:sz="0" w:space="0" w:color="auto"/>
            <w:right w:val="none" w:sz="0" w:space="0" w:color="auto"/>
          </w:divBdr>
        </w:div>
        <w:div w:id="1736198914">
          <w:marLeft w:val="0"/>
          <w:marRight w:val="0"/>
          <w:marTop w:val="0"/>
          <w:marBottom w:val="0"/>
          <w:divBdr>
            <w:top w:val="none" w:sz="0" w:space="0" w:color="auto"/>
            <w:left w:val="none" w:sz="0" w:space="0" w:color="auto"/>
            <w:bottom w:val="none" w:sz="0" w:space="0" w:color="auto"/>
            <w:right w:val="none" w:sz="0" w:space="0" w:color="auto"/>
          </w:divBdr>
        </w:div>
        <w:div w:id="735203624">
          <w:marLeft w:val="0"/>
          <w:marRight w:val="0"/>
          <w:marTop w:val="0"/>
          <w:marBottom w:val="0"/>
          <w:divBdr>
            <w:top w:val="none" w:sz="0" w:space="0" w:color="auto"/>
            <w:left w:val="none" w:sz="0" w:space="0" w:color="auto"/>
            <w:bottom w:val="none" w:sz="0" w:space="0" w:color="auto"/>
            <w:right w:val="none" w:sz="0" w:space="0" w:color="auto"/>
          </w:divBdr>
        </w:div>
        <w:div w:id="330111715">
          <w:marLeft w:val="0"/>
          <w:marRight w:val="0"/>
          <w:marTop w:val="0"/>
          <w:marBottom w:val="0"/>
          <w:divBdr>
            <w:top w:val="none" w:sz="0" w:space="0" w:color="auto"/>
            <w:left w:val="none" w:sz="0" w:space="0" w:color="auto"/>
            <w:bottom w:val="none" w:sz="0" w:space="0" w:color="auto"/>
            <w:right w:val="none" w:sz="0" w:space="0" w:color="auto"/>
          </w:divBdr>
        </w:div>
        <w:div w:id="1940915698">
          <w:marLeft w:val="0"/>
          <w:marRight w:val="0"/>
          <w:marTop w:val="0"/>
          <w:marBottom w:val="0"/>
          <w:divBdr>
            <w:top w:val="none" w:sz="0" w:space="0" w:color="auto"/>
            <w:left w:val="none" w:sz="0" w:space="0" w:color="auto"/>
            <w:bottom w:val="none" w:sz="0" w:space="0" w:color="auto"/>
            <w:right w:val="none" w:sz="0" w:space="0" w:color="auto"/>
          </w:divBdr>
        </w:div>
        <w:div w:id="245236678">
          <w:marLeft w:val="0"/>
          <w:marRight w:val="0"/>
          <w:marTop w:val="0"/>
          <w:marBottom w:val="0"/>
          <w:divBdr>
            <w:top w:val="none" w:sz="0" w:space="0" w:color="auto"/>
            <w:left w:val="none" w:sz="0" w:space="0" w:color="auto"/>
            <w:bottom w:val="none" w:sz="0" w:space="0" w:color="auto"/>
            <w:right w:val="none" w:sz="0" w:space="0" w:color="auto"/>
          </w:divBdr>
        </w:div>
        <w:div w:id="1097677126">
          <w:marLeft w:val="0"/>
          <w:marRight w:val="0"/>
          <w:marTop w:val="0"/>
          <w:marBottom w:val="0"/>
          <w:divBdr>
            <w:top w:val="none" w:sz="0" w:space="0" w:color="auto"/>
            <w:left w:val="none" w:sz="0" w:space="0" w:color="auto"/>
            <w:bottom w:val="none" w:sz="0" w:space="0" w:color="auto"/>
            <w:right w:val="none" w:sz="0" w:space="0" w:color="auto"/>
          </w:divBdr>
        </w:div>
        <w:div w:id="1252197663">
          <w:marLeft w:val="0"/>
          <w:marRight w:val="0"/>
          <w:marTop w:val="0"/>
          <w:marBottom w:val="0"/>
          <w:divBdr>
            <w:top w:val="none" w:sz="0" w:space="0" w:color="auto"/>
            <w:left w:val="none" w:sz="0" w:space="0" w:color="auto"/>
            <w:bottom w:val="none" w:sz="0" w:space="0" w:color="auto"/>
            <w:right w:val="none" w:sz="0" w:space="0" w:color="auto"/>
          </w:divBdr>
        </w:div>
        <w:div w:id="244917271">
          <w:marLeft w:val="0"/>
          <w:marRight w:val="0"/>
          <w:marTop w:val="0"/>
          <w:marBottom w:val="0"/>
          <w:divBdr>
            <w:top w:val="none" w:sz="0" w:space="0" w:color="auto"/>
            <w:left w:val="none" w:sz="0" w:space="0" w:color="auto"/>
            <w:bottom w:val="none" w:sz="0" w:space="0" w:color="auto"/>
            <w:right w:val="none" w:sz="0" w:space="0" w:color="auto"/>
          </w:divBdr>
        </w:div>
        <w:div w:id="357195549">
          <w:marLeft w:val="0"/>
          <w:marRight w:val="0"/>
          <w:marTop w:val="0"/>
          <w:marBottom w:val="0"/>
          <w:divBdr>
            <w:top w:val="none" w:sz="0" w:space="0" w:color="auto"/>
            <w:left w:val="none" w:sz="0" w:space="0" w:color="auto"/>
            <w:bottom w:val="none" w:sz="0" w:space="0" w:color="auto"/>
            <w:right w:val="none" w:sz="0" w:space="0" w:color="auto"/>
          </w:divBdr>
        </w:div>
        <w:div w:id="229661715">
          <w:marLeft w:val="0"/>
          <w:marRight w:val="0"/>
          <w:marTop w:val="0"/>
          <w:marBottom w:val="0"/>
          <w:divBdr>
            <w:top w:val="none" w:sz="0" w:space="0" w:color="auto"/>
            <w:left w:val="none" w:sz="0" w:space="0" w:color="auto"/>
            <w:bottom w:val="none" w:sz="0" w:space="0" w:color="auto"/>
            <w:right w:val="none" w:sz="0" w:space="0" w:color="auto"/>
          </w:divBdr>
        </w:div>
        <w:div w:id="1946380458">
          <w:marLeft w:val="0"/>
          <w:marRight w:val="0"/>
          <w:marTop w:val="0"/>
          <w:marBottom w:val="0"/>
          <w:divBdr>
            <w:top w:val="none" w:sz="0" w:space="0" w:color="auto"/>
            <w:left w:val="none" w:sz="0" w:space="0" w:color="auto"/>
            <w:bottom w:val="none" w:sz="0" w:space="0" w:color="auto"/>
            <w:right w:val="none" w:sz="0" w:space="0" w:color="auto"/>
          </w:divBdr>
        </w:div>
        <w:div w:id="1668902244">
          <w:marLeft w:val="0"/>
          <w:marRight w:val="0"/>
          <w:marTop w:val="0"/>
          <w:marBottom w:val="0"/>
          <w:divBdr>
            <w:top w:val="none" w:sz="0" w:space="0" w:color="auto"/>
            <w:left w:val="none" w:sz="0" w:space="0" w:color="auto"/>
            <w:bottom w:val="none" w:sz="0" w:space="0" w:color="auto"/>
            <w:right w:val="none" w:sz="0" w:space="0" w:color="auto"/>
          </w:divBdr>
        </w:div>
        <w:div w:id="800806489">
          <w:marLeft w:val="0"/>
          <w:marRight w:val="0"/>
          <w:marTop w:val="0"/>
          <w:marBottom w:val="0"/>
          <w:divBdr>
            <w:top w:val="none" w:sz="0" w:space="0" w:color="auto"/>
            <w:left w:val="none" w:sz="0" w:space="0" w:color="auto"/>
            <w:bottom w:val="none" w:sz="0" w:space="0" w:color="auto"/>
            <w:right w:val="none" w:sz="0" w:space="0" w:color="auto"/>
          </w:divBdr>
        </w:div>
        <w:div w:id="687027822">
          <w:marLeft w:val="0"/>
          <w:marRight w:val="0"/>
          <w:marTop w:val="0"/>
          <w:marBottom w:val="0"/>
          <w:divBdr>
            <w:top w:val="none" w:sz="0" w:space="0" w:color="auto"/>
            <w:left w:val="none" w:sz="0" w:space="0" w:color="auto"/>
            <w:bottom w:val="none" w:sz="0" w:space="0" w:color="auto"/>
            <w:right w:val="none" w:sz="0" w:space="0" w:color="auto"/>
          </w:divBdr>
        </w:div>
        <w:div w:id="794786711">
          <w:marLeft w:val="0"/>
          <w:marRight w:val="0"/>
          <w:marTop w:val="0"/>
          <w:marBottom w:val="0"/>
          <w:divBdr>
            <w:top w:val="none" w:sz="0" w:space="0" w:color="auto"/>
            <w:left w:val="none" w:sz="0" w:space="0" w:color="auto"/>
            <w:bottom w:val="none" w:sz="0" w:space="0" w:color="auto"/>
            <w:right w:val="none" w:sz="0" w:space="0" w:color="auto"/>
          </w:divBdr>
        </w:div>
        <w:div w:id="1992369919">
          <w:marLeft w:val="0"/>
          <w:marRight w:val="0"/>
          <w:marTop w:val="0"/>
          <w:marBottom w:val="0"/>
          <w:divBdr>
            <w:top w:val="none" w:sz="0" w:space="0" w:color="auto"/>
            <w:left w:val="none" w:sz="0" w:space="0" w:color="auto"/>
            <w:bottom w:val="none" w:sz="0" w:space="0" w:color="auto"/>
            <w:right w:val="none" w:sz="0" w:space="0" w:color="auto"/>
          </w:divBdr>
        </w:div>
        <w:div w:id="262802685">
          <w:marLeft w:val="0"/>
          <w:marRight w:val="0"/>
          <w:marTop w:val="0"/>
          <w:marBottom w:val="0"/>
          <w:divBdr>
            <w:top w:val="none" w:sz="0" w:space="0" w:color="auto"/>
            <w:left w:val="none" w:sz="0" w:space="0" w:color="auto"/>
            <w:bottom w:val="none" w:sz="0" w:space="0" w:color="auto"/>
            <w:right w:val="none" w:sz="0" w:space="0" w:color="auto"/>
          </w:divBdr>
        </w:div>
        <w:div w:id="1570458910">
          <w:marLeft w:val="0"/>
          <w:marRight w:val="0"/>
          <w:marTop w:val="0"/>
          <w:marBottom w:val="0"/>
          <w:divBdr>
            <w:top w:val="none" w:sz="0" w:space="0" w:color="auto"/>
            <w:left w:val="none" w:sz="0" w:space="0" w:color="auto"/>
            <w:bottom w:val="none" w:sz="0" w:space="0" w:color="auto"/>
            <w:right w:val="none" w:sz="0" w:space="0" w:color="auto"/>
          </w:divBdr>
        </w:div>
        <w:div w:id="568345203">
          <w:marLeft w:val="0"/>
          <w:marRight w:val="0"/>
          <w:marTop w:val="0"/>
          <w:marBottom w:val="0"/>
          <w:divBdr>
            <w:top w:val="none" w:sz="0" w:space="0" w:color="auto"/>
            <w:left w:val="none" w:sz="0" w:space="0" w:color="auto"/>
            <w:bottom w:val="none" w:sz="0" w:space="0" w:color="auto"/>
            <w:right w:val="none" w:sz="0" w:space="0" w:color="auto"/>
          </w:divBdr>
        </w:div>
        <w:div w:id="1651330209">
          <w:marLeft w:val="0"/>
          <w:marRight w:val="0"/>
          <w:marTop w:val="0"/>
          <w:marBottom w:val="0"/>
          <w:divBdr>
            <w:top w:val="none" w:sz="0" w:space="0" w:color="auto"/>
            <w:left w:val="none" w:sz="0" w:space="0" w:color="auto"/>
            <w:bottom w:val="none" w:sz="0" w:space="0" w:color="auto"/>
            <w:right w:val="none" w:sz="0" w:space="0" w:color="auto"/>
          </w:divBdr>
        </w:div>
        <w:div w:id="1330526890">
          <w:marLeft w:val="0"/>
          <w:marRight w:val="0"/>
          <w:marTop w:val="0"/>
          <w:marBottom w:val="0"/>
          <w:divBdr>
            <w:top w:val="none" w:sz="0" w:space="0" w:color="auto"/>
            <w:left w:val="none" w:sz="0" w:space="0" w:color="auto"/>
            <w:bottom w:val="none" w:sz="0" w:space="0" w:color="auto"/>
            <w:right w:val="none" w:sz="0" w:space="0" w:color="auto"/>
          </w:divBdr>
        </w:div>
        <w:div w:id="521817375">
          <w:marLeft w:val="0"/>
          <w:marRight w:val="0"/>
          <w:marTop w:val="0"/>
          <w:marBottom w:val="0"/>
          <w:divBdr>
            <w:top w:val="none" w:sz="0" w:space="0" w:color="auto"/>
            <w:left w:val="none" w:sz="0" w:space="0" w:color="auto"/>
            <w:bottom w:val="none" w:sz="0" w:space="0" w:color="auto"/>
            <w:right w:val="none" w:sz="0" w:space="0" w:color="auto"/>
          </w:divBdr>
        </w:div>
        <w:div w:id="844785185">
          <w:marLeft w:val="0"/>
          <w:marRight w:val="0"/>
          <w:marTop w:val="0"/>
          <w:marBottom w:val="0"/>
          <w:divBdr>
            <w:top w:val="none" w:sz="0" w:space="0" w:color="auto"/>
            <w:left w:val="none" w:sz="0" w:space="0" w:color="auto"/>
            <w:bottom w:val="none" w:sz="0" w:space="0" w:color="auto"/>
            <w:right w:val="none" w:sz="0" w:space="0" w:color="auto"/>
          </w:divBdr>
        </w:div>
        <w:div w:id="903836070">
          <w:marLeft w:val="0"/>
          <w:marRight w:val="0"/>
          <w:marTop w:val="0"/>
          <w:marBottom w:val="0"/>
          <w:divBdr>
            <w:top w:val="none" w:sz="0" w:space="0" w:color="auto"/>
            <w:left w:val="none" w:sz="0" w:space="0" w:color="auto"/>
            <w:bottom w:val="none" w:sz="0" w:space="0" w:color="auto"/>
            <w:right w:val="none" w:sz="0" w:space="0" w:color="auto"/>
          </w:divBdr>
        </w:div>
        <w:div w:id="516626934">
          <w:marLeft w:val="0"/>
          <w:marRight w:val="0"/>
          <w:marTop w:val="0"/>
          <w:marBottom w:val="0"/>
          <w:divBdr>
            <w:top w:val="none" w:sz="0" w:space="0" w:color="auto"/>
            <w:left w:val="none" w:sz="0" w:space="0" w:color="auto"/>
            <w:bottom w:val="none" w:sz="0" w:space="0" w:color="auto"/>
            <w:right w:val="none" w:sz="0" w:space="0" w:color="auto"/>
          </w:divBdr>
        </w:div>
        <w:div w:id="201986609">
          <w:marLeft w:val="0"/>
          <w:marRight w:val="0"/>
          <w:marTop w:val="0"/>
          <w:marBottom w:val="0"/>
          <w:divBdr>
            <w:top w:val="none" w:sz="0" w:space="0" w:color="auto"/>
            <w:left w:val="none" w:sz="0" w:space="0" w:color="auto"/>
            <w:bottom w:val="none" w:sz="0" w:space="0" w:color="auto"/>
            <w:right w:val="none" w:sz="0" w:space="0" w:color="auto"/>
          </w:divBdr>
        </w:div>
        <w:div w:id="1629120946">
          <w:marLeft w:val="0"/>
          <w:marRight w:val="0"/>
          <w:marTop w:val="0"/>
          <w:marBottom w:val="0"/>
          <w:divBdr>
            <w:top w:val="none" w:sz="0" w:space="0" w:color="auto"/>
            <w:left w:val="none" w:sz="0" w:space="0" w:color="auto"/>
            <w:bottom w:val="none" w:sz="0" w:space="0" w:color="auto"/>
            <w:right w:val="none" w:sz="0" w:space="0" w:color="auto"/>
          </w:divBdr>
        </w:div>
        <w:div w:id="2126345107">
          <w:marLeft w:val="0"/>
          <w:marRight w:val="0"/>
          <w:marTop w:val="0"/>
          <w:marBottom w:val="0"/>
          <w:divBdr>
            <w:top w:val="none" w:sz="0" w:space="0" w:color="auto"/>
            <w:left w:val="none" w:sz="0" w:space="0" w:color="auto"/>
            <w:bottom w:val="none" w:sz="0" w:space="0" w:color="auto"/>
            <w:right w:val="none" w:sz="0" w:space="0" w:color="auto"/>
          </w:divBdr>
        </w:div>
        <w:div w:id="1847788478">
          <w:marLeft w:val="0"/>
          <w:marRight w:val="0"/>
          <w:marTop w:val="0"/>
          <w:marBottom w:val="0"/>
          <w:divBdr>
            <w:top w:val="none" w:sz="0" w:space="0" w:color="auto"/>
            <w:left w:val="none" w:sz="0" w:space="0" w:color="auto"/>
            <w:bottom w:val="none" w:sz="0" w:space="0" w:color="auto"/>
            <w:right w:val="none" w:sz="0" w:space="0" w:color="auto"/>
          </w:divBdr>
        </w:div>
        <w:div w:id="437140139">
          <w:marLeft w:val="0"/>
          <w:marRight w:val="0"/>
          <w:marTop w:val="0"/>
          <w:marBottom w:val="0"/>
          <w:divBdr>
            <w:top w:val="none" w:sz="0" w:space="0" w:color="auto"/>
            <w:left w:val="none" w:sz="0" w:space="0" w:color="auto"/>
            <w:bottom w:val="none" w:sz="0" w:space="0" w:color="auto"/>
            <w:right w:val="none" w:sz="0" w:space="0" w:color="auto"/>
          </w:divBdr>
        </w:div>
        <w:div w:id="1037776395">
          <w:marLeft w:val="0"/>
          <w:marRight w:val="0"/>
          <w:marTop w:val="0"/>
          <w:marBottom w:val="0"/>
          <w:divBdr>
            <w:top w:val="none" w:sz="0" w:space="0" w:color="auto"/>
            <w:left w:val="none" w:sz="0" w:space="0" w:color="auto"/>
            <w:bottom w:val="none" w:sz="0" w:space="0" w:color="auto"/>
            <w:right w:val="none" w:sz="0" w:space="0" w:color="auto"/>
          </w:divBdr>
        </w:div>
        <w:div w:id="1775590864">
          <w:marLeft w:val="0"/>
          <w:marRight w:val="0"/>
          <w:marTop w:val="0"/>
          <w:marBottom w:val="0"/>
          <w:divBdr>
            <w:top w:val="none" w:sz="0" w:space="0" w:color="auto"/>
            <w:left w:val="none" w:sz="0" w:space="0" w:color="auto"/>
            <w:bottom w:val="none" w:sz="0" w:space="0" w:color="auto"/>
            <w:right w:val="none" w:sz="0" w:space="0" w:color="auto"/>
          </w:divBdr>
        </w:div>
        <w:div w:id="341125840">
          <w:marLeft w:val="0"/>
          <w:marRight w:val="0"/>
          <w:marTop w:val="0"/>
          <w:marBottom w:val="0"/>
          <w:divBdr>
            <w:top w:val="none" w:sz="0" w:space="0" w:color="auto"/>
            <w:left w:val="none" w:sz="0" w:space="0" w:color="auto"/>
            <w:bottom w:val="none" w:sz="0" w:space="0" w:color="auto"/>
            <w:right w:val="none" w:sz="0" w:space="0" w:color="auto"/>
          </w:divBdr>
        </w:div>
        <w:div w:id="106506957">
          <w:marLeft w:val="0"/>
          <w:marRight w:val="0"/>
          <w:marTop w:val="0"/>
          <w:marBottom w:val="0"/>
          <w:divBdr>
            <w:top w:val="none" w:sz="0" w:space="0" w:color="auto"/>
            <w:left w:val="none" w:sz="0" w:space="0" w:color="auto"/>
            <w:bottom w:val="none" w:sz="0" w:space="0" w:color="auto"/>
            <w:right w:val="none" w:sz="0" w:space="0" w:color="auto"/>
          </w:divBdr>
        </w:div>
        <w:div w:id="313728924">
          <w:marLeft w:val="0"/>
          <w:marRight w:val="0"/>
          <w:marTop w:val="0"/>
          <w:marBottom w:val="0"/>
          <w:divBdr>
            <w:top w:val="none" w:sz="0" w:space="0" w:color="auto"/>
            <w:left w:val="none" w:sz="0" w:space="0" w:color="auto"/>
            <w:bottom w:val="none" w:sz="0" w:space="0" w:color="auto"/>
            <w:right w:val="none" w:sz="0" w:space="0" w:color="auto"/>
          </w:divBdr>
        </w:div>
        <w:div w:id="1199588679">
          <w:marLeft w:val="0"/>
          <w:marRight w:val="0"/>
          <w:marTop w:val="0"/>
          <w:marBottom w:val="0"/>
          <w:divBdr>
            <w:top w:val="none" w:sz="0" w:space="0" w:color="auto"/>
            <w:left w:val="none" w:sz="0" w:space="0" w:color="auto"/>
            <w:bottom w:val="none" w:sz="0" w:space="0" w:color="auto"/>
            <w:right w:val="none" w:sz="0" w:space="0" w:color="auto"/>
          </w:divBdr>
        </w:div>
        <w:div w:id="1570648124">
          <w:marLeft w:val="0"/>
          <w:marRight w:val="0"/>
          <w:marTop w:val="0"/>
          <w:marBottom w:val="0"/>
          <w:divBdr>
            <w:top w:val="none" w:sz="0" w:space="0" w:color="auto"/>
            <w:left w:val="none" w:sz="0" w:space="0" w:color="auto"/>
            <w:bottom w:val="none" w:sz="0" w:space="0" w:color="auto"/>
            <w:right w:val="none" w:sz="0" w:space="0" w:color="auto"/>
          </w:divBdr>
        </w:div>
        <w:div w:id="385421605">
          <w:marLeft w:val="0"/>
          <w:marRight w:val="0"/>
          <w:marTop w:val="0"/>
          <w:marBottom w:val="0"/>
          <w:divBdr>
            <w:top w:val="none" w:sz="0" w:space="0" w:color="auto"/>
            <w:left w:val="none" w:sz="0" w:space="0" w:color="auto"/>
            <w:bottom w:val="none" w:sz="0" w:space="0" w:color="auto"/>
            <w:right w:val="none" w:sz="0" w:space="0" w:color="auto"/>
          </w:divBdr>
        </w:div>
        <w:div w:id="1002053288">
          <w:marLeft w:val="0"/>
          <w:marRight w:val="0"/>
          <w:marTop w:val="0"/>
          <w:marBottom w:val="0"/>
          <w:divBdr>
            <w:top w:val="none" w:sz="0" w:space="0" w:color="auto"/>
            <w:left w:val="none" w:sz="0" w:space="0" w:color="auto"/>
            <w:bottom w:val="none" w:sz="0" w:space="0" w:color="auto"/>
            <w:right w:val="none" w:sz="0" w:space="0" w:color="auto"/>
          </w:divBdr>
        </w:div>
        <w:div w:id="568687211">
          <w:marLeft w:val="0"/>
          <w:marRight w:val="0"/>
          <w:marTop w:val="0"/>
          <w:marBottom w:val="0"/>
          <w:divBdr>
            <w:top w:val="none" w:sz="0" w:space="0" w:color="auto"/>
            <w:left w:val="none" w:sz="0" w:space="0" w:color="auto"/>
            <w:bottom w:val="none" w:sz="0" w:space="0" w:color="auto"/>
            <w:right w:val="none" w:sz="0" w:space="0" w:color="auto"/>
          </w:divBdr>
        </w:div>
        <w:div w:id="2104111445">
          <w:marLeft w:val="0"/>
          <w:marRight w:val="0"/>
          <w:marTop w:val="0"/>
          <w:marBottom w:val="0"/>
          <w:divBdr>
            <w:top w:val="none" w:sz="0" w:space="0" w:color="auto"/>
            <w:left w:val="none" w:sz="0" w:space="0" w:color="auto"/>
            <w:bottom w:val="none" w:sz="0" w:space="0" w:color="auto"/>
            <w:right w:val="none" w:sz="0" w:space="0" w:color="auto"/>
          </w:divBdr>
        </w:div>
        <w:div w:id="484469395">
          <w:marLeft w:val="0"/>
          <w:marRight w:val="0"/>
          <w:marTop w:val="0"/>
          <w:marBottom w:val="0"/>
          <w:divBdr>
            <w:top w:val="none" w:sz="0" w:space="0" w:color="auto"/>
            <w:left w:val="none" w:sz="0" w:space="0" w:color="auto"/>
            <w:bottom w:val="none" w:sz="0" w:space="0" w:color="auto"/>
            <w:right w:val="none" w:sz="0" w:space="0" w:color="auto"/>
          </w:divBdr>
        </w:div>
        <w:div w:id="1125539841">
          <w:marLeft w:val="0"/>
          <w:marRight w:val="0"/>
          <w:marTop w:val="0"/>
          <w:marBottom w:val="0"/>
          <w:divBdr>
            <w:top w:val="none" w:sz="0" w:space="0" w:color="auto"/>
            <w:left w:val="none" w:sz="0" w:space="0" w:color="auto"/>
            <w:bottom w:val="none" w:sz="0" w:space="0" w:color="auto"/>
            <w:right w:val="none" w:sz="0" w:space="0" w:color="auto"/>
          </w:divBdr>
        </w:div>
        <w:div w:id="933592428">
          <w:marLeft w:val="0"/>
          <w:marRight w:val="0"/>
          <w:marTop w:val="0"/>
          <w:marBottom w:val="0"/>
          <w:divBdr>
            <w:top w:val="none" w:sz="0" w:space="0" w:color="auto"/>
            <w:left w:val="none" w:sz="0" w:space="0" w:color="auto"/>
            <w:bottom w:val="none" w:sz="0" w:space="0" w:color="auto"/>
            <w:right w:val="none" w:sz="0" w:space="0" w:color="auto"/>
          </w:divBdr>
        </w:div>
        <w:div w:id="1136870561">
          <w:marLeft w:val="0"/>
          <w:marRight w:val="0"/>
          <w:marTop w:val="0"/>
          <w:marBottom w:val="0"/>
          <w:divBdr>
            <w:top w:val="none" w:sz="0" w:space="0" w:color="auto"/>
            <w:left w:val="none" w:sz="0" w:space="0" w:color="auto"/>
            <w:bottom w:val="none" w:sz="0" w:space="0" w:color="auto"/>
            <w:right w:val="none" w:sz="0" w:space="0" w:color="auto"/>
          </w:divBdr>
        </w:div>
        <w:div w:id="17826788">
          <w:marLeft w:val="0"/>
          <w:marRight w:val="0"/>
          <w:marTop w:val="0"/>
          <w:marBottom w:val="0"/>
          <w:divBdr>
            <w:top w:val="none" w:sz="0" w:space="0" w:color="auto"/>
            <w:left w:val="none" w:sz="0" w:space="0" w:color="auto"/>
            <w:bottom w:val="none" w:sz="0" w:space="0" w:color="auto"/>
            <w:right w:val="none" w:sz="0" w:space="0" w:color="auto"/>
          </w:divBdr>
        </w:div>
        <w:div w:id="1211965407">
          <w:marLeft w:val="0"/>
          <w:marRight w:val="0"/>
          <w:marTop w:val="0"/>
          <w:marBottom w:val="0"/>
          <w:divBdr>
            <w:top w:val="none" w:sz="0" w:space="0" w:color="auto"/>
            <w:left w:val="none" w:sz="0" w:space="0" w:color="auto"/>
            <w:bottom w:val="none" w:sz="0" w:space="0" w:color="auto"/>
            <w:right w:val="none" w:sz="0" w:space="0" w:color="auto"/>
          </w:divBdr>
        </w:div>
        <w:div w:id="835069555">
          <w:marLeft w:val="0"/>
          <w:marRight w:val="0"/>
          <w:marTop w:val="0"/>
          <w:marBottom w:val="0"/>
          <w:divBdr>
            <w:top w:val="none" w:sz="0" w:space="0" w:color="auto"/>
            <w:left w:val="none" w:sz="0" w:space="0" w:color="auto"/>
            <w:bottom w:val="none" w:sz="0" w:space="0" w:color="auto"/>
            <w:right w:val="none" w:sz="0" w:space="0" w:color="auto"/>
          </w:divBdr>
        </w:div>
        <w:div w:id="805124289">
          <w:marLeft w:val="0"/>
          <w:marRight w:val="0"/>
          <w:marTop w:val="0"/>
          <w:marBottom w:val="0"/>
          <w:divBdr>
            <w:top w:val="none" w:sz="0" w:space="0" w:color="auto"/>
            <w:left w:val="none" w:sz="0" w:space="0" w:color="auto"/>
            <w:bottom w:val="none" w:sz="0" w:space="0" w:color="auto"/>
            <w:right w:val="none" w:sz="0" w:space="0" w:color="auto"/>
          </w:divBdr>
        </w:div>
        <w:div w:id="1496069175">
          <w:marLeft w:val="0"/>
          <w:marRight w:val="0"/>
          <w:marTop w:val="0"/>
          <w:marBottom w:val="0"/>
          <w:divBdr>
            <w:top w:val="none" w:sz="0" w:space="0" w:color="auto"/>
            <w:left w:val="none" w:sz="0" w:space="0" w:color="auto"/>
            <w:bottom w:val="none" w:sz="0" w:space="0" w:color="auto"/>
            <w:right w:val="none" w:sz="0" w:space="0" w:color="auto"/>
          </w:divBdr>
        </w:div>
        <w:div w:id="976951032">
          <w:marLeft w:val="0"/>
          <w:marRight w:val="0"/>
          <w:marTop w:val="0"/>
          <w:marBottom w:val="0"/>
          <w:divBdr>
            <w:top w:val="none" w:sz="0" w:space="0" w:color="auto"/>
            <w:left w:val="none" w:sz="0" w:space="0" w:color="auto"/>
            <w:bottom w:val="none" w:sz="0" w:space="0" w:color="auto"/>
            <w:right w:val="none" w:sz="0" w:space="0" w:color="auto"/>
          </w:divBdr>
        </w:div>
        <w:div w:id="930090473">
          <w:marLeft w:val="0"/>
          <w:marRight w:val="0"/>
          <w:marTop w:val="0"/>
          <w:marBottom w:val="0"/>
          <w:divBdr>
            <w:top w:val="none" w:sz="0" w:space="0" w:color="auto"/>
            <w:left w:val="none" w:sz="0" w:space="0" w:color="auto"/>
            <w:bottom w:val="none" w:sz="0" w:space="0" w:color="auto"/>
            <w:right w:val="none" w:sz="0" w:space="0" w:color="auto"/>
          </w:divBdr>
        </w:div>
        <w:div w:id="680858496">
          <w:marLeft w:val="0"/>
          <w:marRight w:val="0"/>
          <w:marTop w:val="0"/>
          <w:marBottom w:val="0"/>
          <w:divBdr>
            <w:top w:val="none" w:sz="0" w:space="0" w:color="auto"/>
            <w:left w:val="none" w:sz="0" w:space="0" w:color="auto"/>
            <w:bottom w:val="none" w:sz="0" w:space="0" w:color="auto"/>
            <w:right w:val="none" w:sz="0" w:space="0" w:color="auto"/>
          </w:divBdr>
        </w:div>
        <w:div w:id="861629506">
          <w:marLeft w:val="0"/>
          <w:marRight w:val="0"/>
          <w:marTop w:val="0"/>
          <w:marBottom w:val="0"/>
          <w:divBdr>
            <w:top w:val="none" w:sz="0" w:space="0" w:color="auto"/>
            <w:left w:val="none" w:sz="0" w:space="0" w:color="auto"/>
            <w:bottom w:val="none" w:sz="0" w:space="0" w:color="auto"/>
            <w:right w:val="none" w:sz="0" w:space="0" w:color="auto"/>
          </w:divBdr>
        </w:div>
        <w:div w:id="1126658905">
          <w:marLeft w:val="0"/>
          <w:marRight w:val="0"/>
          <w:marTop w:val="0"/>
          <w:marBottom w:val="0"/>
          <w:divBdr>
            <w:top w:val="none" w:sz="0" w:space="0" w:color="auto"/>
            <w:left w:val="none" w:sz="0" w:space="0" w:color="auto"/>
            <w:bottom w:val="none" w:sz="0" w:space="0" w:color="auto"/>
            <w:right w:val="none" w:sz="0" w:space="0" w:color="auto"/>
          </w:divBdr>
        </w:div>
        <w:div w:id="989137439">
          <w:marLeft w:val="0"/>
          <w:marRight w:val="0"/>
          <w:marTop w:val="0"/>
          <w:marBottom w:val="0"/>
          <w:divBdr>
            <w:top w:val="none" w:sz="0" w:space="0" w:color="auto"/>
            <w:left w:val="none" w:sz="0" w:space="0" w:color="auto"/>
            <w:bottom w:val="none" w:sz="0" w:space="0" w:color="auto"/>
            <w:right w:val="none" w:sz="0" w:space="0" w:color="auto"/>
          </w:divBdr>
        </w:div>
        <w:div w:id="1388651440">
          <w:marLeft w:val="0"/>
          <w:marRight w:val="0"/>
          <w:marTop w:val="0"/>
          <w:marBottom w:val="0"/>
          <w:divBdr>
            <w:top w:val="none" w:sz="0" w:space="0" w:color="auto"/>
            <w:left w:val="none" w:sz="0" w:space="0" w:color="auto"/>
            <w:bottom w:val="none" w:sz="0" w:space="0" w:color="auto"/>
            <w:right w:val="none" w:sz="0" w:space="0" w:color="auto"/>
          </w:divBdr>
        </w:div>
        <w:div w:id="456143461">
          <w:marLeft w:val="0"/>
          <w:marRight w:val="0"/>
          <w:marTop w:val="0"/>
          <w:marBottom w:val="0"/>
          <w:divBdr>
            <w:top w:val="none" w:sz="0" w:space="0" w:color="auto"/>
            <w:left w:val="none" w:sz="0" w:space="0" w:color="auto"/>
            <w:bottom w:val="none" w:sz="0" w:space="0" w:color="auto"/>
            <w:right w:val="none" w:sz="0" w:space="0" w:color="auto"/>
          </w:divBdr>
        </w:div>
        <w:div w:id="1477843885">
          <w:marLeft w:val="0"/>
          <w:marRight w:val="0"/>
          <w:marTop w:val="0"/>
          <w:marBottom w:val="0"/>
          <w:divBdr>
            <w:top w:val="none" w:sz="0" w:space="0" w:color="auto"/>
            <w:left w:val="none" w:sz="0" w:space="0" w:color="auto"/>
            <w:bottom w:val="none" w:sz="0" w:space="0" w:color="auto"/>
            <w:right w:val="none" w:sz="0" w:space="0" w:color="auto"/>
          </w:divBdr>
        </w:div>
        <w:div w:id="1328633884">
          <w:marLeft w:val="0"/>
          <w:marRight w:val="0"/>
          <w:marTop w:val="0"/>
          <w:marBottom w:val="0"/>
          <w:divBdr>
            <w:top w:val="none" w:sz="0" w:space="0" w:color="auto"/>
            <w:left w:val="none" w:sz="0" w:space="0" w:color="auto"/>
            <w:bottom w:val="none" w:sz="0" w:space="0" w:color="auto"/>
            <w:right w:val="none" w:sz="0" w:space="0" w:color="auto"/>
          </w:divBdr>
        </w:div>
        <w:div w:id="1557425766">
          <w:marLeft w:val="0"/>
          <w:marRight w:val="0"/>
          <w:marTop w:val="0"/>
          <w:marBottom w:val="0"/>
          <w:divBdr>
            <w:top w:val="none" w:sz="0" w:space="0" w:color="auto"/>
            <w:left w:val="none" w:sz="0" w:space="0" w:color="auto"/>
            <w:bottom w:val="none" w:sz="0" w:space="0" w:color="auto"/>
            <w:right w:val="none" w:sz="0" w:space="0" w:color="auto"/>
          </w:divBdr>
        </w:div>
        <w:div w:id="1835686037">
          <w:marLeft w:val="0"/>
          <w:marRight w:val="0"/>
          <w:marTop w:val="0"/>
          <w:marBottom w:val="0"/>
          <w:divBdr>
            <w:top w:val="none" w:sz="0" w:space="0" w:color="auto"/>
            <w:left w:val="none" w:sz="0" w:space="0" w:color="auto"/>
            <w:bottom w:val="none" w:sz="0" w:space="0" w:color="auto"/>
            <w:right w:val="none" w:sz="0" w:space="0" w:color="auto"/>
          </w:divBdr>
        </w:div>
        <w:div w:id="2002928501">
          <w:marLeft w:val="0"/>
          <w:marRight w:val="0"/>
          <w:marTop w:val="0"/>
          <w:marBottom w:val="0"/>
          <w:divBdr>
            <w:top w:val="none" w:sz="0" w:space="0" w:color="auto"/>
            <w:left w:val="none" w:sz="0" w:space="0" w:color="auto"/>
            <w:bottom w:val="none" w:sz="0" w:space="0" w:color="auto"/>
            <w:right w:val="none" w:sz="0" w:space="0" w:color="auto"/>
          </w:divBdr>
        </w:div>
        <w:div w:id="168375987">
          <w:marLeft w:val="0"/>
          <w:marRight w:val="0"/>
          <w:marTop w:val="0"/>
          <w:marBottom w:val="0"/>
          <w:divBdr>
            <w:top w:val="none" w:sz="0" w:space="0" w:color="auto"/>
            <w:left w:val="none" w:sz="0" w:space="0" w:color="auto"/>
            <w:bottom w:val="none" w:sz="0" w:space="0" w:color="auto"/>
            <w:right w:val="none" w:sz="0" w:space="0" w:color="auto"/>
          </w:divBdr>
        </w:div>
        <w:div w:id="2051881633">
          <w:marLeft w:val="0"/>
          <w:marRight w:val="0"/>
          <w:marTop w:val="0"/>
          <w:marBottom w:val="0"/>
          <w:divBdr>
            <w:top w:val="none" w:sz="0" w:space="0" w:color="auto"/>
            <w:left w:val="none" w:sz="0" w:space="0" w:color="auto"/>
            <w:bottom w:val="none" w:sz="0" w:space="0" w:color="auto"/>
            <w:right w:val="none" w:sz="0" w:space="0" w:color="auto"/>
          </w:divBdr>
        </w:div>
        <w:div w:id="1188832986">
          <w:marLeft w:val="0"/>
          <w:marRight w:val="0"/>
          <w:marTop w:val="0"/>
          <w:marBottom w:val="0"/>
          <w:divBdr>
            <w:top w:val="none" w:sz="0" w:space="0" w:color="auto"/>
            <w:left w:val="none" w:sz="0" w:space="0" w:color="auto"/>
            <w:bottom w:val="none" w:sz="0" w:space="0" w:color="auto"/>
            <w:right w:val="none" w:sz="0" w:space="0" w:color="auto"/>
          </w:divBdr>
        </w:div>
        <w:div w:id="2075660607">
          <w:marLeft w:val="0"/>
          <w:marRight w:val="0"/>
          <w:marTop w:val="0"/>
          <w:marBottom w:val="0"/>
          <w:divBdr>
            <w:top w:val="none" w:sz="0" w:space="0" w:color="auto"/>
            <w:left w:val="none" w:sz="0" w:space="0" w:color="auto"/>
            <w:bottom w:val="none" w:sz="0" w:space="0" w:color="auto"/>
            <w:right w:val="none" w:sz="0" w:space="0" w:color="auto"/>
          </w:divBdr>
        </w:div>
        <w:div w:id="654145934">
          <w:marLeft w:val="0"/>
          <w:marRight w:val="0"/>
          <w:marTop w:val="0"/>
          <w:marBottom w:val="0"/>
          <w:divBdr>
            <w:top w:val="none" w:sz="0" w:space="0" w:color="auto"/>
            <w:left w:val="none" w:sz="0" w:space="0" w:color="auto"/>
            <w:bottom w:val="none" w:sz="0" w:space="0" w:color="auto"/>
            <w:right w:val="none" w:sz="0" w:space="0" w:color="auto"/>
          </w:divBdr>
        </w:div>
        <w:div w:id="1679385002">
          <w:marLeft w:val="0"/>
          <w:marRight w:val="0"/>
          <w:marTop w:val="0"/>
          <w:marBottom w:val="0"/>
          <w:divBdr>
            <w:top w:val="none" w:sz="0" w:space="0" w:color="auto"/>
            <w:left w:val="none" w:sz="0" w:space="0" w:color="auto"/>
            <w:bottom w:val="none" w:sz="0" w:space="0" w:color="auto"/>
            <w:right w:val="none" w:sz="0" w:space="0" w:color="auto"/>
          </w:divBdr>
        </w:div>
        <w:div w:id="1771269224">
          <w:marLeft w:val="0"/>
          <w:marRight w:val="0"/>
          <w:marTop w:val="0"/>
          <w:marBottom w:val="0"/>
          <w:divBdr>
            <w:top w:val="none" w:sz="0" w:space="0" w:color="auto"/>
            <w:left w:val="none" w:sz="0" w:space="0" w:color="auto"/>
            <w:bottom w:val="none" w:sz="0" w:space="0" w:color="auto"/>
            <w:right w:val="none" w:sz="0" w:space="0" w:color="auto"/>
          </w:divBdr>
        </w:div>
        <w:div w:id="2063825138">
          <w:marLeft w:val="0"/>
          <w:marRight w:val="0"/>
          <w:marTop w:val="0"/>
          <w:marBottom w:val="0"/>
          <w:divBdr>
            <w:top w:val="none" w:sz="0" w:space="0" w:color="auto"/>
            <w:left w:val="none" w:sz="0" w:space="0" w:color="auto"/>
            <w:bottom w:val="none" w:sz="0" w:space="0" w:color="auto"/>
            <w:right w:val="none" w:sz="0" w:space="0" w:color="auto"/>
          </w:divBdr>
        </w:div>
        <w:div w:id="289091708">
          <w:marLeft w:val="0"/>
          <w:marRight w:val="0"/>
          <w:marTop w:val="0"/>
          <w:marBottom w:val="0"/>
          <w:divBdr>
            <w:top w:val="none" w:sz="0" w:space="0" w:color="auto"/>
            <w:left w:val="none" w:sz="0" w:space="0" w:color="auto"/>
            <w:bottom w:val="none" w:sz="0" w:space="0" w:color="auto"/>
            <w:right w:val="none" w:sz="0" w:space="0" w:color="auto"/>
          </w:divBdr>
        </w:div>
        <w:div w:id="381366852">
          <w:marLeft w:val="0"/>
          <w:marRight w:val="0"/>
          <w:marTop w:val="0"/>
          <w:marBottom w:val="0"/>
          <w:divBdr>
            <w:top w:val="none" w:sz="0" w:space="0" w:color="auto"/>
            <w:left w:val="none" w:sz="0" w:space="0" w:color="auto"/>
            <w:bottom w:val="none" w:sz="0" w:space="0" w:color="auto"/>
            <w:right w:val="none" w:sz="0" w:space="0" w:color="auto"/>
          </w:divBdr>
        </w:div>
        <w:div w:id="25758744">
          <w:marLeft w:val="0"/>
          <w:marRight w:val="0"/>
          <w:marTop w:val="0"/>
          <w:marBottom w:val="0"/>
          <w:divBdr>
            <w:top w:val="none" w:sz="0" w:space="0" w:color="auto"/>
            <w:left w:val="none" w:sz="0" w:space="0" w:color="auto"/>
            <w:bottom w:val="none" w:sz="0" w:space="0" w:color="auto"/>
            <w:right w:val="none" w:sz="0" w:space="0" w:color="auto"/>
          </w:divBdr>
        </w:div>
        <w:div w:id="157617948">
          <w:marLeft w:val="0"/>
          <w:marRight w:val="0"/>
          <w:marTop w:val="0"/>
          <w:marBottom w:val="0"/>
          <w:divBdr>
            <w:top w:val="none" w:sz="0" w:space="0" w:color="auto"/>
            <w:left w:val="none" w:sz="0" w:space="0" w:color="auto"/>
            <w:bottom w:val="none" w:sz="0" w:space="0" w:color="auto"/>
            <w:right w:val="none" w:sz="0" w:space="0" w:color="auto"/>
          </w:divBdr>
        </w:div>
        <w:div w:id="1110121773">
          <w:marLeft w:val="0"/>
          <w:marRight w:val="0"/>
          <w:marTop w:val="0"/>
          <w:marBottom w:val="0"/>
          <w:divBdr>
            <w:top w:val="none" w:sz="0" w:space="0" w:color="auto"/>
            <w:left w:val="none" w:sz="0" w:space="0" w:color="auto"/>
            <w:bottom w:val="none" w:sz="0" w:space="0" w:color="auto"/>
            <w:right w:val="none" w:sz="0" w:space="0" w:color="auto"/>
          </w:divBdr>
        </w:div>
        <w:div w:id="1645812154">
          <w:marLeft w:val="0"/>
          <w:marRight w:val="0"/>
          <w:marTop w:val="0"/>
          <w:marBottom w:val="0"/>
          <w:divBdr>
            <w:top w:val="none" w:sz="0" w:space="0" w:color="auto"/>
            <w:left w:val="none" w:sz="0" w:space="0" w:color="auto"/>
            <w:bottom w:val="none" w:sz="0" w:space="0" w:color="auto"/>
            <w:right w:val="none" w:sz="0" w:space="0" w:color="auto"/>
          </w:divBdr>
        </w:div>
        <w:div w:id="2054380567">
          <w:marLeft w:val="0"/>
          <w:marRight w:val="0"/>
          <w:marTop w:val="0"/>
          <w:marBottom w:val="0"/>
          <w:divBdr>
            <w:top w:val="none" w:sz="0" w:space="0" w:color="auto"/>
            <w:left w:val="none" w:sz="0" w:space="0" w:color="auto"/>
            <w:bottom w:val="none" w:sz="0" w:space="0" w:color="auto"/>
            <w:right w:val="none" w:sz="0" w:space="0" w:color="auto"/>
          </w:divBdr>
        </w:div>
        <w:div w:id="260113604">
          <w:marLeft w:val="0"/>
          <w:marRight w:val="0"/>
          <w:marTop w:val="0"/>
          <w:marBottom w:val="0"/>
          <w:divBdr>
            <w:top w:val="none" w:sz="0" w:space="0" w:color="auto"/>
            <w:left w:val="none" w:sz="0" w:space="0" w:color="auto"/>
            <w:bottom w:val="none" w:sz="0" w:space="0" w:color="auto"/>
            <w:right w:val="none" w:sz="0" w:space="0" w:color="auto"/>
          </w:divBdr>
        </w:div>
        <w:div w:id="1292636315">
          <w:marLeft w:val="0"/>
          <w:marRight w:val="0"/>
          <w:marTop w:val="0"/>
          <w:marBottom w:val="0"/>
          <w:divBdr>
            <w:top w:val="none" w:sz="0" w:space="0" w:color="auto"/>
            <w:left w:val="none" w:sz="0" w:space="0" w:color="auto"/>
            <w:bottom w:val="none" w:sz="0" w:space="0" w:color="auto"/>
            <w:right w:val="none" w:sz="0" w:space="0" w:color="auto"/>
          </w:divBdr>
        </w:div>
        <w:div w:id="549999829">
          <w:marLeft w:val="0"/>
          <w:marRight w:val="0"/>
          <w:marTop w:val="0"/>
          <w:marBottom w:val="0"/>
          <w:divBdr>
            <w:top w:val="none" w:sz="0" w:space="0" w:color="auto"/>
            <w:left w:val="none" w:sz="0" w:space="0" w:color="auto"/>
            <w:bottom w:val="none" w:sz="0" w:space="0" w:color="auto"/>
            <w:right w:val="none" w:sz="0" w:space="0" w:color="auto"/>
          </w:divBdr>
        </w:div>
        <w:div w:id="489711332">
          <w:marLeft w:val="0"/>
          <w:marRight w:val="0"/>
          <w:marTop w:val="0"/>
          <w:marBottom w:val="0"/>
          <w:divBdr>
            <w:top w:val="none" w:sz="0" w:space="0" w:color="auto"/>
            <w:left w:val="none" w:sz="0" w:space="0" w:color="auto"/>
            <w:bottom w:val="none" w:sz="0" w:space="0" w:color="auto"/>
            <w:right w:val="none" w:sz="0" w:space="0" w:color="auto"/>
          </w:divBdr>
        </w:div>
        <w:div w:id="1310942947">
          <w:marLeft w:val="0"/>
          <w:marRight w:val="0"/>
          <w:marTop w:val="0"/>
          <w:marBottom w:val="0"/>
          <w:divBdr>
            <w:top w:val="none" w:sz="0" w:space="0" w:color="auto"/>
            <w:left w:val="none" w:sz="0" w:space="0" w:color="auto"/>
            <w:bottom w:val="none" w:sz="0" w:space="0" w:color="auto"/>
            <w:right w:val="none" w:sz="0" w:space="0" w:color="auto"/>
          </w:divBdr>
        </w:div>
        <w:div w:id="986281745">
          <w:marLeft w:val="0"/>
          <w:marRight w:val="0"/>
          <w:marTop w:val="0"/>
          <w:marBottom w:val="0"/>
          <w:divBdr>
            <w:top w:val="none" w:sz="0" w:space="0" w:color="auto"/>
            <w:left w:val="none" w:sz="0" w:space="0" w:color="auto"/>
            <w:bottom w:val="none" w:sz="0" w:space="0" w:color="auto"/>
            <w:right w:val="none" w:sz="0" w:space="0" w:color="auto"/>
          </w:divBdr>
        </w:div>
        <w:div w:id="1790975789">
          <w:marLeft w:val="0"/>
          <w:marRight w:val="0"/>
          <w:marTop w:val="0"/>
          <w:marBottom w:val="0"/>
          <w:divBdr>
            <w:top w:val="none" w:sz="0" w:space="0" w:color="auto"/>
            <w:left w:val="none" w:sz="0" w:space="0" w:color="auto"/>
            <w:bottom w:val="none" w:sz="0" w:space="0" w:color="auto"/>
            <w:right w:val="none" w:sz="0" w:space="0" w:color="auto"/>
          </w:divBdr>
        </w:div>
        <w:div w:id="9919917">
          <w:marLeft w:val="0"/>
          <w:marRight w:val="0"/>
          <w:marTop w:val="0"/>
          <w:marBottom w:val="0"/>
          <w:divBdr>
            <w:top w:val="none" w:sz="0" w:space="0" w:color="auto"/>
            <w:left w:val="none" w:sz="0" w:space="0" w:color="auto"/>
            <w:bottom w:val="none" w:sz="0" w:space="0" w:color="auto"/>
            <w:right w:val="none" w:sz="0" w:space="0" w:color="auto"/>
          </w:divBdr>
        </w:div>
        <w:div w:id="229116087">
          <w:marLeft w:val="0"/>
          <w:marRight w:val="0"/>
          <w:marTop w:val="0"/>
          <w:marBottom w:val="0"/>
          <w:divBdr>
            <w:top w:val="none" w:sz="0" w:space="0" w:color="auto"/>
            <w:left w:val="none" w:sz="0" w:space="0" w:color="auto"/>
            <w:bottom w:val="none" w:sz="0" w:space="0" w:color="auto"/>
            <w:right w:val="none" w:sz="0" w:space="0" w:color="auto"/>
          </w:divBdr>
        </w:div>
        <w:div w:id="1533424463">
          <w:marLeft w:val="0"/>
          <w:marRight w:val="0"/>
          <w:marTop w:val="0"/>
          <w:marBottom w:val="0"/>
          <w:divBdr>
            <w:top w:val="none" w:sz="0" w:space="0" w:color="auto"/>
            <w:left w:val="none" w:sz="0" w:space="0" w:color="auto"/>
            <w:bottom w:val="none" w:sz="0" w:space="0" w:color="auto"/>
            <w:right w:val="none" w:sz="0" w:space="0" w:color="auto"/>
          </w:divBdr>
        </w:div>
        <w:div w:id="1948006571">
          <w:marLeft w:val="0"/>
          <w:marRight w:val="0"/>
          <w:marTop w:val="0"/>
          <w:marBottom w:val="0"/>
          <w:divBdr>
            <w:top w:val="none" w:sz="0" w:space="0" w:color="auto"/>
            <w:left w:val="none" w:sz="0" w:space="0" w:color="auto"/>
            <w:bottom w:val="none" w:sz="0" w:space="0" w:color="auto"/>
            <w:right w:val="none" w:sz="0" w:space="0" w:color="auto"/>
          </w:divBdr>
        </w:div>
        <w:div w:id="325474917">
          <w:marLeft w:val="0"/>
          <w:marRight w:val="0"/>
          <w:marTop w:val="0"/>
          <w:marBottom w:val="0"/>
          <w:divBdr>
            <w:top w:val="none" w:sz="0" w:space="0" w:color="auto"/>
            <w:left w:val="none" w:sz="0" w:space="0" w:color="auto"/>
            <w:bottom w:val="none" w:sz="0" w:space="0" w:color="auto"/>
            <w:right w:val="none" w:sz="0" w:space="0" w:color="auto"/>
          </w:divBdr>
        </w:div>
        <w:div w:id="92286035">
          <w:marLeft w:val="0"/>
          <w:marRight w:val="0"/>
          <w:marTop w:val="0"/>
          <w:marBottom w:val="0"/>
          <w:divBdr>
            <w:top w:val="none" w:sz="0" w:space="0" w:color="auto"/>
            <w:left w:val="none" w:sz="0" w:space="0" w:color="auto"/>
            <w:bottom w:val="none" w:sz="0" w:space="0" w:color="auto"/>
            <w:right w:val="none" w:sz="0" w:space="0" w:color="auto"/>
          </w:divBdr>
        </w:div>
        <w:div w:id="1958947156">
          <w:marLeft w:val="0"/>
          <w:marRight w:val="0"/>
          <w:marTop w:val="0"/>
          <w:marBottom w:val="0"/>
          <w:divBdr>
            <w:top w:val="none" w:sz="0" w:space="0" w:color="auto"/>
            <w:left w:val="none" w:sz="0" w:space="0" w:color="auto"/>
            <w:bottom w:val="none" w:sz="0" w:space="0" w:color="auto"/>
            <w:right w:val="none" w:sz="0" w:space="0" w:color="auto"/>
          </w:divBdr>
        </w:div>
        <w:div w:id="418799055">
          <w:marLeft w:val="0"/>
          <w:marRight w:val="0"/>
          <w:marTop w:val="0"/>
          <w:marBottom w:val="0"/>
          <w:divBdr>
            <w:top w:val="none" w:sz="0" w:space="0" w:color="auto"/>
            <w:left w:val="none" w:sz="0" w:space="0" w:color="auto"/>
            <w:bottom w:val="none" w:sz="0" w:space="0" w:color="auto"/>
            <w:right w:val="none" w:sz="0" w:space="0" w:color="auto"/>
          </w:divBdr>
        </w:div>
        <w:div w:id="2110421327">
          <w:marLeft w:val="0"/>
          <w:marRight w:val="0"/>
          <w:marTop w:val="0"/>
          <w:marBottom w:val="0"/>
          <w:divBdr>
            <w:top w:val="none" w:sz="0" w:space="0" w:color="auto"/>
            <w:left w:val="none" w:sz="0" w:space="0" w:color="auto"/>
            <w:bottom w:val="none" w:sz="0" w:space="0" w:color="auto"/>
            <w:right w:val="none" w:sz="0" w:space="0" w:color="auto"/>
          </w:divBdr>
        </w:div>
        <w:div w:id="171993859">
          <w:marLeft w:val="0"/>
          <w:marRight w:val="0"/>
          <w:marTop w:val="0"/>
          <w:marBottom w:val="0"/>
          <w:divBdr>
            <w:top w:val="none" w:sz="0" w:space="0" w:color="auto"/>
            <w:left w:val="none" w:sz="0" w:space="0" w:color="auto"/>
            <w:bottom w:val="none" w:sz="0" w:space="0" w:color="auto"/>
            <w:right w:val="none" w:sz="0" w:space="0" w:color="auto"/>
          </w:divBdr>
        </w:div>
        <w:div w:id="1989282332">
          <w:marLeft w:val="0"/>
          <w:marRight w:val="0"/>
          <w:marTop w:val="0"/>
          <w:marBottom w:val="0"/>
          <w:divBdr>
            <w:top w:val="none" w:sz="0" w:space="0" w:color="auto"/>
            <w:left w:val="none" w:sz="0" w:space="0" w:color="auto"/>
            <w:bottom w:val="none" w:sz="0" w:space="0" w:color="auto"/>
            <w:right w:val="none" w:sz="0" w:space="0" w:color="auto"/>
          </w:divBdr>
        </w:div>
        <w:div w:id="1433282151">
          <w:marLeft w:val="0"/>
          <w:marRight w:val="0"/>
          <w:marTop w:val="0"/>
          <w:marBottom w:val="0"/>
          <w:divBdr>
            <w:top w:val="none" w:sz="0" w:space="0" w:color="auto"/>
            <w:left w:val="none" w:sz="0" w:space="0" w:color="auto"/>
            <w:bottom w:val="none" w:sz="0" w:space="0" w:color="auto"/>
            <w:right w:val="none" w:sz="0" w:space="0" w:color="auto"/>
          </w:divBdr>
        </w:div>
        <w:div w:id="1311442284">
          <w:marLeft w:val="0"/>
          <w:marRight w:val="0"/>
          <w:marTop w:val="0"/>
          <w:marBottom w:val="0"/>
          <w:divBdr>
            <w:top w:val="none" w:sz="0" w:space="0" w:color="auto"/>
            <w:left w:val="none" w:sz="0" w:space="0" w:color="auto"/>
            <w:bottom w:val="none" w:sz="0" w:space="0" w:color="auto"/>
            <w:right w:val="none" w:sz="0" w:space="0" w:color="auto"/>
          </w:divBdr>
        </w:div>
        <w:div w:id="376708299">
          <w:marLeft w:val="0"/>
          <w:marRight w:val="0"/>
          <w:marTop w:val="0"/>
          <w:marBottom w:val="0"/>
          <w:divBdr>
            <w:top w:val="none" w:sz="0" w:space="0" w:color="auto"/>
            <w:left w:val="none" w:sz="0" w:space="0" w:color="auto"/>
            <w:bottom w:val="none" w:sz="0" w:space="0" w:color="auto"/>
            <w:right w:val="none" w:sz="0" w:space="0" w:color="auto"/>
          </w:divBdr>
        </w:div>
        <w:div w:id="390353038">
          <w:marLeft w:val="0"/>
          <w:marRight w:val="0"/>
          <w:marTop w:val="0"/>
          <w:marBottom w:val="0"/>
          <w:divBdr>
            <w:top w:val="none" w:sz="0" w:space="0" w:color="auto"/>
            <w:left w:val="none" w:sz="0" w:space="0" w:color="auto"/>
            <w:bottom w:val="none" w:sz="0" w:space="0" w:color="auto"/>
            <w:right w:val="none" w:sz="0" w:space="0" w:color="auto"/>
          </w:divBdr>
        </w:div>
        <w:div w:id="47464640">
          <w:marLeft w:val="0"/>
          <w:marRight w:val="0"/>
          <w:marTop w:val="0"/>
          <w:marBottom w:val="0"/>
          <w:divBdr>
            <w:top w:val="none" w:sz="0" w:space="0" w:color="auto"/>
            <w:left w:val="none" w:sz="0" w:space="0" w:color="auto"/>
            <w:bottom w:val="none" w:sz="0" w:space="0" w:color="auto"/>
            <w:right w:val="none" w:sz="0" w:space="0" w:color="auto"/>
          </w:divBdr>
        </w:div>
        <w:div w:id="709182378">
          <w:marLeft w:val="0"/>
          <w:marRight w:val="0"/>
          <w:marTop w:val="0"/>
          <w:marBottom w:val="0"/>
          <w:divBdr>
            <w:top w:val="none" w:sz="0" w:space="0" w:color="auto"/>
            <w:left w:val="none" w:sz="0" w:space="0" w:color="auto"/>
            <w:bottom w:val="none" w:sz="0" w:space="0" w:color="auto"/>
            <w:right w:val="none" w:sz="0" w:space="0" w:color="auto"/>
          </w:divBdr>
        </w:div>
        <w:div w:id="1529175259">
          <w:marLeft w:val="0"/>
          <w:marRight w:val="0"/>
          <w:marTop w:val="0"/>
          <w:marBottom w:val="0"/>
          <w:divBdr>
            <w:top w:val="none" w:sz="0" w:space="0" w:color="auto"/>
            <w:left w:val="none" w:sz="0" w:space="0" w:color="auto"/>
            <w:bottom w:val="none" w:sz="0" w:space="0" w:color="auto"/>
            <w:right w:val="none" w:sz="0" w:space="0" w:color="auto"/>
          </w:divBdr>
        </w:div>
        <w:div w:id="1607498706">
          <w:marLeft w:val="0"/>
          <w:marRight w:val="0"/>
          <w:marTop w:val="0"/>
          <w:marBottom w:val="0"/>
          <w:divBdr>
            <w:top w:val="none" w:sz="0" w:space="0" w:color="auto"/>
            <w:left w:val="none" w:sz="0" w:space="0" w:color="auto"/>
            <w:bottom w:val="none" w:sz="0" w:space="0" w:color="auto"/>
            <w:right w:val="none" w:sz="0" w:space="0" w:color="auto"/>
          </w:divBdr>
        </w:div>
        <w:div w:id="1511095748">
          <w:marLeft w:val="0"/>
          <w:marRight w:val="0"/>
          <w:marTop w:val="0"/>
          <w:marBottom w:val="0"/>
          <w:divBdr>
            <w:top w:val="none" w:sz="0" w:space="0" w:color="auto"/>
            <w:left w:val="none" w:sz="0" w:space="0" w:color="auto"/>
            <w:bottom w:val="none" w:sz="0" w:space="0" w:color="auto"/>
            <w:right w:val="none" w:sz="0" w:space="0" w:color="auto"/>
          </w:divBdr>
        </w:div>
        <w:div w:id="1680422146">
          <w:marLeft w:val="0"/>
          <w:marRight w:val="0"/>
          <w:marTop w:val="0"/>
          <w:marBottom w:val="0"/>
          <w:divBdr>
            <w:top w:val="none" w:sz="0" w:space="0" w:color="auto"/>
            <w:left w:val="none" w:sz="0" w:space="0" w:color="auto"/>
            <w:bottom w:val="none" w:sz="0" w:space="0" w:color="auto"/>
            <w:right w:val="none" w:sz="0" w:space="0" w:color="auto"/>
          </w:divBdr>
        </w:div>
        <w:div w:id="407073223">
          <w:marLeft w:val="0"/>
          <w:marRight w:val="0"/>
          <w:marTop w:val="0"/>
          <w:marBottom w:val="0"/>
          <w:divBdr>
            <w:top w:val="none" w:sz="0" w:space="0" w:color="auto"/>
            <w:left w:val="none" w:sz="0" w:space="0" w:color="auto"/>
            <w:bottom w:val="none" w:sz="0" w:space="0" w:color="auto"/>
            <w:right w:val="none" w:sz="0" w:space="0" w:color="auto"/>
          </w:divBdr>
        </w:div>
        <w:div w:id="438454872">
          <w:marLeft w:val="0"/>
          <w:marRight w:val="0"/>
          <w:marTop w:val="0"/>
          <w:marBottom w:val="0"/>
          <w:divBdr>
            <w:top w:val="none" w:sz="0" w:space="0" w:color="auto"/>
            <w:left w:val="none" w:sz="0" w:space="0" w:color="auto"/>
            <w:bottom w:val="none" w:sz="0" w:space="0" w:color="auto"/>
            <w:right w:val="none" w:sz="0" w:space="0" w:color="auto"/>
          </w:divBdr>
        </w:div>
        <w:div w:id="868493916">
          <w:marLeft w:val="0"/>
          <w:marRight w:val="0"/>
          <w:marTop w:val="0"/>
          <w:marBottom w:val="0"/>
          <w:divBdr>
            <w:top w:val="none" w:sz="0" w:space="0" w:color="auto"/>
            <w:left w:val="none" w:sz="0" w:space="0" w:color="auto"/>
            <w:bottom w:val="none" w:sz="0" w:space="0" w:color="auto"/>
            <w:right w:val="none" w:sz="0" w:space="0" w:color="auto"/>
          </w:divBdr>
        </w:div>
        <w:div w:id="706298995">
          <w:marLeft w:val="0"/>
          <w:marRight w:val="0"/>
          <w:marTop w:val="0"/>
          <w:marBottom w:val="0"/>
          <w:divBdr>
            <w:top w:val="none" w:sz="0" w:space="0" w:color="auto"/>
            <w:left w:val="none" w:sz="0" w:space="0" w:color="auto"/>
            <w:bottom w:val="none" w:sz="0" w:space="0" w:color="auto"/>
            <w:right w:val="none" w:sz="0" w:space="0" w:color="auto"/>
          </w:divBdr>
        </w:div>
        <w:div w:id="149715884">
          <w:marLeft w:val="0"/>
          <w:marRight w:val="0"/>
          <w:marTop w:val="0"/>
          <w:marBottom w:val="0"/>
          <w:divBdr>
            <w:top w:val="none" w:sz="0" w:space="0" w:color="auto"/>
            <w:left w:val="none" w:sz="0" w:space="0" w:color="auto"/>
            <w:bottom w:val="none" w:sz="0" w:space="0" w:color="auto"/>
            <w:right w:val="none" w:sz="0" w:space="0" w:color="auto"/>
          </w:divBdr>
        </w:div>
        <w:div w:id="479423735">
          <w:marLeft w:val="0"/>
          <w:marRight w:val="0"/>
          <w:marTop w:val="0"/>
          <w:marBottom w:val="0"/>
          <w:divBdr>
            <w:top w:val="none" w:sz="0" w:space="0" w:color="auto"/>
            <w:left w:val="none" w:sz="0" w:space="0" w:color="auto"/>
            <w:bottom w:val="none" w:sz="0" w:space="0" w:color="auto"/>
            <w:right w:val="none" w:sz="0" w:space="0" w:color="auto"/>
          </w:divBdr>
        </w:div>
        <w:div w:id="1585798455">
          <w:marLeft w:val="0"/>
          <w:marRight w:val="0"/>
          <w:marTop w:val="0"/>
          <w:marBottom w:val="0"/>
          <w:divBdr>
            <w:top w:val="none" w:sz="0" w:space="0" w:color="auto"/>
            <w:left w:val="none" w:sz="0" w:space="0" w:color="auto"/>
            <w:bottom w:val="none" w:sz="0" w:space="0" w:color="auto"/>
            <w:right w:val="none" w:sz="0" w:space="0" w:color="auto"/>
          </w:divBdr>
        </w:div>
        <w:div w:id="505440936">
          <w:marLeft w:val="0"/>
          <w:marRight w:val="0"/>
          <w:marTop w:val="0"/>
          <w:marBottom w:val="0"/>
          <w:divBdr>
            <w:top w:val="none" w:sz="0" w:space="0" w:color="auto"/>
            <w:left w:val="none" w:sz="0" w:space="0" w:color="auto"/>
            <w:bottom w:val="none" w:sz="0" w:space="0" w:color="auto"/>
            <w:right w:val="none" w:sz="0" w:space="0" w:color="auto"/>
          </w:divBdr>
        </w:div>
        <w:div w:id="1168472839">
          <w:marLeft w:val="0"/>
          <w:marRight w:val="0"/>
          <w:marTop w:val="0"/>
          <w:marBottom w:val="0"/>
          <w:divBdr>
            <w:top w:val="none" w:sz="0" w:space="0" w:color="auto"/>
            <w:left w:val="none" w:sz="0" w:space="0" w:color="auto"/>
            <w:bottom w:val="none" w:sz="0" w:space="0" w:color="auto"/>
            <w:right w:val="none" w:sz="0" w:space="0" w:color="auto"/>
          </w:divBdr>
        </w:div>
        <w:div w:id="1949655553">
          <w:marLeft w:val="0"/>
          <w:marRight w:val="0"/>
          <w:marTop w:val="0"/>
          <w:marBottom w:val="0"/>
          <w:divBdr>
            <w:top w:val="none" w:sz="0" w:space="0" w:color="auto"/>
            <w:left w:val="none" w:sz="0" w:space="0" w:color="auto"/>
            <w:bottom w:val="none" w:sz="0" w:space="0" w:color="auto"/>
            <w:right w:val="none" w:sz="0" w:space="0" w:color="auto"/>
          </w:divBdr>
        </w:div>
        <w:div w:id="2004624663">
          <w:marLeft w:val="0"/>
          <w:marRight w:val="0"/>
          <w:marTop w:val="0"/>
          <w:marBottom w:val="0"/>
          <w:divBdr>
            <w:top w:val="none" w:sz="0" w:space="0" w:color="auto"/>
            <w:left w:val="none" w:sz="0" w:space="0" w:color="auto"/>
            <w:bottom w:val="none" w:sz="0" w:space="0" w:color="auto"/>
            <w:right w:val="none" w:sz="0" w:space="0" w:color="auto"/>
          </w:divBdr>
        </w:div>
        <w:div w:id="1799837268">
          <w:marLeft w:val="0"/>
          <w:marRight w:val="0"/>
          <w:marTop w:val="0"/>
          <w:marBottom w:val="0"/>
          <w:divBdr>
            <w:top w:val="none" w:sz="0" w:space="0" w:color="auto"/>
            <w:left w:val="none" w:sz="0" w:space="0" w:color="auto"/>
            <w:bottom w:val="none" w:sz="0" w:space="0" w:color="auto"/>
            <w:right w:val="none" w:sz="0" w:space="0" w:color="auto"/>
          </w:divBdr>
        </w:div>
        <w:div w:id="2045867440">
          <w:marLeft w:val="0"/>
          <w:marRight w:val="0"/>
          <w:marTop w:val="0"/>
          <w:marBottom w:val="0"/>
          <w:divBdr>
            <w:top w:val="none" w:sz="0" w:space="0" w:color="auto"/>
            <w:left w:val="none" w:sz="0" w:space="0" w:color="auto"/>
            <w:bottom w:val="none" w:sz="0" w:space="0" w:color="auto"/>
            <w:right w:val="none" w:sz="0" w:space="0" w:color="auto"/>
          </w:divBdr>
        </w:div>
        <w:div w:id="335547085">
          <w:marLeft w:val="0"/>
          <w:marRight w:val="0"/>
          <w:marTop w:val="0"/>
          <w:marBottom w:val="0"/>
          <w:divBdr>
            <w:top w:val="none" w:sz="0" w:space="0" w:color="auto"/>
            <w:left w:val="none" w:sz="0" w:space="0" w:color="auto"/>
            <w:bottom w:val="none" w:sz="0" w:space="0" w:color="auto"/>
            <w:right w:val="none" w:sz="0" w:space="0" w:color="auto"/>
          </w:divBdr>
        </w:div>
        <w:div w:id="1940521996">
          <w:marLeft w:val="0"/>
          <w:marRight w:val="0"/>
          <w:marTop w:val="0"/>
          <w:marBottom w:val="0"/>
          <w:divBdr>
            <w:top w:val="none" w:sz="0" w:space="0" w:color="auto"/>
            <w:left w:val="none" w:sz="0" w:space="0" w:color="auto"/>
            <w:bottom w:val="none" w:sz="0" w:space="0" w:color="auto"/>
            <w:right w:val="none" w:sz="0" w:space="0" w:color="auto"/>
          </w:divBdr>
        </w:div>
        <w:div w:id="1212618405">
          <w:marLeft w:val="0"/>
          <w:marRight w:val="0"/>
          <w:marTop w:val="0"/>
          <w:marBottom w:val="0"/>
          <w:divBdr>
            <w:top w:val="none" w:sz="0" w:space="0" w:color="auto"/>
            <w:left w:val="none" w:sz="0" w:space="0" w:color="auto"/>
            <w:bottom w:val="none" w:sz="0" w:space="0" w:color="auto"/>
            <w:right w:val="none" w:sz="0" w:space="0" w:color="auto"/>
          </w:divBdr>
        </w:div>
        <w:div w:id="1480725416">
          <w:marLeft w:val="0"/>
          <w:marRight w:val="0"/>
          <w:marTop w:val="0"/>
          <w:marBottom w:val="0"/>
          <w:divBdr>
            <w:top w:val="none" w:sz="0" w:space="0" w:color="auto"/>
            <w:left w:val="none" w:sz="0" w:space="0" w:color="auto"/>
            <w:bottom w:val="none" w:sz="0" w:space="0" w:color="auto"/>
            <w:right w:val="none" w:sz="0" w:space="0" w:color="auto"/>
          </w:divBdr>
        </w:div>
        <w:div w:id="264265824">
          <w:marLeft w:val="0"/>
          <w:marRight w:val="0"/>
          <w:marTop w:val="0"/>
          <w:marBottom w:val="0"/>
          <w:divBdr>
            <w:top w:val="none" w:sz="0" w:space="0" w:color="auto"/>
            <w:left w:val="none" w:sz="0" w:space="0" w:color="auto"/>
            <w:bottom w:val="none" w:sz="0" w:space="0" w:color="auto"/>
            <w:right w:val="none" w:sz="0" w:space="0" w:color="auto"/>
          </w:divBdr>
        </w:div>
        <w:div w:id="1901093860">
          <w:marLeft w:val="0"/>
          <w:marRight w:val="0"/>
          <w:marTop w:val="0"/>
          <w:marBottom w:val="0"/>
          <w:divBdr>
            <w:top w:val="none" w:sz="0" w:space="0" w:color="auto"/>
            <w:left w:val="none" w:sz="0" w:space="0" w:color="auto"/>
            <w:bottom w:val="none" w:sz="0" w:space="0" w:color="auto"/>
            <w:right w:val="none" w:sz="0" w:space="0" w:color="auto"/>
          </w:divBdr>
        </w:div>
        <w:div w:id="1454834460">
          <w:marLeft w:val="0"/>
          <w:marRight w:val="0"/>
          <w:marTop w:val="0"/>
          <w:marBottom w:val="0"/>
          <w:divBdr>
            <w:top w:val="none" w:sz="0" w:space="0" w:color="auto"/>
            <w:left w:val="none" w:sz="0" w:space="0" w:color="auto"/>
            <w:bottom w:val="none" w:sz="0" w:space="0" w:color="auto"/>
            <w:right w:val="none" w:sz="0" w:space="0" w:color="auto"/>
          </w:divBdr>
        </w:div>
        <w:div w:id="1430077372">
          <w:marLeft w:val="0"/>
          <w:marRight w:val="0"/>
          <w:marTop w:val="0"/>
          <w:marBottom w:val="0"/>
          <w:divBdr>
            <w:top w:val="none" w:sz="0" w:space="0" w:color="auto"/>
            <w:left w:val="none" w:sz="0" w:space="0" w:color="auto"/>
            <w:bottom w:val="none" w:sz="0" w:space="0" w:color="auto"/>
            <w:right w:val="none" w:sz="0" w:space="0" w:color="auto"/>
          </w:divBdr>
        </w:div>
        <w:div w:id="943807881">
          <w:marLeft w:val="0"/>
          <w:marRight w:val="0"/>
          <w:marTop w:val="0"/>
          <w:marBottom w:val="0"/>
          <w:divBdr>
            <w:top w:val="none" w:sz="0" w:space="0" w:color="auto"/>
            <w:left w:val="none" w:sz="0" w:space="0" w:color="auto"/>
            <w:bottom w:val="none" w:sz="0" w:space="0" w:color="auto"/>
            <w:right w:val="none" w:sz="0" w:space="0" w:color="auto"/>
          </w:divBdr>
        </w:div>
        <w:div w:id="96295200">
          <w:marLeft w:val="0"/>
          <w:marRight w:val="0"/>
          <w:marTop w:val="0"/>
          <w:marBottom w:val="0"/>
          <w:divBdr>
            <w:top w:val="none" w:sz="0" w:space="0" w:color="auto"/>
            <w:left w:val="none" w:sz="0" w:space="0" w:color="auto"/>
            <w:bottom w:val="none" w:sz="0" w:space="0" w:color="auto"/>
            <w:right w:val="none" w:sz="0" w:space="0" w:color="auto"/>
          </w:divBdr>
        </w:div>
        <w:div w:id="885683222">
          <w:marLeft w:val="0"/>
          <w:marRight w:val="0"/>
          <w:marTop w:val="0"/>
          <w:marBottom w:val="0"/>
          <w:divBdr>
            <w:top w:val="none" w:sz="0" w:space="0" w:color="auto"/>
            <w:left w:val="none" w:sz="0" w:space="0" w:color="auto"/>
            <w:bottom w:val="none" w:sz="0" w:space="0" w:color="auto"/>
            <w:right w:val="none" w:sz="0" w:space="0" w:color="auto"/>
          </w:divBdr>
        </w:div>
        <w:div w:id="522282199">
          <w:marLeft w:val="0"/>
          <w:marRight w:val="0"/>
          <w:marTop w:val="0"/>
          <w:marBottom w:val="0"/>
          <w:divBdr>
            <w:top w:val="none" w:sz="0" w:space="0" w:color="auto"/>
            <w:left w:val="none" w:sz="0" w:space="0" w:color="auto"/>
            <w:bottom w:val="none" w:sz="0" w:space="0" w:color="auto"/>
            <w:right w:val="none" w:sz="0" w:space="0" w:color="auto"/>
          </w:divBdr>
        </w:div>
        <w:div w:id="968436213">
          <w:marLeft w:val="0"/>
          <w:marRight w:val="0"/>
          <w:marTop w:val="0"/>
          <w:marBottom w:val="0"/>
          <w:divBdr>
            <w:top w:val="none" w:sz="0" w:space="0" w:color="auto"/>
            <w:left w:val="none" w:sz="0" w:space="0" w:color="auto"/>
            <w:bottom w:val="none" w:sz="0" w:space="0" w:color="auto"/>
            <w:right w:val="none" w:sz="0" w:space="0" w:color="auto"/>
          </w:divBdr>
        </w:div>
        <w:div w:id="995033579">
          <w:marLeft w:val="0"/>
          <w:marRight w:val="0"/>
          <w:marTop w:val="0"/>
          <w:marBottom w:val="0"/>
          <w:divBdr>
            <w:top w:val="none" w:sz="0" w:space="0" w:color="auto"/>
            <w:left w:val="none" w:sz="0" w:space="0" w:color="auto"/>
            <w:bottom w:val="none" w:sz="0" w:space="0" w:color="auto"/>
            <w:right w:val="none" w:sz="0" w:space="0" w:color="auto"/>
          </w:divBdr>
        </w:div>
        <w:div w:id="722678987">
          <w:marLeft w:val="0"/>
          <w:marRight w:val="0"/>
          <w:marTop w:val="0"/>
          <w:marBottom w:val="0"/>
          <w:divBdr>
            <w:top w:val="none" w:sz="0" w:space="0" w:color="auto"/>
            <w:left w:val="none" w:sz="0" w:space="0" w:color="auto"/>
            <w:bottom w:val="none" w:sz="0" w:space="0" w:color="auto"/>
            <w:right w:val="none" w:sz="0" w:space="0" w:color="auto"/>
          </w:divBdr>
        </w:div>
        <w:div w:id="1951427375">
          <w:marLeft w:val="0"/>
          <w:marRight w:val="0"/>
          <w:marTop w:val="0"/>
          <w:marBottom w:val="0"/>
          <w:divBdr>
            <w:top w:val="none" w:sz="0" w:space="0" w:color="auto"/>
            <w:left w:val="none" w:sz="0" w:space="0" w:color="auto"/>
            <w:bottom w:val="none" w:sz="0" w:space="0" w:color="auto"/>
            <w:right w:val="none" w:sz="0" w:space="0" w:color="auto"/>
          </w:divBdr>
        </w:div>
        <w:div w:id="388769852">
          <w:marLeft w:val="0"/>
          <w:marRight w:val="0"/>
          <w:marTop w:val="0"/>
          <w:marBottom w:val="0"/>
          <w:divBdr>
            <w:top w:val="none" w:sz="0" w:space="0" w:color="auto"/>
            <w:left w:val="none" w:sz="0" w:space="0" w:color="auto"/>
            <w:bottom w:val="none" w:sz="0" w:space="0" w:color="auto"/>
            <w:right w:val="none" w:sz="0" w:space="0" w:color="auto"/>
          </w:divBdr>
        </w:div>
        <w:div w:id="123819509">
          <w:marLeft w:val="0"/>
          <w:marRight w:val="0"/>
          <w:marTop w:val="0"/>
          <w:marBottom w:val="0"/>
          <w:divBdr>
            <w:top w:val="none" w:sz="0" w:space="0" w:color="auto"/>
            <w:left w:val="none" w:sz="0" w:space="0" w:color="auto"/>
            <w:bottom w:val="none" w:sz="0" w:space="0" w:color="auto"/>
            <w:right w:val="none" w:sz="0" w:space="0" w:color="auto"/>
          </w:divBdr>
        </w:div>
        <w:div w:id="1170296226">
          <w:marLeft w:val="0"/>
          <w:marRight w:val="0"/>
          <w:marTop w:val="0"/>
          <w:marBottom w:val="0"/>
          <w:divBdr>
            <w:top w:val="none" w:sz="0" w:space="0" w:color="auto"/>
            <w:left w:val="none" w:sz="0" w:space="0" w:color="auto"/>
            <w:bottom w:val="none" w:sz="0" w:space="0" w:color="auto"/>
            <w:right w:val="none" w:sz="0" w:space="0" w:color="auto"/>
          </w:divBdr>
        </w:div>
        <w:div w:id="1359434558">
          <w:marLeft w:val="0"/>
          <w:marRight w:val="0"/>
          <w:marTop w:val="0"/>
          <w:marBottom w:val="0"/>
          <w:divBdr>
            <w:top w:val="none" w:sz="0" w:space="0" w:color="auto"/>
            <w:left w:val="none" w:sz="0" w:space="0" w:color="auto"/>
            <w:bottom w:val="none" w:sz="0" w:space="0" w:color="auto"/>
            <w:right w:val="none" w:sz="0" w:space="0" w:color="auto"/>
          </w:divBdr>
        </w:div>
        <w:div w:id="40711785">
          <w:marLeft w:val="0"/>
          <w:marRight w:val="0"/>
          <w:marTop w:val="0"/>
          <w:marBottom w:val="0"/>
          <w:divBdr>
            <w:top w:val="none" w:sz="0" w:space="0" w:color="auto"/>
            <w:left w:val="none" w:sz="0" w:space="0" w:color="auto"/>
            <w:bottom w:val="none" w:sz="0" w:space="0" w:color="auto"/>
            <w:right w:val="none" w:sz="0" w:space="0" w:color="auto"/>
          </w:divBdr>
        </w:div>
        <w:div w:id="1705279457">
          <w:marLeft w:val="0"/>
          <w:marRight w:val="0"/>
          <w:marTop w:val="0"/>
          <w:marBottom w:val="0"/>
          <w:divBdr>
            <w:top w:val="none" w:sz="0" w:space="0" w:color="auto"/>
            <w:left w:val="none" w:sz="0" w:space="0" w:color="auto"/>
            <w:bottom w:val="none" w:sz="0" w:space="0" w:color="auto"/>
            <w:right w:val="none" w:sz="0" w:space="0" w:color="auto"/>
          </w:divBdr>
        </w:div>
        <w:div w:id="15423728">
          <w:marLeft w:val="0"/>
          <w:marRight w:val="0"/>
          <w:marTop w:val="0"/>
          <w:marBottom w:val="0"/>
          <w:divBdr>
            <w:top w:val="none" w:sz="0" w:space="0" w:color="auto"/>
            <w:left w:val="none" w:sz="0" w:space="0" w:color="auto"/>
            <w:bottom w:val="none" w:sz="0" w:space="0" w:color="auto"/>
            <w:right w:val="none" w:sz="0" w:space="0" w:color="auto"/>
          </w:divBdr>
        </w:div>
        <w:div w:id="145628879">
          <w:marLeft w:val="0"/>
          <w:marRight w:val="0"/>
          <w:marTop w:val="0"/>
          <w:marBottom w:val="0"/>
          <w:divBdr>
            <w:top w:val="none" w:sz="0" w:space="0" w:color="auto"/>
            <w:left w:val="none" w:sz="0" w:space="0" w:color="auto"/>
            <w:bottom w:val="none" w:sz="0" w:space="0" w:color="auto"/>
            <w:right w:val="none" w:sz="0" w:space="0" w:color="auto"/>
          </w:divBdr>
        </w:div>
        <w:div w:id="150096971">
          <w:marLeft w:val="0"/>
          <w:marRight w:val="0"/>
          <w:marTop w:val="0"/>
          <w:marBottom w:val="0"/>
          <w:divBdr>
            <w:top w:val="none" w:sz="0" w:space="0" w:color="auto"/>
            <w:left w:val="none" w:sz="0" w:space="0" w:color="auto"/>
            <w:bottom w:val="none" w:sz="0" w:space="0" w:color="auto"/>
            <w:right w:val="none" w:sz="0" w:space="0" w:color="auto"/>
          </w:divBdr>
        </w:div>
        <w:div w:id="1749234009">
          <w:marLeft w:val="0"/>
          <w:marRight w:val="0"/>
          <w:marTop w:val="0"/>
          <w:marBottom w:val="0"/>
          <w:divBdr>
            <w:top w:val="none" w:sz="0" w:space="0" w:color="auto"/>
            <w:left w:val="none" w:sz="0" w:space="0" w:color="auto"/>
            <w:bottom w:val="none" w:sz="0" w:space="0" w:color="auto"/>
            <w:right w:val="none" w:sz="0" w:space="0" w:color="auto"/>
          </w:divBdr>
        </w:div>
        <w:div w:id="1269855098">
          <w:marLeft w:val="0"/>
          <w:marRight w:val="0"/>
          <w:marTop w:val="0"/>
          <w:marBottom w:val="0"/>
          <w:divBdr>
            <w:top w:val="none" w:sz="0" w:space="0" w:color="auto"/>
            <w:left w:val="none" w:sz="0" w:space="0" w:color="auto"/>
            <w:bottom w:val="none" w:sz="0" w:space="0" w:color="auto"/>
            <w:right w:val="none" w:sz="0" w:space="0" w:color="auto"/>
          </w:divBdr>
        </w:div>
        <w:div w:id="734276248">
          <w:marLeft w:val="0"/>
          <w:marRight w:val="0"/>
          <w:marTop w:val="0"/>
          <w:marBottom w:val="0"/>
          <w:divBdr>
            <w:top w:val="none" w:sz="0" w:space="0" w:color="auto"/>
            <w:left w:val="none" w:sz="0" w:space="0" w:color="auto"/>
            <w:bottom w:val="none" w:sz="0" w:space="0" w:color="auto"/>
            <w:right w:val="none" w:sz="0" w:space="0" w:color="auto"/>
          </w:divBdr>
        </w:div>
        <w:div w:id="706757081">
          <w:marLeft w:val="0"/>
          <w:marRight w:val="0"/>
          <w:marTop w:val="0"/>
          <w:marBottom w:val="0"/>
          <w:divBdr>
            <w:top w:val="none" w:sz="0" w:space="0" w:color="auto"/>
            <w:left w:val="none" w:sz="0" w:space="0" w:color="auto"/>
            <w:bottom w:val="none" w:sz="0" w:space="0" w:color="auto"/>
            <w:right w:val="none" w:sz="0" w:space="0" w:color="auto"/>
          </w:divBdr>
        </w:div>
        <w:div w:id="917405492">
          <w:marLeft w:val="0"/>
          <w:marRight w:val="0"/>
          <w:marTop w:val="0"/>
          <w:marBottom w:val="0"/>
          <w:divBdr>
            <w:top w:val="none" w:sz="0" w:space="0" w:color="auto"/>
            <w:left w:val="none" w:sz="0" w:space="0" w:color="auto"/>
            <w:bottom w:val="none" w:sz="0" w:space="0" w:color="auto"/>
            <w:right w:val="none" w:sz="0" w:space="0" w:color="auto"/>
          </w:divBdr>
        </w:div>
        <w:div w:id="521012988">
          <w:marLeft w:val="0"/>
          <w:marRight w:val="0"/>
          <w:marTop w:val="0"/>
          <w:marBottom w:val="0"/>
          <w:divBdr>
            <w:top w:val="none" w:sz="0" w:space="0" w:color="auto"/>
            <w:left w:val="none" w:sz="0" w:space="0" w:color="auto"/>
            <w:bottom w:val="none" w:sz="0" w:space="0" w:color="auto"/>
            <w:right w:val="none" w:sz="0" w:space="0" w:color="auto"/>
          </w:divBdr>
        </w:div>
        <w:div w:id="1822043084">
          <w:marLeft w:val="0"/>
          <w:marRight w:val="0"/>
          <w:marTop w:val="0"/>
          <w:marBottom w:val="0"/>
          <w:divBdr>
            <w:top w:val="none" w:sz="0" w:space="0" w:color="auto"/>
            <w:left w:val="none" w:sz="0" w:space="0" w:color="auto"/>
            <w:bottom w:val="none" w:sz="0" w:space="0" w:color="auto"/>
            <w:right w:val="none" w:sz="0" w:space="0" w:color="auto"/>
          </w:divBdr>
        </w:div>
        <w:div w:id="1245604505">
          <w:marLeft w:val="0"/>
          <w:marRight w:val="0"/>
          <w:marTop w:val="0"/>
          <w:marBottom w:val="0"/>
          <w:divBdr>
            <w:top w:val="none" w:sz="0" w:space="0" w:color="auto"/>
            <w:left w:val="none" w:sz="0" w:space="0" w:color="auto"/>
            <w:bottom w:val="none" w:sz="0" w:space="0" w:color="auto"/>
            <w:right w:val="none" w:sz="0" w:space="0" w:color="auto"/>
          </w:divBdr>
        </w:div>
        <w:div w:id="661546300">
          <w:marLeft w:val="0"/>
          <w:marRight w:val="0"/>
          <w:marTop w:val="0"/>
          <w:marBottom w:val="0"/>
          <w:divBdr>
            <w:top w:val="none" w:sz="0" w:space="0" w:color="auto"/>
            <w:left w:val="none" w:sz="0" w:space="0" w:color="auto"/>
            <w:bottom w:val="none" w:sz="0" w:space="0" w:color="auto"/>
            <w:right w:val="none" w:sz="0" w:space="0" w:color="auto"/>
          </w:divBdr>
        </w:div>
        <w:div w:id="1232928785">
          <w:marLeft w:val="0"/>
          <w:marRight w:val="0"/>
          <w:marTop w:val="0"/>
          <w:marBottom w:val="0"/>
          <w:divBdr>
            <w:top w:val="none" w:sz="0" w:space="0" w:color="auto"/>
            <w:left w:val="none" w:sz="0" w:space="0" w:color="auto"/>
            <w:bottom w:val="none" w:sz="0" w:space="0" w:color="auto"/>
            <w:right w:val="none" w:sz="0" w:space="0" w:color="auto"/>
          </w:divBdr>
        </w:div>
        <w:div w:id="341202647">
          <w:marLeft w:val="0"/>
          <w:marRight w:val="0"/>
          <w:marTop w:val="0"/>
          <w:marBottom w:val="0"/>
          <w:divBdr>
            <w:top w:val="none" w:sz="0" w:space="0" w:color="auto"/>
            <w:left w:val="none" w:sz="0" w:space="0" w:color="auto"/>
            <w:bottom w:val="none" w:sz="0" w:space="0" w:color="auto"/>
            <w:right w:val="none" w:sz="0" w:space="0" w:color="auto"/>
          </w:divBdr>
        </w:div>
        <w:div w:id="353312068">
          <w:marLeft w:val="0"/>
          <w:marRight w:val="0"/>
          <w:marTop w:val="0"/>
          <w:marBottom w:val="0"/>
          <w:divBdr>
            <w:top w:val="none" w:sz="0" w:space="0" w:color="auto"/>
            <w:left w:val="none" w:sz="0" w:space="0" w:color="auto"/>
            <w:bottom w:val="none" w:sz="0" w:space="0" w:color="auto"/>
            <w:right w:val="none" w:sz="0" w:space="0" w:color="auto"/>
          </w:divBdr>
        </w:div>
        <w:div w:id="1449621955">
          <w:marLeft w:val="0"/>
          <w:marRight w:val="0"/>
          <w:marTop w:val="0"/>
          <w:marBottom w:val="0"/>
          <w:divBdr>
            <w:top w:val="none" w:sz="0" w:space="0" w:color="auto"/>
            <w:left w:val="none" w:sz="0" w:space="0" w:color="auto"/>
            <w:bottom w:val="none" w:sz="0" w:space="0" w:color="auto"/>
            <w:right w:val="none" w:sz="0" w:space="0" w:color="auto"/>
          </w:divBdr>
        </w:div>
        <w:div w:id="1802074203">
          <w:marLeft w:val="0"/>
          <w:marRight w:val="0"/>
          <w:marTop w:val="0"/>
          <w:marBottom w:val="0"/>
          <w:divBdr>
            <w:top w:val="none" w:sz="0" w:space="0" w:color="auto"/>
            <w:left w:val="none" w:sz="0" w:space="0" w:color="auto"/>
            <w:bottom w:val="none" w:sz="0" w:space="0" w:color="auto"/>
            <w:right w:val="none" w:sz="0" w:space="0" w:color="auto"/>
          </w:divBdr>
        </w:div>
        <w:div w:id="1857235468">
          <w:marLeft w:val="0"/>
          <w:marRight w:val="0"/>
          <w:marTop w:val="0"/>
          <w:marBottom w:val="0"/>
          <w:divBdr>
            <w:top w:val="none" w:sz="0" w:space="0" w:color="auto"/>
            <w:left w:val="none" w:sz="0" w:space="0" w:color="auto"/>
            <w:bottom w:val="none" w:sz="0" w:space="0" w:color="auto"/>
            <w:right w:val="none" w:sz="0" w:space="0" w:color="auto"/>
          </w:divBdr>
        </w:div>
        <w:div w:id="903679608">
          <w:marLeft w:val="0"/>
          <w:marRight w:val="0"/>
          <w:marTop w:val="0"/>
          <w:marBottom w:val="0"/>
          <w:divBdr>
            <w:top w:val="none" w:sz="0" w:space="0" w:color="auto"/>
            <w:left w:val="none" w:sz="0" w:space="0" w:color="auto"/>
            <w:bottom w:val="none" w:sz="0" w:space="0" w:color="auto"/>
            <w:right w:val="none" w:sz="0" w:space="0" w:color="auto"/>
          </w:divBdr>
        </w:div>
        <w:div w:id="256063055">
          <w:marLeft w:val="0"/>
          <w:marRight w:val="0"/>
          <w:marTop w:val="0"/>
          <w:marBottom w:val="0"/>
          <w:divBdr>
            <w:top w:val="none" w:sz="0" w:space="0" w:color="auto"/>
            <w:left w:val="none" w:sz="0" w:space="0" w:color="auto"/>
            <w:bottom w:val="none" w:sz="0" w:space="0" w:color="auto"/>
            <w:right w:val="none" w:sz="0" w:space="0" w:color="auto"/>
          </w:divBdr>
        </w:div>
        <w:div w:id="234362839">
          <w:marLeft w:val="0"/>
          <w:marRight w:val="0"/>
          <w:marTop w:val="0"/>
          <w:marBottom w:val="0"/>
          <w:divBdr>
            <w:top w:val="none" w:sz="0" w:space="0" w:color="auto"/>
            <w:left w:val="none" w:sz="0" w:space="0" w:color="auto"/>
            <w:bottom w:val="none" w:sz="0" w:space="0" w:color="auto"/>
            <w:right w:val="none" w:sz="0" w:space="0" w:color="auto"/>
          </w:divBdr>
        </w:div>
        <w:div w:id="781193323">
          <w:marLeft w:val="0"/>
          <w:marRight w:val="0"/>
          <w:marTop w:val="0"/>
          <w:marBottom w:val="0"/>
          <w:divBdr>
            <w:top w:val="none" w:sz="0" w:space="0" w:color="auto"/>
            <w:left w:val="none" w:sz="0" w:space="0" w:color="auto"/>
            <w:bottom w:val="none" w:sz="0" w:space="0" w:color="auto"/>
            <w:right w:val="none" w:sz="0" w:space="0" w:color="auto"/>
          </w:divBdr>
        </w:div>
        <w:div w:id="1573008011">
          <w:marLeft w:val="0"/>
          <w:marRight w:val="0"/>
          <w:marTop w:val="0"/>
          <w:marBottom w:val="0"/>
          <w:divBdr>
            <w:top w:val="none" w:sz="0" w:space="0" w:color="auto"/>
            <w:left w:val="none" w:sz="0" w:space="0" w:color="auto"/>
            <w:bottom w:val="none" w:sz="0" w:space="0" w:color="auto"/>
            <w:right w:val="none" w:sz="0" w:space="0" w:color="auto"/>
          </w:divBdr>
        </w:div>
        <w:div w:id="468283501">
          <w:marLeft w:val="0"/>
          <w:marRight w:val="0"/>
          <w:marTop w:val="0"/>
          <w:marBottom w:val="0"/>
          <w:divBdr>
            <w:top w:val="none" w:sz="0" w:space="0" w:color="auto"/>
            <w:left w:val="none" w:sz="0" w:space="0" w:color="auto"/>
            <w:bottom w:val="none" w:sz="0" w:space="0" w:color="auto"/>
            <w:right w:val="none" w:sz="0" w:space="0" w:color="auto"/>
          </w:divBdr>
        </w:div>
        <w:div w:id="620959035">
          <w:marLeft w:val="0"/>
          <w:marRight w:val="0"/>
          <w:marTop w:val="0"/>
          <w:marBottom w:val="0"/>
          <w:divBdr>
            <w:top w:val="none" w:sz="0" w:space="0" w:color="auto"/>
            <w:left w:val="none" w:sz="0" w:space="0" w:color="auto"/>
            <w:bottom w:val="none" w:sz="0" w:space="0" w:color="auto"/>
            <w:right w:val="none" w:sz="0" w:space="0" w:color="auto"/>
          </w:divBdr>
        </w:div>
        <w:div w:id="2028872374">
          <w:marLeft w:val="0"/>
          <w:marRight w:val="0"/>
          <w:marTop w:val="0"/>
          <w:marBottom w:val="0"/>
          <w:divBdr>
            <w:top w:val="none" w:sz="0" w:space="0" w:color="auto"/>
            <w:left w:val="none" w:sz="0" w:space="0" w:color="auto"/>
            <w:bottom w:val="none" w:sz="0" w:space="0" w:color="auto"/>
            <w:right w:val="none" w:sz="0" w:space="0" w:color="auto"/>
          </w:divBdr>
        </w:div>
        <w:div w:id="954483366">
          <w:marLeft w:val="0"/>
          <w:marRight w:val="0"/>
          <w:marTop w:val="0"/>
          <w:marBottom w:val="0"/>
          <w:divBdr>
            <w:top w:val="none" w:sz="0" w:space="0" w:color="auto"/>
            <w:left w:val="none" w:sz="0" w:space="0" w:color="auto"/>
            <w:bottom w:val="none" w:sz="0" w:space="0" w:color="auto"/>
            <w:right w:val="none" w:sz="0" w:space="0" w:color="auto"/>
          </w:divBdr>
        </w:div>
        <w:div w:id="1945572859">
          <w:marLeft w:val="0"/>
          <w:marRight w:val="0"/>
          <w:marTop w:val="0"/>
          <w:marBottom w:val="0"/>
          <w:divBdr>
            <w:top w:val="none" w:sz="0" w:space="0" w:color="auto"/>
            <w:left w:val="none" w:sz="0" w:space="0" w:color="auto"/>
            <w:bottom w:val="none" w:sz="0" w:space="0" w:color="auto"/>
            <w:right w:val="none" w:sz="0" w:space="0" w:color="auto"/>
          </w:divBdr>
        </w:div>
        <w:div w:id="1110123083">
          <w:marLeft w:val="0"/>
          <w:marRight w:val="0"/>
          <w:marTop w:val="0"/>
          <w:marBottom w:val="0"/>
          <w:divBdr>
            <w:top w:val="none" w:sz="0" w:space="0" w:color="auto"/>
            <w:left w:val="none" w:sz="0" w:space="0" w:color="auto"/>
            <w:bottom w:val="none" w:sz="0" w:space="0" w:color="auto"/>
            <w:right w:val="none" w:sz="0" w:space="0" w:color="auto"/>
          </w:divBdr>
        </w:div>
        <w:div w:id="440032540">
          <w:marLeft w:val="0"/>
          <w:marRight w:val="0"/>
          <w:marTop w:val="0"/>
          <w:marBottom w:val="0"/>
          <w:divBdr>
            <w:top w:val="none" w:sz="0" w:space="0" w:color="auto"/>
            <w:left w:val="none" w:sz="0" w:space="0" w:color="auto"/>
            <w:bottom w:val="none" w:sz="0" w:space="0" w:color="auto"/>
            <w:right w:val="none" w:sz="0" w:space="0" w:color="auto"/>
          </w:divBdr>
        </w:div>
        <w:div w:id="727919472">
          <w:marLeft w:val="0"/>
          <w:marRight w:val="0"/>
          <w:marTop w:val="0"/>
          <w:marBottom w:val="0"/>
          <w:divBdr>
            <w:top w:val="none" w:sz="0" w:space="0" w:color="auto"/>
            <w:left w:val="none" w:sz="0" w:space="0" w:color="auto"/>
            <w:bottom w:val="none" w:sz="0" w:space="0" w:color="auto"/>
            <w:right w:val="none" w:sz="0" w:space="0" w:color="auto"/>
          </w:divBdr>
        </w:div>
        <w:div w:id="1830750269">
          <w:marLeft w:val="0"/>
          <w:marRight w:val="0"/>
          <w:marTop w:val="0"/>
          <w:marBottom w:val="0"/>
          <w:divBdr>
            <w:top w:val="none" w:sz="0" w:space="0" w:color="auto"/>
            <w:left w:val="none" w:sz="0" w:space="0" w:color="auto"/>
            <w:bottom w:val="none" w:sz="0" w:space="0" w:color="auto"/>
            <w:right w:val="none" w:sz="0" w:space="0" w:color="auto"/>
          </w:divBdr>
        </w:div>
        <w:div w:id="277958880">
          <w:marLeft w:val="0"/>
          <w:marRight w:val="0"/>
          <w:marTop w:val="0"/>
          <w:marBottom w:val="0"/>
          <w:divBdr>
            <w:top w:val="none" w:sz="0" w:space="0" w:color="auto"/>
            <w:left w:val="none" w:sz="0" w:space="0" w:color="auto"/>
            <w:bottom w:val="none" w:sz="0" w:space="0" w:color="auto"/>
            <w:right w:val="none" w:sz="0" w:space="0" w:color="auto"/>
          </w:divBdr>
        </w:div>
        <w:div w:id="1185174434">
          <w:marLeft w:val="0"/>
          <w:marRight w:val="0"/>
          <w:marTop w:val="0"/>
          <w:marBottom w:val="0"/>
          <w:divBdr>
            <w:top w:val="none" w:sz="0" w:space="0" w:color="auto"/>
            <w:left w:val="none" w:sz="0" w:space="0" w:color="auto"/>
            <w:bottom w:val="none" w:sz="0" w:space="0" w:color="auto"/>
            <w:right w:val="none" w:sz="0" w:space="0" w:color="auto"/>
          </w:divBdr>
        </w:div>
        <w:div w:id="413475249">
          <w:marLeft w:val="0"/>
          <w:marRight w:val="0"/>
          <w:marTop w:val="0"/>
          <w:marBottom w:val="0"/>
          <w:divBdr>
            <w:top w:val="none" w:sz="0" w:space="0" w:color="auto"/>
            <w:left w:val="none" w:sz="0" w:space="0" w:color="auto"/>
            <w:bottom w:val="none" w:sz="0" w:space="0" w:color="auto"/>
            <w:right w:val="none" w:sz="0" w:space="0" w:color="auto"/>
          </w:divBdr>
        </w:div>
        <w:div w:id="136266428">
          <w:marLeft w:val="0"/>
          <w:marRight w:val="0"/>
          <w:marTop w:val="0"/>
          <w:marBottom w:val="0"/>
          <w:divBdr>
            <w:top w:val="none" w:sz="0" w:space="0" w:color="auto"/>
            <w:left w:val="none" w:sz="0" w:space="0" w:color="auto"/>
            <w:bottom w:val="none" w:sz="0" w:space="0" w:color="auto"/>
            <w:right w:val="none" w:sz="0" w:space="0" w:color="auto"/>
          </w:divBdr>
        </w:div>
        <w:div w:id="1298029729">
          <w:marLeft w:val="0"/>
          <w:marRight w:val="0"/>
          <w:marTop w:val="0"/>
          <w:marBottom w:val="0"/>
          <w:divBdr>
            <w:top w:val="none" w:sz="0" w:space="0" w:color="auto"/>
            <w:left w:val="none" w:sz="0" w:space="0" w:color="auto"/>
            <w:bottom w:val="none" w:sz="0" w:space="0" w:color="auto"/>
            <w:right w:val="none" w:sz="0" w:space="0" w:color="auto"/>
          </w:divBdr>
        </w:div>
        <w:div w:id="957028015">
          <w:marLeft w:val="0"/>
          <w:marRight w:val="0"/>
          <w:marTop w:val="0"/>
          <w:marBottom w:val="0"/>
          <w:divBdr>
            <w:top w:val="none" w:sz="0" w:space="0" w:color="auto"/>
            <w:left w:val="none" w:sz="0" w:space="0" w:color="auto"/>
            <w:bottom w:val="none" w:sz="0" w:space="0" w:color="auto"/>
            <w:right w:val="none" w:sz="0" w:space="0" w:color="auto"/>
          </w:divBdr>
        </w:div>
        <w:div w:id="1199272796">
          <w:marLeft w:val="0"/>
          <w:marRight w:val="0"/>
          <w:marTop w:val="0"/>
          <w:marBottom w:val="0"/>
          <w:divBdr>
            <w:top w:val="none" w:sz="0" w:space="0" w:color="auto"/>
            <w:left w:val="none" w:sz="0" w:space="0" w:color="auto"/>
            <w:bottom w:val="none" w:sz="0" w:space="0" w:color="auto"/>
            <w:right w:val="none" w:sz="0" w:space="0" w:color="auto"/>
          </w:divBdr>
        </w:div>
        <w:div w:id="729114222">
          <w:marLeft w:val="0"/>
          <w:marRight w:val="0"/>
          <w:marTop w:val="0"/>
          <w:marBottom w:val="0"/>
          <w:divBdr>
            <w:top w:val="none" w:sz="0" w:space="0" w:color="auto"/>
            <w:left w:val="none" w:sz="0" w:space="0" w:color="auto"/>
            <w:bottom w:val="none" w:sz="0" w:space="0" w:color="auto"/>
            <w:right w:val="none" w:sz="0" w:space="0" w:color="auto"/>
          </w:divBdr>
        </w:div>
        <w:div w:id="719474828">
          <w:marLeft w:val="0"/>
          <w:marRight w:val="0"/>
          <w:marTop w:val="0"/>
          <w:marBottom w:val="0"/>
          <w:divBdr>
            <w:top w:val="none" w:sz="0" w:space="0" w:color="auto"/>
            <w:left w:val="none" w:sz="0" w:space="0" w:color="auto"/>
            <w:bottom w:val="none" w:sz="0" w:space="0" w:color="auto"/>
            <w:right w:val="none" w:sz="0" w:space="0" w:color="auto"/>
          </w:divBdr>
        </w:div>
        <w:div w:id="542256787">
          <w:marLeft w:val="0"/>
          <w:marRight w:val="0"/>
          <w:marTop w:val="0"/>
          <w:marBottom w:val="0"/>
          <w:divBdr>
            <w:top w:val="none" w:sz="0" w:space="0" w:color="auto"/>
            <w:left w:val="none" w:sz="0" w:space="0" w:color="auto"/>
            <w:bottom w:val="none" w:sz="0" w:space="0" w:color="auto"/>
            <w:right w:val="none" w:sz="0" w:space="0" w:color="auto"/>
          </w:divBdr>
        </w:div>
        <w:div w:id="1329208233">
          <w:marLeft w:val="0"/>
          <w:marRight w:val="0"/>
          <w:marTop w:val="0"/>
          <w:marBottom w:val="0"/>
          <w:divBdr>
            <w:top w:val="none" w:sz="0" w:space="0" w:color="auto"/>
            <w:left w:val="none" w:sz="0" w:space="0" w:color="auto"/>
            <w:bottom w:val="none" w:sz="0" w:space="0" w:color="auto"/>
            <w:right w:val="none" w:sz="0" w:space="0" w:color="auto"/>
          </w:divBdr>
        </w:div>
        <w:div w:id="1033991951">
          <w:marLeft w:val="0"/>
          <w:marRight w:val="0"/>
          <w:marTop w:val="0"/>
          <w:marBottom w:val="0"/>
          <w:divBdr>
            <w:top w:val="none" w:sz="0" w:space="0" w:color="auto"/>
            <w:left w:val="none" w:sz="0" w:space="0" w:color="auto"/>
            <w:bottom w:val="none" w:sz="0" w:space="0" w:color="auto"/>
            <w:right w:val="none" w:sz="0" w:space="0" w:color="auto"/>
          </w:divBdr>
        </w:div>
        <w:div w:id="542717208">
          <w:marLeft w:val="0"/>
          <w:marRight w:val="0"/>
          <w:marTop w:val="0"/>
          <w:marBottom w:val="0"/>
          <w:divBdr>
            <w:top w:val="none" w:sz="0" w:space="0" w:color="auto"/>
            <w:left w:val="none" w:sz="0" w:space="0" w:color="auto"/>
            <w:bottom w:val="none" w:sz="0" w:space="0" w:color="auto"/>
            <w:right w:val="none" w:sz="0" w:space="0" w:color="auto"/>
          </w:divBdr>
        </w:div>
        <w:div w:id="2147043925">
          <w:marLeft w:val="0"/>
          <w:marRight w:val="0"/>
          <w:marTop w:val="0"/>
          <w:marBottom w:val="0"/>
          <w:divBdr>
            <w:top w:val="none" w:sz="0" w:space="0" w:color="auto"/>
            <w:left w:val="none" w:sz="0" w:space="0" w:color="auto"/>
            <w:bottom w:val="none" w:sz="0" w:space="0" w:color="auto"/>
            <w:right w:val="none" w:sz="0" w:space="0" w:color="auto"/>
          </w:divBdr>
        </w:div>
        <w:div w:id="902250215">
          <w:marLeft w:val="0"/>
          <w:marRight w:val="0"/>
          <w:marTop w:val="0"/>
          <w:marBottom w:val="0"/>
          <w:divBdr>
            <w:top w:val="none" w:sz="0" w:space="0" w:color="auto"/>
            <w:left w:val="none" w:sz="0" w:space="0" w:color="auto"/>
            <w:bottom w:val="none" w:sz="0" w:space="0" w:color="auto"/>
            <w:right w:val="none" w:sz="0" w:space="0" w:color="auto"/>
          </w:divBdr>
        </w:div>
        <w:div w:id="1282223801">
          <w:marLeft w:val="0"/>
          <w:marRight w:val="0"/>
          <w:marTop w:val="0"/>
          <w:marBottom w:val="0"/>
          <w:divBdr>
            <w:top w:val="none" w:sz="0" w:space="0" w:color="auto"/>
            <w:left w:val="none" w:sz="0" w:space="0" w:color="auto"/>
            <w:bottom w:val="none" w:sz="0" w:space="0" w:color="auto"/>
            <w:right w:val="none" w:sz="0" w:space="0" w:color="auto"/>
          </w:divBdr>
        </w:div>
        <w:div w:id="2014455490">
          <w:marLeft w:val="0"/>
          <w:marRight w:val="0"/>
          <w:marTop w:val="0"/>
          <w:marBottom w:val="0"/>
          <w:divBdr>
            <w:top w:val="none" w:sz="0" w:space="0" w:color="auto"/>
            <w:left w:val="none" w:sz="0" w:space="0" w:color="auto"/>
            <w:bottom w:val="none" w:sz="0" w:space="0" w:color="auto"/>
            <w:right w:val="none" w:sz="0" w:space="0" w:color="auto"/>
          </w:divBdr>
        </w:div>
        <w:div w:id="31195189">
          <w:marLeft w:val="0"/>
          <w:marRight w:val="0"/>
          <w:marTop w:val="0"/>
          <w:marBottom w:val="0"/>
          <w:divBdr>
            <w:top w:val="none" w:sz="0" w:space="0" w:color="auto"/>
            <w:left w:val="none" w:sz="0" w:space="0" w:color="auto"/>
            <w:bottom w:val="none" w:sz="0" w:space="0" w:color="auto"/>
            <w:right w:val="none" w:sz="0" w:space="0" w:color="auto"/>
          </w:divBdr>
        </w:div>
      </w:divsChild>
    </w:div>
    <w:div w:id="1944460134">
      <w:bodyDiv w:val="1"/>
      <w:marLeft w:val="0"/>
      <w:marRight w:val="0"/>
      <w:marTop w:val="0"/>
      <w:marBottom w:val="0"/>
      <w:divBdr>
        <w:top w:val="none" w:sz="0" w:space="0" w:color="auto"/>
        <w:left w:val="none" w:sz="0" w:space="0" w:color="auto"/>
        <w:bottom w:val="none" w:sz="0" w:space="0" w:color="auto"/>
        <w:right w:val="none" w:sz="0" w:space="0" w:color="auto"/>
      </w:divBdr>
      <w:divsChild>
        <w:div w:id="1388648454">
          <w:marLeft w:val="0"/>
          <w:marRight w:val="0"/>
          <w:marTop w:val="0"/>
          <w:marBottom w:val="0"/>
          <w:divBdr>
            <w:top w:val="none" w:sz="0" w:space="0" w:color="auto"/>
            <w:left w:val="none" w:sz="0" w:space="0" w:color="auto"/>
            <w:bottom w:val="none" w:sz="0" w:space="0" w:color="auto"/>
            <w:right w:val="none" w:sz="0" w:space="0" w:color="auto"/>
          </w:divBdr>
        </w:div>
        <w:div w:id="439108445">
          <w:marLeft w:val="0"/>
          <w:marRight w:val="0"/>
          <w:marTop w:val="0"/>
          <w:marBottom w:val="0"/>
          <w:divBdr>
            <w:top w:val="none" w:sz="0" w:space="0" w:color="auto"/>
            <w:left w:val="none" w:sz="0" w:space="0" w:color="auto"/>
            <w:bottom w:val="none" w:sz="0" w:space="0" w:color="auto"/>
            <w:right w:val="none" w:sz="0" w:space="0" w:color="auto"/>
          </w:divBdr>
        </w:div>
        <w:div w:id="1649168597">
          <w:marLeft w:val="0"/>
          <w:marRight w:val="0"/>
          <w:marTop w:val="0"/>
          <w:marBottom w:val="0"/>
          <w:divBdr>
            <w:top w:val="none" w:sz="0" w:space="0" w:color="auto"/>
            <w:left w:val="none" w:sz="0" w:space="0" w:color="auto"/>
            <w:bottom w:val="none" w:sz="0" w:space="0" w:color="auto"/>
            <w:right w:val="none" w:sz="0" w:space="0" w:color="auto"/>
          </w:divBdr>
        </w:div>
        <w:div w:id="725839636">
          <w:marLeft w:val="0"/>
          <w:marRight w:val="0"/>
          <w:marTop w:val="0"/>
          <w:marBottom w:val="0"/>
          <w:divBdr>
            <w:top w:val="none" w:sz="0" w:space="0" w:color="auto"/>
            <w:left w:val="none" w:sz="0" w:space="0" w:color="auto"/>
            <w:bottom w:val="none" w:sz="0" w:space="0" w:color="auto"/>
            <w:right w:val="none" w:sz="0" w:space="0" w:color="auto"/>
          </w:divBdr>
        </w:div>
        <w:div w:id="223414916">
          <w:marLeft w:val="0"/>
          <w:marRight w:val="0"/>
          <w:marTop w:val="0"/>
          <w:marBottom w:val="0"/>
          <w:divBdr>
            <w:top w:val="none" w:sz="0" w:space="0" w:color="auto"/>
            <w:left w:val="none" w:sz="0" w:space="0" w:color="auto"/>
            <w:bottom w:val="none" w:sz="0" w:space="0" w:color="auto"/>
            <w:right w:val="none" w:sz="0" w:space="0" w:color="auto"/>
          </w:divBdr>
        </w:div>
        <w:div w:id="102116004">
          <w:marLeft w:val="0"/>
          <w:marRight w:val="0"/>
          <w:marTop w:val="0"/>
          <w:marBottom w:val="0"/>
          <w:divBdr>
            <w:top w:val="none" w:sz="0" w:space="0" w:color="auto"/>
            <w:left w:val="none" w:sz="0" w:space="0" w:color="auto"/>
            <w:bottom w:val="none" w:sz="0" w:space="0" w:color="auto"/>
            <w:right w:val="none" w:sz="0" w:space="0" w:color="auto"/>
          </w:divBdr>
        </w:div>
        <w:div w:id="1674261496">
          <w:marLeft w:val="0"/>
          <w:marRight w:val="0"/>
          <w:marTop w:val="0"/>
          <w:marBottom w:val="0"/>
          <w:divBdr>
            <w:top w:val="none" w:sz="0" w:space="0" w:color="auto"/>
            <w:left w:val="none" w:sz="0" w:space="0" w:color="auto"/>
            <w:bottom w:val="none" w:sz="0" w:space="0" w:color="auto"/>
            <w:right w:val="none" w:sz="0" w:space="0" w:color="auto"/>
          </w:divBdr>
        </w:div>
        <w:div w:id="1065879752">
          <w:marLeft w:val="0"/>
          <w:marRight w:val="0"/>
          <w:marTop w:val="0"/>
          <w:marBottom w:val="0"/>
          <w:divBdr>
            <w:top w:val="none" w:sz="0" w:space="0" w:color="auto"/>
            <w:left w:val="none" w:sz="0" w:space="0" w:color="auto"/>
            <w:bottom w:val="none" w:sz="0" w:space="0" w:color="auto"/>
            <w:right w:val="none" w:sz="0" w:space="0" w:color="auto"/>
          </w:divBdr>
        </w:div>
        <w:div w:id="1829251298">
          <w:marLeft w:val="0"/>
          <w:marRight w:val="0"/>
          <w:marTop w:val="0"/>
          <w:marBottom w:val="0"/>
          <w:divBdr>
            <w:top w:val="none" w:sz="0" w:space="0" w:color="auto"/>
            <w:left w:val="none" w:sz="0" w:space="0" w:color="auto"/>
            <w:bottom w:val="none" w:sz="0" w:space="0" w:color="auto"/>
            <w:right w:val="none" w:sz="0" w:space="0" w:color="auto"/>
          </w:divBdr>
        </w:div>
        <w:div w:id="1900509707">
          <w:marLeft w:val="0"/>
          <w:marRight w:val="0"/>
          <w:marTop w:val="0"/>
          <w:marBottom w:val="0"/>
          <w:divBdr>
            <w:top w:val="none" w:sz="0" w:space="0" w:color="auto"/>
            <w:left w:val="none" w:sz="0" w:space="0" w:color="auto"/>
            <w:bottom w:val="none" w:sz="0" w:space="0" w:color="auto"/>
            <w:right w:val="none" w:sz="0" w:space="0" w:color="auto"/>
          </w:divBdr>
        </w:div>
        <w:div w:id="306208738">
          <w:marLeft w:val="0"/>
          <w:marRight w:val="0"/>
          <w:marTop w:val="0"/>
          <w:marBottom w:val="0"/>
          <w:divBdr>
            <w:top w:val="none" w:sz="0" w:space="0" w:color="auto"/>
            <w:left w:val="none" w:sz="0" w:space="0" w:color="auto"/>
            <w:bottom w:val="none" w:sz="0" w:space="0" w:color="auto"/>
            <w:right w:val="none" w:sz="0" w:space="0" w:color="auto"/>
          </w:divBdr>
        </w:div>
        <w:div w:id="331448267">
          <w:marLeft w:val="0"/>
          <w:marRight w:val="0"/>
          <w:marTop w:val="0"/>
          <w:marBottom w:val="0"/>
          <w:divBdr>
            <w:top w:val="none" w:sz="0" w:space="0" w:color="auto"/>
            <w:left w:val="none" w:sz="0" w:space="0" w:color="auto"/>
            <w:bottom w:val="none" w:sz="0" w:space="0" w:color="auto"/>
            <w:right w:val="none" w:sz="0" w:space="0" w:color="auto"/>
          </w:divBdr>
        </w:div>
        <w:div w:id="1332489563">
          <w:marLeft w:val="0"/>
          <w:marRight w:val="0"/>
          <w:marTop w:val="0"/>
          <w:marBottom w:val="0"/>
          <w:divBdr>
            <w:top w:val="none" w:sz="0" w:space="0" w:color="auto"/>
            <w:left w:val="none" w:sz="0" w:space="0" w:color="auto"/>
            <w:bottom w:val="none" w:sz="0" w:space="0" w:color="auto"/>
            <w:right w:val="none" w:sz="0" w:space="0" w:color="auto"/>
          </w:divBdr>
        </w:div>
        <w:div w:id="412319446">
          <w:marLeft w:val="0"/>
          <w:marRight w:val="0"/>
          <w:marTop w:val="0"/>
          <w:marBottom w:val="0"/>
          <w:divBdr>
            <w:top w:val="none" w:sz="0" w:space="0" w:color="auto"/>
            <w:left w:val="none" w:sz="0" w:space="0" w:color="auto"/>
            <w:bottom w:val="none" w:sz="0" w:space="0" w:color="auto"/>
            <w:right w:val="none" w:sz="0" w:space="0" w:color="auto"/>
          </w:divBdr>
        </w:div>
        <w:div w:id="327172766">
          <w:marLeft w:val="0"/>
          <w:marRight w:val="0"/>
          <w:marTop w:val="0"/>
          <w:marBottom w:val="0"/>
          <w:divBdr>
            <w:top w:val="none" w:sz="0" w:space="0" w:color="auto"/>
            <w:left w:val="none" w:sz="0" w:space="0" w:color="auto"/>
            <w:bottom w:val="none" w:sz="0" w:space="0" w:color="auto"/>
            <w:right w:val="none" w:sz="0" w:space="0" w:color="auto"/>
          </w:divBdr>
        </w:div>
        <w:div w:id="1060905811">
          <w:marLeft w:val="0"/>
          <w:marRight w:val="0"/>
          <w:marTop w:val="0"/>
          <w:marBottom w:val="0"/>
          <w:divBdr>
            <w:top w:val="none" w:sz="0" w:space="0" w:color="auto"/>
            <w:left w:val="none" w:sz="0" w:space="0" w:color="auto"/>
            <w:bottom w:val="none" w:sz="0" w:space="0" w:color="auto"/>
            <w:right w:val="none" w:sz="0" w:space="0" w:color="auto"/>
          </w:divBdr>
        </w:div>
        <w:div w:id="1082331388">
          <w:marLeft w:val="0"/>
          <w:marRight w:val="0"/>
          <w:marTop w:val="0"/>
          <w:marBottom w:val="0"/>
          <w:divBdr>
            <w:top w:val="none" w:sz="0" w:space="0" w:color="auto"/>
            <w:left w:val="none" w:sz="0" w:space="0" w:color="auto"/>
            <w:bottom w:val="none" w:sz="0" w:space="0" w:color="auto"/>
            <w:right w:val="none" w:sz="0" w:space="0" w:color="auto"/>
          </w:divBdr>
        </w:div>
        <w:div w:id="414018224">
          <w:marLeft w:val="0"/>
          <w:marRight w:val="0"/>
          <w:marTop w:val="0"/>
          <w:marBottom w:val="0"/>
          <w:divBdr>
            <w:top w:val="none" w:sz="0" w:space="0" w:color="auto"/>
            <w:left w:val="none" w:sz="0" w:space="0" w:color="auto"/>
            <w:bottom w:val="none" w:sz="0" w:space="0" w:color="auto"/>
            <w:right w:val="none" w:sz="0" w:space="0" w:color="auto"/>
          </w:divBdr>
        </w:div>
        <w:div w:id="12877730">
          <w:marLeft w:val="0"/>
          <w:marRight w:val="0"/>
          <w:marTop w:val="0"/>
          <w:marBottom w:val="0"/>
          <w:divBdr>
            <w:top w:val="none" w:sz="0" w:space="0" w:color="auto"/>
            <w:left w:val="none" w:sz="0" w:space="0" w:color="auto"/>
            <w:bottom w:val="none" w:sz="0" w:space="0" w:color="auto"/>
            <w:right w:val="none" w:sz="0" w:space="0" w:color="auto"/>
          </w:divBdr>
        </w:div>
        <w:div w:id="216358307">
          <w:marLeft w:val="0"/>
          <w:marRight w:val="0"/>
          <w:marTop w:val="0"/>
          <w:marBottom w:val="0"/>
          <w:divBdr>
            <w:top w:val="none" w:sz="0" w:space="0" w:color="auto"/>
            <w:left w:val="none" w:sz="0" w:space="0" w:color="auto"/>
            <w:bottom w:val="none" w:sz="0" w:space="0" w:color="auto"/>
            <w:right w:val="none" w:sz="0" w:space="0" w:color="auto"/>
          </w:divBdr>
        </w:div>
        <w:div w:id="1320885107">
          <w:marLeft w:val="0"/>
          <w:marRight w:val="0"/>
          <w:marTop w:val="0"/>
          <w:marBottom w:val="0"/>
          <w:divBdr>
            <w:top w:val="none" w:sz="0" w:space="0" w:color="auto"/>
            <w:left w:val="none" w:sz="0" w:space="0" w:color="auto"/>
            <w:bottom w:val="none" w:sz="0" w:space="0" w:color="auto"/>
            <w:right w:val="none" w:sz="0" w:space="0" w:color="auto"/>
          </w:divBdr>
        </w:div>
        <w:div w:id="163714901">
          <w:marLeft w:val="0"/>
          <w:marRight w:val="0"/>
          <w:marTop w:val="0"/>
          <w:marBottom w:val="0"/>
          <w:divBdr>
            <w:top w:val="none" w:sz="0" w:space="0" w:color="auto"/>
            <w:left w:val="none" w:sz="0" w:space="0" w:color="auto"/>
            <w:bottom w:val="none" w:sz="0" w:space="0" w:color="auto"/>
            <w:right w:val="none" w:sz="0" w:space="0" w:color="auto"/>
          </w:divBdr>
        </w:div>
        <w:div w:id="747844699">
          <w:marLeft w:val="0"/>
          <w:marRight w:val="0"/>
          <w:marTop w:val="0"/>
          <w:marBottom w:val="0"/>
          <w:divBdr>
            <w:top w:val="none" w:sz="0" w:space="0" w:color="auto"/>
            <w:left w:val="none" w:sz="0" w:space="0" w:color="auto"/>
            <w:bottom w:val="none" w:sz="0" w:space="0" w:color="auto"/>
            <w:right w:val="none" w:sz="0" w:space="0" w:color="auto"/>
          </w:divBdr>
        </w:div>
        <w:div w:id="216283971">
          <w:marLeft w:val="0"/>
          <w:marRight w:val="0"/>
          <w:marTop w:val="0"/>
          <w:marBottom w:val="0"/>
          <w:divBdr>
            <w:top w:val="none" w:sz="0" w:space="0" w:color="auto"/>
            <w:left w:val="none" w:sz="0" w:space="0" w:color="auto"/>
            <w:bottom w:val="none" w:sz="0" w:space="0" w:color="auto"/>
            <w:right w:val="none" w:sz="0" w:space="0" w:color="auto"/>
          </w:divBdr>
        </w:div>
        <w:div w:id="633218131">
          <w:marLeft w:val="0"/>
          <w:marRight w:val="0"/>
          <w:marTop w:val="0"/>
          <w:marBottom w:val="0"/>
          <w:divBdr>
            <w:top w:val="none" w:sz="0" w:space="0" w:color="auto"/>
            <w:left w:val="none" w:sz="0" w:space="0" w:color="auto"/>
            <w:bottom w:val="none" w:sz="0" w:space="0" w:color="auto"/>
            <w:right w:val="none" w:sz="0" w:space="0" w:color="auto"/>
          </w:divBdr>
        </w:div>
        <w:div w:id="176432354">
          <w:marLeft w:val="0"/>
          <w:marRight w:val="0"/>
          <w:marTop w:val="0"/>
          <w:marBottom w:val="0"/>
          <w:divBdr>
            <w:top w:val="none" w:sz="0" w:space="0" w:color="auto"/>
            <w:left w:val="none" w:sz="0" w:space="0" w:color="auto"/>
            <w:bottom w:val="none" w:sz="0" w:space="0" w:color="auto"/>
            <w:right w:val="none" w:sz="0" w:space="0" w:color="auto"/>
          </w:divBdr>
        </w:div>
        <w:div w:id="172232726">
          <w:marLeft w:val="0"/>
          <w:marRight w:val="0"/>
          <w:marTop w:val="0"/>
          <w:marBottom w:val="0"/>
          <w:divBdr>
            <w:top w:val="none" w:sz="0" w:space="0" w:color="auto"/>
            <w:left w:val="none" w:sz="0" w:space="0" w:color="auto"/>
            <w:bottom w:val="none" w:sz="0" w:space="0" w:color="auto"/>
            <w:right w:val="none" w:sz="0" w:space="0" w:color="auto"/>
          </w:divBdr>
        </w:div>
        <w:div w:id="411051657">
          <w:marLeft w:val="0"/>
          <w:marRight w:val="0"/>
          <w:marTop w:val="0"/>
          <w:marBottom w:val="0"/>
          <w:divBdr>
            <w:top w:val="none" w:sz="0" w:space="0" w:color="auto"/>
            <w:left w:val="none" w:sz="0" w:space="0" w:color="auto"/>
            <w:bottom w:val="none" w:sz="0" w:space="0" w:color="auto"/>
            <w:right w:val="none" w:sz="0" w:space="0" w:color="auto"/>
          </w:divBdr>
        </w:div>
        <w:div w:id="1816338059">
          <w:marLeft w:val="0"/>
          <w:marRight w:val="0"/>
          <w:marTop w:val="0"/>
          <w:marBottom w:val="0"/>
          <w:divBdr>
            <w:top w:val="none" w:sz="0" w:space="0" w:color="auto"/>
            <w:left w:val="none" w:sz="0" w:space="0" w:color="auto"/>
            <w:bottom w:val="none" w:sz="0" w:space="0" w:color="auto"/>
            <w:right w:val="none" w:sz="0" w:space="0" w:color="auto"/>
          </w:divBdr>
        </w:div>
        <w:div w:id="1578782127">
          <w:marLeft w:val="0"/>
          <w:marRight w:val="0"/>
          <w:marTop w:val="0"/>
          <w:marBottom w:val="0"/>
          <w:divBdr>
            <w:top w:val="none" w:sz="0" w:space="0" w:color="auto"/>
            <w:left w:val="none" w:sz="0" w:space="0" w:color="auto"/>
            <w:bottom w:val="none" w:sz="0" w:space="0" w:color="auto"/>
            <w:right w:val="none" w:sz="0" w:space="0" w:color="auto"/>
          </w:divBdr>
        </w:div>
        <w:div w:id="1089934189">
          <w:marLeft w:val="0"/>
          <w:marRight w:val="0"/>
          <w:marTop w:val="0"/>
          <w:marBottom w:val="0"/>
          <w:divBdr>
            <w:top w:val="none" w:sz="0" w:space="0" w:color="auto"/>
            <w:left w:val="none" w:sz="0" w:space="0" w:color="auto"/>
            <w:bottom w:val="none" w:sz="0" w:space="0" w:color="auto"/>
            <w:right w:val="none" w:sz="0" w:space="0" w:color="auto"/>
          </w:divBdr>
        </w:div>
        <w:div w:id="1274286596">
          <w:marLeft w:val="0"/>
          <w:marRight w:val="0"/>
          <w:marTop w:val="0"/>
          <w:marBottom w:val="0"/>
          <w:divBdr>
            <w:top w:val="none" w:sz="0" w:space="0" w:color="auto"/>
            <w:left w:val="none" w:sz="0" w:space="0" w:color="auto"/>
            <w:bottom w:val="none" w:sz="0" w:space="0" w:color="auto"/>
            <w:right w:val="none" w:sz="0" w:space="0" w:color="auto"/>
          </w:divBdr>
        </w:div>
        <w:div w:id="870731305">
          <w:marLeft w:val="0"/>
          <w:marRight w:val="0"/>
          <w:marTop w:val="0"/>
          <w:marBottom w:val="0"/>
          <w:divBdr>
            <w:top w:val="none" w:sz="0" w:space="0" w:color="auto"/>
            <w:left w:val="none" w:sz="0" w:space="0" w:color="auto"/>
            <w:bottom w:val="none" w:sz="0" w:space="0" w:color="auto"/>
            <w:right w:val="none" w:sz="0" w:space="0" w:color="auto"/>
          </w:divBdr>
        </w:div>
        <w:div w:id="577716969">
          <w:marLeft w:val="0"/>
          <w:marRight w:val="0"/>
          <w:marTop w:val="0"/>
          <w:marBottom w:val="0"/>
          <w:divBdr>
            <w:top w:val="none" w:sz="0" w:space="0" w:color="auto"/>
            <w:left w:val="none" w:sz="0" w:space="0" w:color="auto"/>
            <w:bottom w:val="none" w:sz="0" w:space="0" w:color="auto"/>
            <w:right w:val="none" w:sz="0" w:space="0" w:color="auto"/>
          </w:divBdr>
        </w:div>
        <w:div w:id="250437314">
          <w:marLeft w:val="0"/>
          <w:marRight w:val="0"/>
          <w:marTop w:val="0"/>
          <w:marBottom w:val="0"/>
          <w:divBdr>
            <w:top w:val="none" w:sz="0" w:space="0" w:color="auto"/>
            <w:left w:val="none" w:sz="0" w:space="0" w:color="auto"/>
            <w:bottom w:val="none" w:sz="0" w:space="0" w:color="auto"/>
            <w:right w:val="none" w:sz="0" w:space="0" w:color="auto"/>
          </w:divBdr>
        </w:div>
        <w:div w:id="1777826429">
          <w:marLeft w:val="0"/>
          <w:marRight w:val="0"/>
          <w:marTop w:val="0"/>
          <w:marBottom w:val="0"/>
          <w:divBdr>
            <w:top w:val="none" w:sz="0" w:space="0" w:color="auto"/>
            <w:left w:val="none" w:sz="0" w:space="0" w:color="auto"/>
            <w:bottom w:val="none" w:sz="0" w:space="0" w:color="auto"/>
            <w:right w:val="none" w:sz="0" w:space="0" w:color="auto"/>
          </w:divBdr>
        </w:div>
        <w:div w:id="861892392">
          <w:marLeft w:val="0"/>
          <w:marRight w:val="0"/>
          <w:marTop w:val="0"/>
          <w:marBottom w:val="0"/>
          <w:divBdr>
            <w:top w:val="none" w:sz="0" w:space="0" w:color="auto"/>
            <w:left w:val="none" w:sz="0" w:space="0" w:color="auto"/>
            <w:bottom w:val="none" w:sz="0" w:space="0" w:color="auto"/>
            <w:right w:val="none" w:sz="0" w:space="0" w:color="auto"/>
          </w:divBdr>
        </w:div>
        <w:div w:id="1925651614">
          <w:marLeft w:val="0"/>
          <w:marRight w:val="0"/>
          <w:marTop w:val="0"/>
          <w:marBottom w:val="0"/>
          <w:divBdr>
            <w:top w:val="none" w:sz="0" w:space="0" w:color="auto"/>
            <w:left w:val="none" w:sz="0" w:space="0" w:color="auto"/>
            <w:bottom w:val="none" w:sz="0" w:space="0" w:color="auto"/>
            <w:right w:val="none" w:sz="0" w:space="0" w:color="auto"/>
          </w:divBdr>
        </w:div>
        <w:div w:id="2077971543">
          <w:marLeft w:val="0"/>
          <w:marRight w:val="0"/>
          <w:marTop w:val="0"/>
          <w:marBottom w:val="0"/>
          <w:divBdr>
            <w:top w:val="none" w:sz="0" w:space="0" w:color="auto"/>
            <w:left w:val="none" w:sz="0" w:space="0" w:color="auto"/>
            <w:bottom w:val="none" w:sz="0" w:space="0" w:color="auto"/>
            <w:right w:val="none" w:sz="0" w:space="0" w:color="auto"/>
          </w:divBdr>
        </w:div>
        <w:div w:id="729307983">
          <w:marLeft w:val="0"/>
          <w:marRight w:val="0"/>
          <w:marTop w:val="0"/>
          <w:marBottom w:val="0"/>
          <w:divBdr>
            <w:top w:val="none" w:sz="0" w:space="0" w:color="auto"/>
            <w:left w:val="none" w:sz="0" w:space="0" w:color="auto"/>
            <w:bottom w:val="none" w:sz="0" w:space="0" w:color="auto"/>
            <w:right w:val="none" w:sz="0" w:space="0" w:color="auto"/>
          </w:divBdr>
        </w:div>
        <w:div w:id="142358639">
          <w:marLeft w:val="0"/>
          <w:marRight w:val="0"/>
          <w:marTop w:val="0"/>
          <w:marBottom w:val="0"/>
          <w:divBdr>
            <w:top w:val="none" w:sz="0" w:space="0" w:color="auto"/>
            <w:left w:val="none" w:sz="0" w:space="0" w:color="auto"/>
            <w:bottom w:val="none" w:sz="0" w:space="0" w:color="auto"/>
            <w:right w:val="none" w:sz="0" w:space="0" w:color="auto"/>
          </w:divBdr>
        </w:div>
        <w:div w:id="640035811">
          <w:marLeft w:val="0"/>
          <w:marRight w:val="0"/>
          <w:marTop w:val="0"/>
          <w:marBottom w:val="0"/>
          <w:divBdr>
            <w:top w:val="none" w:sz="0" w:space="0" w:color="auto"/>
            <w:left w:val="none" w:sz="0" w:space="0" w:color="auto"/>
            <w:bottom w:val="none" w:sz="0" w:space="0" w:color="auto"/>
            <w:right w:val="none" w:sz="0" w:space="0" w:color="auto"/>
          </w:divBdr>
        </w:div>
        <w:div w:id="999112619">
          <w:marLeft w:val="0"/>
          <w:marRight w:val="0"/>
          <w:marTop w:val="0"/>
          <w:marBottom w:val="0"/>
          <w:divBdr>
            <w:top w:val="none" w:sz="0" w:space="0" w:color="auto"/>
            <w:left w:val="none" w:sz="0" w:space="0" w:color="auto"/>
            <w:bottom w:val="none" w:sz="0" w:space="0" w:color="auto"/>
            <w:right w:val="none" w:sz="0" w:space="0" w:color="auto"/>
          </w:divBdr>
        </w:div>
        <w:div w:id="490566329">
          <w:marLeft w:val="0"/>
          <w:marRight w:val="0"/>
          <w:marTop w:val="0"/>
          <w:marBottom w:val="0"/>
          <w:divBdr>
            <w:top w:val="none" w:sz="0" w:space="0" w:color="auto"/>
            <w:left w:val="none" w:sz="0" w:space="0" w:color="auto"/>
            <w:bottom w:val="none" w:sz="0" w:space="0" w:color="auto"/>
            <w:right w:val="none" w:sz="0" w:space="0" w:color="auto"/>
          </w:divBdr>
        </w:div>
        <w:div w:id="1181623839">
          <w:marLeft w:val="0"/>
          <w:marRight w:val="0"/>
          <w:marTop w:val="0"/>
          <w:marBottom w:val="0"/>
          <w:divBdr>
            <w:top w:val="none" w:sz="0" w:space="0" w:color="auto"/>
            <w:left w:val="none" w:sz="0" w:space="0" w:color="auto"/>
            <w:bottom w:val="none" w:sz="0" w:space="0" w:color="auto"/>
            <w:right w:val="none" w:sz="0" w:space="0" w:color="auto"/>
          </w:divBdr>
        </w:div>
        <w:div w:id="298918005">
          <w:marLeft w:val="0"/>
          <w:marRight w:val="0"/>
          <w:marTop w:val="0"/>
          <w:marBottom w:val="0"/>
          <w:divBdr>
            <w:top w:val="none" w:sz="0" w:space="0" w:color="auto"/>
            <w:left w:val="none" w:sz="0" w:space="0" w:color="auto"/>
            <w:bottom w:val="none" w:sz="0" w:space="0" w:color="auto"/>
            <w:right w:val="none" w:sz="0" w:space="0" w:color="auto"/>
          </w:divBdr>
        </w:div>
        <w:div w:id="1119495057">
          <w:marLeft w:val="0"/>
          <w:marRight w:val="0"/>
          <w:marTop w:val="0"/>
          <w:marBottom w:val="0"/>
          <w:divBdr>
            <w:top w:val="none" w:sz="0" w:space="0" w:color="auto"/>
            <w:left w:val="none" w:sz="0" w:space="0" w:color="auto"/>
            <w:bottom w:val="none" w:sz="0" w:space="0" w:color="auto"/>
            <w:right w:val="none" w:sz="0" w:space="0" w:color="auto"/>
          </w:divBdr>
        </w:div>
        <w:div w:id="237206221">
          <w:marLeft w:val="0"/>
          <w:marRight w:val="0"/>
          <w:marTop w:val="0"/>
          <w:marBottom w:val="0"/>
          <w:divBdr>
            <w:top w:val="none" w:sz="0" w:space="0" w:color="auto"/>
            <w:left w:val="none" w:sz="0" w:space="0" w:color="auto"/>
            <w:bottom w:val="none" w:sz="0" w:space="0" w:color="auto"/>
            <w:right w:val="none" w:sz="0" w:space="0" w:color="auto"/>
          </w:divBdr>
        </w:div>
        <w:div w:id="891497711">
          <w:marLeft w:val="0"/>
          <w:marRight w:val="0"/>
          <w:marTop w:val="0"/>
          <w:marBottom w:val="0"/>
          <w:divBdr>
            <w:top w:val="none" w:sz="0" w:space="0" w:color="auto"/>
            <w:left w:val="none" w:sz="0" w:space="0" w:color="auto"/>
            <w:bottom w:val="none" w:sz="0" w:space="0" w:color="auto"/>
            <w:right w:val="none" w:sz="0" w:space="0" w:color="auto"/>
          </w:divBdr>
        </w:div>
        <w:div w:id="1818456646">
          <w:marLeft w:val="0"/>
          <w:marRight w:val="0"/>
          <w:marTop w:val="0"/>
          <w:marBottom w:val="0"/>
          <w:divBdr>
            <w:top w:val="none" w:sz="0" w:space="0" w:color="auto"/>
            <w:left w:val="none" w:sz="0" w:space="0" w:color="auto"/>
            <w:bottom w:val="none" w:sz="0" w:space="0" w:color="auto"/>
            <w:right w:val="none" w:sz="0" w:space="0" w:color="auto"/>
          </w:divBdr>
        </w:div>
        <w:div w:id="425999637">
          <w:marLeft w:val="0"/>
          <w:marRight w:val="0"/>
          <w:marTop w:val="0"/>
          <w:marBottom w:val="0"/>
          <w:divBdr>
            <w:top w:val="none" w:sz="0" w:space="0" w:color="auto"/>
            <w:left w:val="none" w:sz="0" w:space="0" w:color="auto"/>
            <w:bottom w:val="none" w:sz="0" w:space="0" w:color="auto"/>
            <w:right w:val="none" w:sz="0" w:space="0" w:color="auto"/>
          </w:divBdr>
        </w:div>
        <w:div w:id="1868911580">
          <w:marLeft w:val="0"/>
          <w:marRight w:val="0"/>
          <w:marTop w:val="0"/>
          <w:marBottom w:val="0"/>
          <w:divBdr>
            <w:top w:val="none" w:sz="0" w:space="0" w:color="auto"/>
            <w:left w:val="none" w:sz="0" w:space="0" w:color="auto"/>
            <w:bottom w:val="none" w:sz="0" w:space="0" w:color="auto"/>
            <w:right w:val="none" w:sz="0" w:space="0" w:color="auto"/>
          </w:divBdr>
        </w:div>
        <w:div w:id="867723368">
          <w:marLeft w:val="0"/>
          <w:marRight w:val="0"/>
          <w:marTop w:val="0"/>
          <w:marBottom w:val="0"/>
          <w:divBdr>
            <w:top w:val="none" w:sz="0" w:space="0" w:color="auto"/>
            <w:left w:val="none" w:sz="0" w:space="0" w:color="auto"/>
            <w:bottom w:val="none" w:sz="0" w:space="0" w:color="auto"/>
            <w:right w:val="none" w:sz="0" w:space="0" w:color="auto"/>
          </w:divBdr>
        </w:div>
        <w:div w:id="274751559">
          <w:marLeft w:val="0"/>
          <w:marRight w:val="0"/>
          <w:marTop w:val="0"/>
          <w:marBottom w:val="0"/>
          <w:divBdr>
            <w:top w:val="none" w:sz="0" w:space="0" w:color="auto"/>
            <w:left w:val="none" w:sz="0" w:space="0" w:color="auto"/>
            <w:bottom w:val="none" w:sz="0" w:space="0" w:color="auto"/>
            <w:right w:val="none" w:sz="0" w:space="0" w:color="auto"/>
          </w:divBdr>
        </w:div>
        <w:div w:id="493952913">
          <w:marLeft w:val="0"/>
          <w:marRight w:val="0"/>
          <w:marTop w:val="0"/>
          <w:marBottom w:val="0"/>
          <w:divBdr>
            <w:top w:val="none" w:sz="0" w:space="0" w:color="auto"/>
            <w:left w:val="none" w:sz="0" w:space="0" w:color="auto"/>
            <w:bottom w:val="none" w:sz="0" w:space="0" w:color="auto"/>
            <w:right w:val="none" w:sz="0" w:space="0" w:color="auto"/>
          </w:divBdr>
        </w:div>
        <w:div w:id="533466534">
          <w:marLeft w:val="0"/>
          <w:marRight w:val="0"/>
          <w:marTop w:val="0"/>
          <w:marBottom w:val="0"/>
          <w:divBdr>
            <w:top w:val="none" w:sz="0" w:space="0" w:color="auto"/>
            <w:left w:val="none" w:sz="0" w:space="0" w:color="auto"/>
            <w:bottom w:val="none" w:sz="0" w:space="0" w:color="auto"/>
            <w:right w:val="none" w:sz="0" w:space="0" w:color="auto"/>
          </w:divBdr>
        </w:div>
        <w:div w:id="546723254">
          <w:marLeft w:val="0"/>
          <w:marRight w:val="0"/>
          <w:marTop w:val="0"/>
          <w:marBottom w:val="0"/>
          <w:divBdr>
            <w:top w:val="none" w:sz="0" w:space="0" w:color="auto"/>
            <w:left w:val="none" w:sz="0" w:space="0" w:color="auto"/>
            <w:bottom w:val="none" w:sz="0" w:space="0" w:color="auto"/>
            <w:right w:val="none" w:sz="0" w:space="0" w:color="auto"/>
          </w:divBdr>
        </w:div>
        <w:div w:id="1385444971">
          <w:marLeft w:val="0"/>
          <w:marRight w:val="0"/>
          <w:marTop w:val="0"/>
          <w:marBottom w:val="0"/>
          <w:divBdr>
            <w:top w:val="none" w:sz="0" w:space="0" w:color="auto"/>
            <w:left w:val="none" w:sz="0" w:space="0" w:color="auto"/>
            <w:bottom w:val="none" w:sz="0" w:space="0" w:color="auto"/>
            <w:right w:val="none" w:sz="0" w:space="0" w:color="auto"/>
          </w:divBdr>
        </w:div>
        <w:div w:id="1012561813">
          <w:marLeft w:val="0"/>
          <w:marRight w:val="0"/>
          <w:marTop w:val="0"/>
          <w:marBottom w:val="0"/>
          <w:divBdr>
            <w:top w:val="none" w:sz="0" w:space="0" w:color="auto"/>
            <w:left w:val="none" w:sz="0" w:space="0" w:color="auto"/>
            <w:bottom w:val="none" w:sz="0" w:space="0" w:color="auto"/>
            <w:right w:val="none" w:sz="0" w:space="0" w:color="auto"/>
          </w:divBdr>
        </w:div>
        <w:div w:id="1022784985">
          <w:marLeft w:val="0"/>
          <w:marRight w:val="0"/>
          <w:marTop w:val="0"/>
          <w:marBottom w:val="0"/>
          <w:divBdr>
            <w:top w:val="none" w:sz="0" w:space="0" w:color="auto"/>
            <w:left w:val="none" w:sz="0" w:space="0" w:color="auto"/>
            <w:bottom w:val="none" w:sz="0" w:space="0" w:color="auto"/>
            <w:right w:val="none" w:sz="0" w:space="0" w:color="auto"/>
          </w:divBdr>
        </w:div>
        <w:div w:id="586304798">
          <w:marLeft w:val="0"/>
          <w:marRight w:val="0"/>
          <w:marTop w:val="0"/>
          <w:marBottom w:val="0"/>
          <w:divBdr>
            <w:top w:val="none" w:sz="0" w:space="0" w:color="auto"/>
            <w:left w:val="none" w:sz="0" w:space="0" w:color="auto"/>
            <w:bottom w:val="none" w:sz="0" w:space="0" w:color="auto"/>
            <w:right w:val="none" w:sz="0" w:space="0" w:color="auto"/>
          </w:divBdr>
        </w:div>
        <w:div w:id="160699034">
          <w:marLeft w:val="0"/>
          <w:marRight w:val="0"/>
          <w:marTop w:val="0"/>
          <w:marBottom w:val="0"/>
          <w:divBdr>
            <w:top w:val="none" w:sz="0" w:space="0" w:color="auto"/>
            <w:left w:val="none" w:sz="0" w:space="0" w:color="auto"/>
            <w:bottom w:val="none" w:sz="0" w:space="0" w:color="auto"/>
            <w:right w:val="none" w:sz="0" w:space="0" w:color="auto"/>
          </w:divBdr>
        </w:div>
        <w:div w:id="431977190">
          <w:marLeft w:val="0"/>
          <w:marRight w:val="0"/>
          <w:marTop w:val="0"/>
          <w:marBottom w:val="0"/>
          <w:divBdr>
            <w:top w:val="none" w:sz="0" w:space="0" w:color="auto"/>
            <w:left w:val="none" w:sz="0" w:space="0" w:color="auto"/>
            <w:bottom w:val="none" w:sz="0" w:space="0" w:color="auto"/>
            <w:right w:val="none" w:sz="0" w:space="0" w:color="auto"/>
          </w:divBdr>
        </w:div>
        <w:div w:id="493224520">
          <w:marLeft w:val="0"/>
          <w:marRight w:val="0"/>
          <w:marTop w:val="0"/>
          <w:marBottom w:val="0"/>
          <w:divBdr>
            <w:top w:val="none" w:sz="0" w:space="0" w:color="auto"/>
            <w:left w:val="none" w:sz="0" w:space="0" w:color="auto"/>
            <w:bottom w:val="none" w:sz="0" w:space="0" w:color="auto"/>
            <w:right w:val="none" w:sz="0" w:space="0" w:color="auto"/>
          </w:divBdr>
        </w:div>
        <w:div w:id="237248539">
          <w:marLeft w:val="0"/>
          <w:marRight w:val="0"/>
          <w:marTop w:val="0"/>
          <w:marBottom w:val="0"/>
          <w:divBdr>
            <w:top w:val="none" w:sz="0" w:space="0" w:color="auto"/>
            <w:left w:val="none" w:sz="0" w:space="0" w:color="auto"/>
            <w:bottom w:val="none" w:sz="0" w:space="0" w:color="auto"/>
            <w:right w:val="none" w:sz="0" w:space="0" w:color="auto"/>
          </w:divBdr>
        </w:div>
        <w:div w:id="1293369137">
          <w:marLeft w:val="0"/>
          <w:marRight w:val="0"/>
          <w:marTop w:val="0"/>
          <w:marBottom w:val="0"/>
          <w:divBdr>
            <w:top w:val="none" w:sz="0" w:space="0" w:color="auto"/>
            <w:left w:val="none" w:sz="0" w:space="0" w:color="auto"/>
            <w:bottom w:val="none" w:sz="0" w:space="0" w:color="auto"/>
            <w:right w:val="none" w:sz="0" w:space="0" w:color="auto"/>
          </w:divBdr>
        </w:div>
        <w:div w:id="1180042476">
          <w:marLeft w:val="0"/>
          <w:marRight w:val="0"/>
          <w:marTop w:val="0"/>
          <w:marBottom w:val="0"/>
          <w:divBdr>
            <w:top w:val="none" w:sz="0" w:space="0" w:color="auto"/>
            <w:left w:val="none" w:sz="0" w:space="0" w:color="auto"/>
            <w:bottom w:val="none" w:sz="0" w:space="0" w:color="auto"/>
            <w:right w:val="none" w:sz="0" w:space="0" w:color="auto"/>
          </w:divBdr>
        </w:div>
        <w:div w:id="1444227382">
          <w:marLeft w:val="0"/>
          <w:marRight w:val="0"/>
          <w:marTop w:val="0"/>
          <w:marBottom w:val="0"/>
          <w:divBdr>
            <w:top w:val="none" w:sz="0" w:space="0" w:color="auto"/>
            <w:left w:val="none" w:sz="0" w:space="0" w:color="auto"/>
            <w:bottom w:val="none" w:sz="0" w:space="0" w:color="auto"/>
            <w:right w:val="none" w:sz="0" w:space="0" w:color="auto"/>
          </w:divBdr>
        </w:div>
        <w:div w:id="515576281">
          <w:marLeft w:val="0"/>
          <w:marRight w:val="0"/>
          <w:marTop w:val="0"/>
          <w:marBottom w:val="0"/>
          <w:divBdr>
            <w:top w:val="none" w:sz="0" w:space="0" w:color="auto"/>
            <w:left w:val="none" w:sz="0" w:space="0" w:color="auto"/>
            <w:bottom w:val="none" w:sz="0" w:space="0" w:color="auto"/>
            <w:right w:val="none" w:sz="0" w:space="0" w:color="auto"/>
          </w:divBdr>
        </w:div>
        <w:div w:id="823013623">
          <w:marLeft w:val="0"/>
          <w:marRight w:val="0"/>
          <w:marTop w:val="0"/>
          <w:marBottom w:val="0"/>
          <w:divBdr>
            <w:top w:val="none" w:sz="0" w:space="0" w:color="auto"/>
            <w:left w:val="none" w:sz="0" w:space="0" w:color="auto"/>
            <w:bottom w:val="none" w:sz="0" w:space="0" w:color="auto"/>
            <w:right w:val="none" w:sz="0" w:space="0" w:color="auto"/>
          </w:divBdr>
        </w:div>
        <w:div w:id="216864597">
          <w:marLeft w:val="0"/>
          <w:marRight w:val="0"/>
          <w:marTop w:val="0"/>
          <w:marBottom w:val="0"/>
          <w:divBdr>
            <w:top w:val="none" w:sz="0" w:space="0" w:color="auto"/>
            <w:left w:val="none" w:sz="0" w:space="0" w:color="auto"/>
            <w:bottom w:val="none" w:sz="0" w:space="0" w:color="auto"/>
            <w:right w:val="none" w:sz="0" w:space="0" w:color="auto"/>
          </w:divBdr>
        </w:div>
        <w:div w:id="495801438">
          <w:marLeft w:val="0"/>
          <w:marRight w:val="0"/>
          <w:marTop w:val="0"/>
          <w:marBottom w:val="0"/>
          <w:divBdr>
            <w:top w:val="none" w:sz="0" w:space="0" w:color="auto"/>
            <w:left w:val="none" w:sz="0" w:space="0" w:color="auto"/>
            <w:bottom w:val="none" w:sz="0" w:space="0" w:color="auto"/>
            <w:right w:val="none" w:sz="0" w:space="0" w:color="auto"/>
          </w:divBdr>
        </w:div>
        <w:div w:id="1089473124">
          <w:marLeft w:val="0"/>
          <w:marRight w:val="0"/>
          <w:marTop w:val="0"/>
          <w:marBottom w:val="0"/>
          <w:divBdr>
            <w:top w:val="none" w:sz="0" w:space="0" w:color="auto"/>
            <w:left w:val="none" w:sz="0" w:space="0" w:color="auto"/>
            <w:bottom w:val="none" w:sz="0" w:space="0" w:color="auto"/>
            <w:right w:val="none" w:sz="0" w:space="0" w:color="auto"/>
          </w:divBdr>
        </w:div>
        <w:div w:id="461047004">
          <w:marLeft w:val="0"/>
          <w:marRight w:val="0"/>
          <w:marTop w:val="0"/>
          <w:marBottom w:val="0"/>
          <w:divBdr>
            <w:top w:val="none" w:sz="0" w:space="0" w:color="auto"/>
            <w:left w:val="none" w:sz="0" w:space="0" w:color="auto"/>
            <w:bottom w:val="none" w:sz="0" w:space="0" w:color="auto"/>
            <w:right w:val="none" w:sz="0" w:space="0" w:color="auto"/>
          </w:divBdr>
        </w:div>
        <w:div w:id="49958587">
          <w:marLeft w:val="0"/>
          <w:marRight w:val="0"/>
          <w:marTop w:val="0"/>
          <w:marBottom w:val="0"/>
          <w:divBdr>
            <w:top w:val="none" w:sz="0" w:space="0" w:color="auto"/>
            <w:left w:val="none" w:sz="0" w:space="0" w:color="auto"/>
            <w:bottom w:val="none" w:sz="0" w:space="0" w:color="auto"/>
            <w:right w:val="none" w:sz="0" w:space="0" w:color="auto"/>
          </w:divBdr>
        </w:div>
        <w:div w:id="123812769">
          <w:marLeft w:val="0"/>
          <w:marRight w:val="0"/>
          <w:marTop w:val="0"/>
          <w:marBottom w:val="0"/>
          <w:divBdr>
            <w:top w:val="none" w:sz="0" w:space="0" w:color="auto"/>
            <w:left w:val="none" w:sz="0" w:space="0" w:color="auto"/>
            <w:bottom w:val="none" w:sz="0" w:space="0" w:color="auto"/>
            <w:right w:val="none" w:sz="0" w:space="0" w:color="auto"/>
          </w:divBdr>
        </w:div>
        <w:div w:id="807093409">
          <w:marLeft w:val="0"/>
          <w:marRight w:val="0"/>
          <w:marTop w:val="0"/>
          <w:marBottom w:val="0"/>
          <w:divBdr>
            <w:top w:val="none" w:sz="0" w:space="0" w:color="auto"/>
            <w:left w:val="none" w:sz="0" w:space="0" w:color="auto"/>
            <w:bottom w:val="none" w:sz="0" w:space="0" w:color="auto"/>
            <w:right w:val="none" w:sz="0" w:space="0" w:color="auto"/>
          </w:divBdr>
        </w:div>
        <w:div w:id="1797483403">
          <w:marLeft w:val="0"/>
          <w:marRight w:val="0"/>
          <w:marTop w:val="0"/>
          <w:marBottom w:val="0"/>
          <w:divBdr>
            <w:top w:val="none" w:sz="0" w:space="0" w:color="auto"/>
            <w:left w:val="none" w:sz="0" w:space="0" w:color="auto"/>
            <w:bottom w:val="none" w:sz="0" w:space="0" w:color="auto"/>
            <w:right w:val="none" w:sz="0" w:space="0" w:color="auto"/>
          </w:divBdr>
        </w:div>
        <w:div w:id="1414351669">
          <w:marLeft w:val="0"/>
          <w:marRight w:val="0"/>
          <w:marTop w:val="0"/>
          <w:marBottom w:val="0"/>
          <w:divBdr>
            <w:top w:val="none" w:sz="0" w:space="0" w:color="auto"/>
            <w:left w:val="none" w:sz="0" w:space="0" w:color="auto"/>
            <w:bottom w:val="none" w:sz="0" w:space="0" w:color="auto"/>
            <w:right w:val="none" w:sz="0" w:space="0" w:color="auto"/>
          </w:divBdr>
        </w:div>
        <w:div w:id="1220944007">
          <w:marLeft w:val="0"/>
          <w:marRight w:val="0"/>
          <w:marTop w:val="0"/>
          <w:marBottom w:val="0"/>
          <w:divBdr>
            <w:top w:val="none" w:sz="0" w:space="0" w:color="auto"/>
            <w:left w:val="none" w:sz="0" w:space="0" w:color="auto"/>
            <w:bottom w:val="none" w:sz="0" w:space="0" w:color="auto"/>
            <w:right w:val="none" w:sz="0" w:space="0" w:color="auto"/>
          </w:divBdr>
        </w:div>
        <w:div w:id="2112311658">
          <w:marLeft w:val="0"/>
          <w:marRight w:val="0"/>
          <w:marTop w:val="0"/>
          <w:marBottom w:val="0"/>
          <w:divBdr>
            <w:top w:val="none" w:sz="0" w:space="0" w:color="auto"/>
            <w:left w:val="none" w:sz="0" w:space="0" w:color="auto"/>
            <w:bottom w:val="none" w:sz="0" w:space="0" w:color="auto"/>
            <w:right w:val="none" w:sz="0" w:space="0" w:color="auto"/>
          </w:divBdr>
        </w:div>
        <w:div w:id="2005622257">
          <w:marLeft w:val="0"/>
          <w:marRight w:val="0"/>
          <w:marTop w:val="0"/>
          <w:marBottom w:val="0"/>
          <w:divBdr>
            <w:top w:val="none" w:sz="0" w:space="0" w:color="auto"/>
            <w:left w:val="none" w:sz="0" w:space="0" w:color="auto"/>
            <w:bottom w:val="none" w:sz="0" w:space="0" w:color="auto"/>
            <w:right w:val="none" w:sz="0" w:space="0" w:color="auto"/>
          </w:divBdr>
        </w:div>
        <w:div w:id="2072728051">
          <w:marLeft w:val="0"/>
          <w:marRight w:val="0"/>
          <w:marTop w:val="0"/>
          <w:marBottom w:val="0"/>
          <w:divBdr>
            <w:top w:val="none" w:sz="0" w:space="0" w:color="auto"/>
            <w:left w:val="none" w:sz="0" w:space="0" w:color="auto"/>
            <w:bottom w:val="none" w:sz="0" w:space="0" w:color="auto"/>
            <w:right w:val="none" w:sz="0" w:space="0" w:color="auto"/>
          </w:divBdr>
        </w:div>
        <w:div w:id="1801536430">
          <w:marLeft w:val="0"/>
          <w:marRight w:val="0"/>
          <w:marTop w:val="0"/>
          <w:marBottom w:val="0"/>
          <w:divBdr>
            <w:top w:val="none" w:sz="0" w:space="0" w:color="auto"/>
            <w:left w:val="none" w:sz="0" w:space="0" w:color="auto"/>
            <w:bottom w:val="none" w:sz="0" w:space="0" w:color="auto"/>
            <w:right w:val="none" w:sz="0" w:space="0" w:color="auto"/>
          </w:divBdr>
        </w:div>
        <w:div w:id="256597433">
          <w:marLeft w:val="0"/>
          <w:marRight w:val="0"/>
          <w:marTop w:val="0"/>
          <w:marBottom w:val="0"/>
          <w:divBdr>
            <w:top w:val="none" w:sz="0" w:space="0" w:color="auto"/>
            <w:left w:val="none" w:sz="0" w:space="0" w:color="auto"/>
            <w:bottom w:val="none" w:sz="0" w:space="0" w:color="auto"/>
            <w:right w:val="none" w:sz="0" w:space="0" w:color="auto"/>
          </w:divBdr>
        </w:div>
        <w:div w:id="444496885">
          <w:marLeft w:val="0"/>
          <w:marRight w:val="0"/>
          <w:marTop w:val="0"/>
          <w:marBottom w:val="0"/>
          <w:divBdr>
            <w:top w:val="none" w:sz="0" w:space="0" w:color="auto"/>
            <w:left w:val="none" w:sz="0" w:space="0" w:color="auto"/>
            <w:bottom w:val="none" w:sz="0" w:space="0" w:color="auto"/>
            <w:right w:val="none" w:sz="0" w:space="0" w:color="auto"/>
          </w:divBdr>
        </w:div>
        <w:div w:id="195773027">
          <w:marLeft w:val="0"/>
          <w:marRight w:val="0"/>
          <w:marTop w:val="0"/>
          <w:marBottom w:val="0"/>
          <w:divBdr>
            <w:top w:val="none" w:sz="0" w:space="0" w:color="auto"/>
            <w:left w:val="none" w:sz="0" w:space="0" w:color="auto"/>
            <w:bottom w:val="none" w:sz="0" w:space="0" w:color="auto"/>
            <w:right w:val="none" w:sz="0" w:space="0" w:color="auto"/>
          </w:divBdr>
        </w:div>
        <w:div w:id="1611543623">
          <w:marLeft w:val="0"/>
          <w:marRight w:val="0"/>
          <w:marTop w:val="0"/>
          <w:marBottom w:val="0"/>
          <w:divBdr>
            <w:top w:val="none" w:sz="0" w:space="0" w:color="auto"/>
            <w:left w:val="none" w:sz="0" w:space="0" w:color="auto"/>
            <w:bottom w:val="none" w:sz="0" w:space="0" w:color="auto"/>
            <w:right w:val="none" w:sz="0" w:space="0" w:color="auto"/>
          </w:divBdr>
        </w:div>
        <w:div w:id="220792405">
          <w:marLeft w:val="0"/>
          <w:marRight w:val="0"/>
          <w:marTop w:val="0"/>
          <w:marBottom w:val="0"/>
          <w:divBdr>
            <w:top w:val="none" w:sz="0" w:space="0" w:color="auto"/>
            <w:left w:val="none" w:sz="0" w:space="0" w:color="auto"/>
            <w:bottom w:val="none" w:sz="0" w:space="0" w:color="auto"/>
            <w:right w:val="none" w:sz="0" w:space="0" w:color="auto"/>
          </w:divBdr>
        </w:div>
        <w:div w:id="25839055">
          <w:marLeft w:val="0"/>
          <w:marRight w:val="0"/>
          <w:marTop w:val="0"/>
          <w:marBottom w:val="0"/>
          <w:divBdr>
            <w:top w:val="none" w:sz="0" w:space="0" w:color="auto"/>
            <w:left w:val="none" w:sz="0" w:space="0" w:color="auto"/>
            <w:bottom w:val="none" w:sz="0" w:space="0" w:color="auto"/>
            <w:right w:val="none" w:sz="0" w:space="0" w:color="auto"/>
          </w:divBdr>
        </w:div>
        <w:div w:id="719285787">
          <w:marLeft w:val="0"/>
          <w:marRight w:val="0"/>
          <w:marTop w:val="0"/>
          <w:marBottom w:val="0"/>
          <w:divBdr>
            <w:top w:val="none" w:sz="0" w:space="0" w:color="auto"/>
            <w:left w:val="none" w:sz="0" w:space="0" w:color="auto"/>
            <w:bottom w:val="none" w:sz="0" w:space="0" w:color="auto"/>
            <w:right w:val="none" w:sz="0" w:space="0" w:color="auto"/>
          </w:divBdr>
        </w:div>
        <w:div w:id="401413783">
          <w:marLeft w:val="0"/>
          <w:marRight w:val="0"/>
          <w:marTop w:val="0"/>
          <w:marBottom w:val="0"/>
          <w:divBdr>
            <w:top w:val="none" w:sz="0" w:space="0" w:color="auto"/>
            <w:left w:val="none" w:sz="0" w:space="0" w:color="auto"/>
            <w:bottom w:val="none" w:sz="0" w:space="0" w:color="auto"/>
            <w:right w:val="none" w:sz="0" w:space="0" w:color="auto"/>
          </w:divBdr>
        </w:div>
        <w:div w:id="820659242">
          <w:marLeft w:val="0"/>
          <w:marRight w:val="0"/>
          <w:marTop w:val="0"/>
          <w:marBottom w:val="0"/>
          <w:divBdr>
            <w:top w:val="none" w:sz="0" w:space="0" w:color="auto"/>
            <w:left w:val="none" w:sz="0" w:space="0" w:color="auto"/>
            <w:bottom w:val="none" w:sz="0" w:space="0" w:color="auto"/>
            <w:right w:val="none" w:sz="0" w:space="0" w:color="auto"/>
          </w:divBdr>
        </w:div>
        <w:div w:id="232080494">
          <w:marLeft w:val="0"/>
          <w:marRight w:val="0"/>
          <w:marTop w:val="0"/>
          <w:marBottom w:val="0"/>
          <w:divBdr>
            <w:top w:val="none" w:sz="0" w:space="0" w:color="auto"/>
            <w:left w:val="none" w:sz="0" w:space="0" w:color="auto"/>
            <w:bottom w:val="none" w:sz="0" w:space="0" w:color="auto"/>
            <w:right w:val="none" w:sz="0" w:space="0" w:color="auto"/>
          </w:divBdr>
        </w:div>
        <w:div w:id="995911758">
          <w:marLeft w:val="0"/>
          <w:marRight w:val="0"/>
          <w:marTop w:val="0"/>
          <w:marBottom w:val="0"/>
          <w:divBdr>
            <w:top w:val="none" w:sz="0" w:space="0" w:color="auto"/>
            <w:left w:val="none" w:sz="0" w:space="0" w:color="auto"/>
            <w:bottom w:val="none" w:sz="0" w:space="0" w:color="auto"/>
            <w:right w:val="none" w:sz="0" w:space="0" w:color="auto"/>
          </w:divBdr>
        </w:div>
        <w:div w:id="237636174">
          <w:marLeft w:val="0"/>
          <w:marRight w:val="0"/>
          <w:marTop w:val="0"/>
          <w:marBottom w:val="0"/>
          <w:divBdr>
            <w:top w:val="none" w:sz="0" w:space="0" w:color="auto"/>
            <w:left w:val="none" w:sz="0" w:space="0" w:color="auto"/>
            <w:bottom w:val="none" w:sz="0" w:space="0" w:color="auto"/>
            <w:right w:val="none" w:sz="0" w:space="0" w:color="auto"/>
          </w:divBdr>
        </w:div>
        <w:div w:id="1867793981">
          <w:marLeft w:val="0"/>
          <w:marRight w:val="0"/>
          <w:marTop w:val="0"/>
          <w:marBottom w:val="0"/>
          <w:divBdr>
            <w:top w:val="none" w:sz="0" w:space="0" w:color="auto"/>
            <w:left w:val="none" w:sz="0" w:space="0" w:color="auto"/>
            <w:bottom w:val="none" w:sz="0" w:space="0" w:color="auto"/>
            <w:right w:val="none" w:sz="0" w:space="0" w:color="auto"/>
          </w:divBdr>
        </w:div>
        <w:div w:id="946039955">
          <w:marLeft w:val="0"/>
          <w:marRight w:val="0"/>
          <w:marTop w:val="0"/>
          <w:marBottom w:val="0"/>
          <w:divBdr>
            <w:top w:val="none" w:sz="0" w:space="0" w:color="auto"/>
            <w:left w:val="none" w:sz="0" w:space="0" w:color="auto"/>
            <w:bottom w:val="none" w:sz="0" w:space="0" w:color="auto"/>
            <w:right w:val="none" w:sz="0" w:space="0" w:color="auto"/>
          </w:divBdr>
        </w:div>
        <w:div w:id="2028940436">
          <w:marLeft w:val="0"/>
          <w:marRight w:val="0"/>
          <w:marTop w:val="0"/>
          <w:marBottom w:val="0"/>
          <w:divBdr>
            <w:top w:val="none" w:sz="0" w:space="0" w:color="auto"/>
            <w:left w:val="none" w:sz="0" w:space="0" w:color="auto"/>
            <w:bottom w:val="none" w:sz="0" w:space="0" w:color="auto"/>
            <w:right w:val="none" w:sz="0" w:space="0" w:color="auto"/>
          </w:divBdr>
        </w:div>
        <w:div w:id="999849381">
          <w:marLeft w:val="0"/>
          <w:marRight w:val="0"/>
          <w:marTop w:val="0"/>
          <w:marBottom w:val="0"/>
          <w:divBdr>
            <w:top w:val="none" w:sz="0" w:space="0" w:color="auto"/>
            <w:left w:val="none" w:sz="0" w:space="0" w:color="auto"/>
            <w:bottom w:val="none" w:sz="0" w:space="0" w:color="auto"/>
            <w:right w:val="none" w:sz="0" w:space="0" w:color="auto"/>
          </w:divBdr>
        </w:div>
        <w:div w:id="1163160780">
          <w:marLeft w:val="0"/>
          <w:marRight w:val="0"/>
          <w:marTop w:val="0"/>
          <w:marBottom w:val="0"/>
          <w:divBdr>
            <w:top w:val="none" w:sz="0" w:space="0" w:color="auto"/>
            <w:left w:val="none" w:sz="0" w:space="0" w:color="auto"/>
            <w:bottom w:val="none" w:sz="0" w:space="0" w:color="auto"/>
            <w:right w:val="none" w:sz="0" w:space="0" w:color="auto"/>
          </w:divBdr>
        </w:div>
        <w:div w:id="2114281895">
          <w:marLeft w:val="0"/>
          <w:marRight w:val="0"/>
          <w:marTop w:val="0"/>
          <w:marBottom w:val="0"/>
          <w:divBdr>
            <w:top w:val="none" w:sz="0" w:space="0" w:color="auto"/>
            <w:left w:val="none" w:sz="0" w:space="0" w:color="auto"/>
            <w:bottom w:val="none" w:sz="0" w:space="0" w:color="auto"/>
            <w:right w:val="none" w:sz="0" w:space="0" w:color="auto"/>
          </w:divBdr>
        </w:div>
        <w:div w:id="1755199531">
          <w:marLeft w:val="0"/>
          <w:marRight w:val="0"/>
          <w:marTop w:val="0"/>
          <w:marBottom w:val="0"/>
          <w:divBdr>
            <w:top w:val="none" w:sz="0" w:space="0" w:color="auto"/>
            <w:left w:val="none" w:sz="0" w:space="0" w:color="auto"/>
            <w:bottom w:val="none" w:sz="0" w:space="0" w:color="auto"/>
            <w:right w:val="none" w:sz="0" w:space="0" w:color="auto"/>
          </w:divBdr>
        </w:div>
        <w:div w:id="1787887640">
          <w:marLeft w:val="0"/>
          <w:marRight w:val="0"/>
          <w:marTop w:val="0"/>
          <w:marBottom w:val="0"/>
          <w:divBdr>
            <w:top w:val="none" w:sz="0" w:space="0" w:color="auto"/>
            <w:left w:val="none" w:sz="0" w:space="0" w:color="auto"/>
            <w:bottom w:val="none" w:sz="0" w:space="0" w:color="auto"/>
            <w:right w:val="none" w:sz="0" w:space="0" w:color="auto"/>
          </w:divBdr>
        </w:div>
        <w:div w:id="237785699">
          <w:marLeft w:val="0"/>
          <w:marRight w:val="0"/>
          <w:marTop w:val="0"/>
          <w:marBottom w:val="0"/>
          <w:divBdr>
            <w:top w:val="none" w:sz="0" w:space="0" w:color="auto"/>
            <w:left w:val="none" w:sz="0" w:space="0" w:color="auto"/>
            <w:bottom w:val="none" w:sz="0" w:space="0" w:color="auto"/>
            <w:right w:val="none" w:sz="0" w:space="0" w:color="auto"/>
          </w:divBdr>
        </w:div>
        <w:div w:id="1245606079">
          <w:marLeft w:val="0"/>
          <w:marRight w:val="0"/>
          <w:marTop w:val="0"/>
          <w:marBottom w:val="0"/>
          <w:divBdr>
            <w:top w:val="none" w:sz="0" w:space="0" w:color="auto"/>
            <w:left w:val="none" w:sz="0" w:space="0" w:color="auto"/>
            <w:bottom w:val="none" w:sz="0" w:space="0" w:color="auto"/>
            <w:right w:val="none" w:sz="0" w:space="0" w:color="auto"/>
          </w:divBdr>
        </w:div>
        <w:div w:id="1817457182">
          <w:marLeft w:val="0"/>
          <w:marRight w:val="0"/>
          <w:marTop w:val="0"/>
          <w:marBottom w:val="0"/>
          <w:divBdr>
            <w:top w:val="none" w:sz="0" w:space="0" w:color="auto"/>
            <w:left w:val="none" w:sz="0" w:space="0" w:color="auto"/>
            <w:bottom w:val="none" w:sz="0" w:space="0" w:color="auto"/>
            <w:right w:val="none" w:sz="0" w:space="0" w:color="auto"/>
          </w:divBdr>
        </w:div>
        <w:div w:id="1154104831">
          <w:marLeft w:val="0"/>
          <w:marRight w:val="0"/>
          <w:marTop w:val="0"/>
          <w:marBottom w:val="0"/>
          <w:divBdr>
            <w:top w:val="none" w:sz="0" w:space="0" w:color="auto"/>
            <w:left w:val="none" w:sz="0" w:space="0" w:color="auto"/>
            <w:bottom w:val="none" w:sz="0" w:space="0" w:color="auto"/>
            <w:right w:val="none" w:sz="0" w:space="0" w:color="auto"/>
          </w:divBdr>
        </w:div>
        <w:div w:id="983192476">
          <w:marLeft w:val="0"/>
          <w:marRight w:val="0"/>
          <w:marTop w:val="0"/>
          <w:marBottom w:val="0"/>
          <w:divBdr>
            <w:top w:val="none" w:sz="0" w:space="0" w:color="auto"/>
            <w:left w:val="none" w:sz="0" w:space="0" w:color="auto"/>
            <w:bottom w:val="none" w:sz="0" w:space="0" w:color="auto"/>
            <w:right w:val="none" w:sz="0" w:space="0" w:color="auto"/>
          </w:divBdr>
        </w:div>
        <w:div w:id="629436560">
          <w:marLeft w:val="0"/>
          <w:marRight w:val="0"/>
          <w:marTop w:val="0"/>
          <w:marBottom w:val="0"/>
          <w:divBdr>
            <w:top w:val="none" w:sz="0" w:space="0" w:color="auto"/>
            <w:left w:val="none" w:sz="0" w:space="0" w:color="auto"/>
            <w:bottom w:val="none" w:sz="0" w:space="0" w:color="auto"/>
            <w:right w:val="none" w:sz="0" w:space="0" w:color="auto"/>
          </w:divBdr>
        </w:div>
        <w:div w:id="1594317462">
          <w:marLeft w:val="0"/>
          <w:marRight w:val="0"/>
          <w:marTop w:val="0"/>
          <w:marBottom w:val="0"/>
          <w:divBdr>
            <w:top w:val="none" w:sz="0" w:space="0" w:color="auto"/>
            <w:left w:val="none" w:sz="0" w:space="0" w:color="auto"/>
            <w:bottom w:val="none" w:sz="0" w:space="0" w:color="auto"/>
            <w:right w:val="none" w:sz="0" w:space="0" w:color="auto"/>
          </w:divBdr>
        </w:div>
        <w:div w:id="1450933245">
          <w:marLeft w:val="0"/>
          <w:marRight w:val="0"/>
          <w:marTop w:val="0"/>
          <w:marBottom w:val="0"/>
          <w:divBdr>
            <w:top w:val="none" w:sz="0" w:space="0" w:color="auto"/>
            <w:left w:val="none" w:sz="0" w:space="0" w:color="auto"/>
            <w:bottom w:val="none" w:sz="0" w:space="0" w:color="auto"/>
            <w:right w:val="none" w:sz="0" w:space="0" w:color="auto"/>
          </w:divBdr>
        </w:div>
        <w:div w:id="1309826816">
          <w:marLeft w:val="0"/>
          <w:marRight w:val="0"/>
          <w:marTop w:val="0"/>
          <w:marBottom w:val="0"/>
          <w:divBdr>
            <w:top w:val="none" w:sz="0" w:space="0" w:color="auto"/>
            <w:left w:val="none" w:sz="0" w:space="0" w:color="auto"/>
            <w:bottom w:val="none" w:sz="0" w:space="0" w:color="auto"/>
            <w:right w:val="none" w:sz="0" w:space="0" w:color="auto"/>
          </w:divBdr>
        </w:div>
        <w:div w:id="351152773">
          <w:marLeft w:val="0"/>
          <w:marRight w:val="0"/>
          <w:marTop w:val="0"/>
          <w:marBottom w:val="0"/>
          <w:divBdr>
            <w:top w:val="none" w:sz="0" w:space="0" w:color="auto"/>
            <w:left w:val="none" w:sz="0" w:space="0" w:color="auto"/>
            <w:bottom w:val="none" w:sz="0" w:space="0" w:color="auto"/>
            <w:right w:val="none" w:sz="0" w:space="0" w:color="auto"/>
          </w:divBdr>
        </w:div>
        <w:div w:id="911699637">
          <w:marLeft w:val="0"/>
          <w:marRight w:val="0"/>
          <w:marTop w:val="0"/>
          <w:marBottom w:val="0"/>
          <w:divBdr>
            <w:top w:val="none" w:sz="0" w:space="0" w:color="auto"/>
            <w:left w:val="none" w:sz="0" w:space="0" w:color="auto"/>
            <w:bottom w:val="none" w:sz="0" w:space="0" w:color="auto"/>
            <w:right w:val="none" w:sz="0" w:space="0" w:color="auto"/>
          </w:divBdr>
        </w:div>
        <w:div w:id="1165508599">
          <w:marLeft w:val="0"/>
          <w:marRight w:val="0"/>
          <w:marTop w:val="0"/>
          <w:marBottom w:val="0"/>
          <w:divBdr>
            <w:top w:val="none" w:sz="0" w:space="0" w:color="auto"/>
            <w:left w:val="none" w:sz="0" w:space="0" w:color="auto"/>
            <w:bottom w:val="none" w:sz="0" w:space="0" w:color="auto"/>
            <w:right w:val="none" w:sz="0" w:space="0" w:color="auto"/>
          </w:divBdr>
        </w:div>
        <w:div w:id="1938562654">
          <w:marLeft w:val="0"/>
          <w:marRight w:val="0"/>
          <w:marTop w:val="0"/>
          <w:marBottom w:val="0"/>
          <w:divBdr>
            <w:top w:val="none" w:sz="0" w:space="0" w:color="auto"/>
            <w:left w:val="none" w:sz="0" w:space="0" w:color="auto"/>
            <w:bottom w:val="none" w:sz="0" w:space="0" w:color="auto"/>
            <w:right w:val="none" w:sz="0" w:space="0" w:color="auto"/>
          </w:divBdr>
        </w:div>
        <w:div w:id="2098940591">
          <w:marLeft w:val="0"/>
          <w:marRight w:val="0"/>
          <w:marTop w:val="0"/>
          <w:marBottom w:val="0"/>
          <w:divBdr>
            <w:top w:val="none" w:sz="0" w:space="0" w:color="auto"/>
            <w:left w:val="none" w:sz="0" w:space="0" w:color="auto"/>
            <w:bottom w:val="none" w:sz="0" w:space="0" w:color="auto"/>
            <w:right w:val="none" w:sz="0" w:space="0" w:color="auto"/>
          </w:divBdr>
        </w:div>
        <w:div w:id="1151361019">
          <w:marLeft w:val="0"/>
          <w:marRight w:val="0"/>
          <w:marTop w:val="0"/>
          <w:marBottom w:val="0"/>
          <w:divBdr>
            <w:top w:val="none" w:sz="0" w:space="0" w:color="auto"/>
            <w:left w:val="none" w:sz="0" w:space="0" w:color="auto"/>
            <w:bottom w:val="none" w:sz="0" w:space="0" w:color="auto"/>
            <w:right w:val="none" w:sz="0" w:space="0" w:color="auto"/>
          </w:divBdr>
        </w:div>
        <w:div w:id="1070736193">
          <w:marLeft w:val="0"/>
          <w:marRight w:val="0"/>
          <w:marTop w:val="0"/>
          <w:marBottom w:val="0"/>
          <w:divBdr>
            <w:top w:val="none" w:sz="0" w:space="0" w:color="auto"/>
            <w:left w:val="none" w:sz="0" w:space="0" w:color="auto"/>
            <w:bottom w:val="none" w:sz="0" w:space="0" w:color="auto"/>
            <w:right w:val="none" w:sz="0" w:space="0" w:color="auto"/>
          </w:divBdr>
        </w:div>
        <w:div w:id="2103648173">
          <w:marLeft w:val="0"/>
          <w:marRight w:val="0"/>
          <w:marTop w:val="0"/>
          <w:marBottom w:val="0"/>
          <w:divBdr>
            <w:top w:val="none" w:sz="0" w:space="0" w:color="auto"/>
            <w:left w:val="none" w:sz="0" w:space="0" w:color="auto"/>
            <w:bottom w:val="none" w:sz="0" w:space="0" w:color="auto"/>
            <w:right w:val="none" w:sz="0" w:space="0" w:color="auto"/>
          </w:divBdr>
        </w:div>
        <w:div w:id="877469516">
          <w:marLeft w:val="0"/>
          <w:marRight w:val="0"/>
          <w:marTop w:val="0"/>
          <w:marBottom w:val="0"/>
          <w:divBdr>
            <w:top w:val="none" w:sz="0" w:space="0" w:color="auto"/>
            <w:left w:val="none" w:sz="0" w:space="0" w:color="auto"/>
            <w:bottom w:val="none" w:sz="0" w:space="0" w:color="auto"/>
            <w:right w:val="none" w:sz="0" w:space="0" w:color="auto"/>
          </w:divBdr>
        </w:div>
        <w:div w:id="1097483689">
          <w:marLeft w:val="0"/>
          <w:marRight w:val="0"/>
          <w:marTop w:val="0"/>
          <w:marBottom w:val="0"/>
          <w:divBdr>
            <w:top w:val="none" w:sz="0" w:space="0" w:color="auto"/>
            <w:left w:val="none" w:sz="0" w:space="0" w:color="auto"/>
            <w:bottom w:val="none" w:sz="0" w:space="0" w:color="auto"/>
            <w:right w:val="none" w:sz="0" w:space="0" w:color="auto"/>
          </w:divBdr>
        </w:div>
        <w:div w:id="1920212590">
          <w:marLeft w:val="0"/>
          <w:marRight w:val="0"/>
          <w:marTop w:val="0"/>
          <w:marBottom w:val="0"/>
          <w:divBdr>
            <w:top w:val="none" w:sz="0" w:space="0" w:color="auto"/>
            <w:left w:val="none" w:sz="0" w:space="0" w:color="auto"/>
            <w:bottom w:val="none" w:sz="0" w:space="0" w:color="auto"/>
            <w:right w:val="none" w:sz="0" w:space="0" w:color="auto"/>
          </w:divBdr>
        </w:div>
        <w:div w:id="1960913109">
          <w:marLeft w:val="0"/>
          <w:marRight w:val="0"/>
          <w:marTop w:val="0"/>
          <w:marBottom w:val="0"/>
          <w:divBdr>
            <w:top w:val="none" w:sz="0" w:space="0" w:color="auto"/>
            <w:left w:val="none" w:sz="0" w:space="0" w:color="auto"/>
            <w:bottom w:val="none" w:sz="0" w:space="0" w:color="auto"/>
            <w:right w:val="none" w:sz="0" w:space="0" w:color="auto"/>
          </w:divBdr>
        </w:div>
        <w:div w:id="1992900954">
          <w:marLeft w:val="0"/>
          <w:marRight w:val="0"/>
          <w:marTop w:val="0"/>
          <w:marBottom w:val="0"/>
          <w:divBdr>
            <w:top w:val="none" w:sz="0" w:space="0" w:color="auto"/>
            <w:left w:val="none" w:sz="0" w:space="0" w:color="auto"/>
            <w:bottom w:val="none" w:sz="0" w:space="0" w:color="auto"/>
            <w:right w:val="none" w:sz="0" w:space="0" w:color="auto"/>
          </w:divBdr>
        </w:div>
        <w:div w:id="1016998439">
          <w:marLeft w:val="0"/>
          <w:marRight w:val="0"/>
          <w:marTop w:val="0"/>
          <w:marBottom w:val="0"/>
          <w:divBdr>
            <w:top w:val="none" w:sz="0" w:space="0" w:color="auto"/>
            <w:left w:val="none" w:sz="0" w:space="0" w:color="auto"/>
            <w:bottom w:val="none" w:sz="0" w:space="0" w:color="auto"/>
            <w:right w:val="none" w:sz="0" w:space="0" w:color="auto"/>
          </w:divBdr>
        </w:div>
        <w:div w:id="1057507973">
          <w:marLeft w:val="0"/>
          <w:marRight w:val="0"/>
          <w:marTop w:val="0"/>
          <w:marBottom w:val="0"/>
          <w:divBdr>
            <w:top w:val="none" w:sz="0" w:space="0" w:color="auto"/>
            <w:left w:val="none" w:sz="0" w:space="0" w:color="auto"/>
            <w:bottom w:val="none" w:sz="0" w:space="0" w:color="auto"/>
            <w:right w:val="none" w:sz="0" w:space="0" w:color="auto"/>
          </w:divBdr>
        </w:div>
        <w:div w:id="1809323032">
          <w:marLeft w:val="0"/>
          <w:marRight w:val="0"/>
          <w:marTop w:val="0"/>
          <w:marBottom w:val="0"/>
          <w:divBdr>
            <w:top w:val="none" w:sz="0" w:space="0" w:color="auto"/>
            <w:left w:val="none" w:sz="0" w:space="0" w:color="auto"/>
            <w:bottom w:val="none" w:sz="0" w:space="0" w:color="auto"/>
            <w:right w:val="none" w:sz="0" w:space="0" w:color="auto"/>
          </w:divBdr>
        </w:div>
        <w:div w:id="1598248423">
          <w:marLeft w:val="0"/>
          <w:marRight w:val="0"/>
          <w:marTop w:val="0"/>
          <w:marBottom w:val="0"/>
          <w:divBdr>
            <w:top w:val="none" w:sz="0" w:space="0" w:color="auto"/>
            <w:left w:val="none" w:sz="0" w:space="0" w:color="auto"/>
            <w:bottom w:val="none" w:sz="0" w:space="0" w:color="auto"/>
            <w:right w:val="none" w:sz="0" w:space="0" w:color="auto"/>
          </w:divBdr>
        </w:div>
        <w:div w:id="409884685">
          <w:marLeft w:val="0"/>
          <w:marRight w:val="0"/>
          <w:marTop w:val="0"/>
          <w:marBottom w:val="0"/>
          <w:divBdr>
            <w:top w:val="none" w:sz="0" w:space="0" w:color="auto"/>
            <w:left w:val="none" w:sz="0" w:space="0" w:color="auto"/>
            <w:bottom w:val="none" w:sz="0" w:space="0" w:color="auto"/>
            <w:right w:val="none" w:sz="0" w:space="0" w:color="auto"/>
          </w:divBdr>
        </w:div>
        <w:div w:id="417558886">
          <w:marLeft w:val="0"/>
          <w:marRight w:val="0"/>
          <w:marTop w:val="0"/>
          <w:marBottom w:val="0"/>
          <w:divBdr>
            <w:top w:val="none" w:sz="0" w:space="0" w:color="auto"/>
            <w:left w:val="none" w:sz="0" w:space="0" w:color="auto"/>
            <w:bottom w:val="none" w:sz="0" w:space="0" w:color="auto"/>
            <w:right w:val="none" w:sz="0" w:space="0" w:color="auto"/>
          </w:divBdr>
        </w:div>
        <w:div w:id="1996181726">
          <w:marLeft w:val="0"/>
          <w:marRight w:val="0"/>
          <w:marTop w:val="0"/>
          <w:marBottom w:val="0"/>
          <w:divBdr>
            <w:top w:val="none" w:sz="0" w:space="0" w:color="auto"/>
            <w:left w:val="none" w:sz="0" w:space="0" w:color="auto"/>
            <w:bottom w:val="none" w:sz="0" w:space="0" w:color="auto"/>
            <w:right w:val="none" w:sz="0" w:space="0" w:color="auto"/>
          </w:divBdr>
        </w:div>
        <w:div w:id="1763448686">
          <w:marLeft w:val="0"/>
          <w:marRight w:val="0"/>
          <w:marTop w:val="0"/>
          <w:marBottom w:val="0"/>
          <w:divBdr>
            <w:top w:val="none" w:sz="0" w:space="0" w:color="auto"/>
            <w:left w:val="none" w:sz="0" w:space="0" w:color="auto"/>
            <w:bottom w:val="none" w:sz="0" w:space="0" w:color="auto"/>
            <w:right w:val="none" w:sz="0" w:space="0" w:color="auto"/>
          </w:divBdr>
        </w:div>
        <w:div w:id="1554342236">
          <w:marLeft w:val="0"/>
          <w:marRight w:val="0"/>
          <w:marTop w:val="0"/>
          <w:marBottom w:val="0"/>
          <w:divBdr>
            <w:top w:val="none" w:sz="0" w:space="0" w:color="auto"/>
            <w:left w:val="none" w:sz="0" w:space="0" w:color="auto"/>
            <w:bottom w:val="none" w:sz="0" w:space="0" w:color="auto"/>
            <w:right w:val="none" w:sz="0" w:space="0" w:color="auto"/>
          </w:divBdr>
        </w:div>
        <w:div w:id="465701834">
          <w:marLeft w:val="0"/>
          <w:marRight w:val="0"/>
          <w:marTop w:val="0"/>
          <w:marBottom w:val="0"/>
          <w:divBdr>
            <w:top w:val="none" w:sz="0" w:space="0" w:color="auto"/>
            <w:left w:val="none" w:sz="0" w:space="0" w:color="auto"/>
            <w:bottom w:val="none" w:sz="0" w:space="0" w:color="auto"/>
            <w:right w:val="none" w:sz="0" w:space="0" w:color="auto"/>
          </w:divBdr>
        </w:div>
        <w:div w:id="1155341342">
          <w:marLeft w:val="0"/>
          <w:marRight w:val="0"/>
          <w:marTop w:val="0"/>
          <w:marBottom w:val="0"/>
          <w:divBdr>
            <w:top w:val="none" w:sz="0" w:space="0" w:color="auto"/>
            <w:left w:val="none" w:sz="0" w:space="0" w:color="auto"/>
            <w:bottom w:val="none" w:sz="0" w:space="0" w:color="auto"/>
            <w:right w:val="none" w:sz="0" w:space="0" w:color="auto"/>
          </w:divBdr>
        </w:div>
        <w:div w:id="998657091">
          <w:marLeft w:val="0"/>
          <w:marRight w:val="0"/>
          <w:marTop w:val="0"/>
          <w:marBottom w:val="0"/>
          <w:divBdr>
            <w:top w:val="none" w:sz="0" w:space="0" w:color="auto"/>
            <w:left w:val="none" w:sz="0" w:space="0" w:color="auto"/>
            <w:bottom w:val="none" w:sz="0" w:space="0" w:color="auto"/>
            <w:right w:val="none" w:sz="0" w:space="0" w:color="auto"/>
          </w:divBdr>
        </w:div>
        <w:div w:id="1094397422">
          <w:marLeft w:val="0"/>
          <w:marRight w:val="0"/>
          <w:marTop w:val="0"/>
          <w:marBottom w:val="0"/>
          <w:divBdr>
            <w:top w:val="none" w:sz="0" w:space="0" w:color="auto"/>
            <w:left w:val="none" w:sz="0" w:space="0" w:color="auto"/>
            <w:bottom w:val="none" w:sz="0" w:space="0" w:color="auto"/>
            <w:right w:val="none" w:sz="0" w:space="0" w:color="auto"/>
          </w:divBdr>
        </w:div>
        <w:div w:id="195890617">
          <w:marLeft w:val="0"/>
          <w:marRight w:val="0"/>
          <w:marTop w:val="0"/>
          <w:marBottom w:val="0"/>
          <w:divBdr>
            <w:top w:val="none" w:sz="0" w:space="0" w:color="auto"/>
            <w:left w:val="none" w:sz="0" w:space="0" w:color="auto"/>
            <w:bottom w:val="none" w:sz="0" w:space="0" w:color="auto"/>
            <w:right w:val="none" w:sz="0" w:space="0" w:color="auto"/>
          </w:divBdr>
        </w:div>
        <w:div w:id="1922790407">
          <w:marLeft w:val="0"/>
          <w:marRight w:val="0"/>
          <w:marTop w:val="0"/>
          <w:marBottom w:val="0"/>
          <w:divBdr>
            <w:top w:val="none" w:sz="0" w:space="0" w:color="auto"/>
            <w:left w:val="none" w:sz="0" w:space="0" w:color="auto"/>
            <w:bottom w:val="none" w:sz="0" w:space="0" w:color="auto"/>
            <w:right w:val="none" w:sz="0" w:space="0" w:color="auto"/>
          </w:divBdr>
        </w:div>
        <w:div w:id="1724674461">
          <w:marLeft w:val="0"/>
          <w:marRight w:val="0"/>
          <w:marTop w:val="0"/>
          <w:marBottom w:val="0"/>
          <w:divBdr>
            <w:top w:val="none" w:sz="0" w:space="0" w:color="auto"/>
            <w:left w:val="none" w:sz="0" w:space="0" w:color="auto"/>
            <w:bottom w:val="none" w:sz="0" w:space="0" w:color="auto"/>
            <w:right w:val="none" w:sz="0" w:space="0" w:color="auto"/>
          </w:divBdr>
        </w:div>
        <w:div w:id="1325277213">
          <w:marLeft w:val="0"/>
          <w:marRight w:val="0"/>
          <w:marTop w:val="0"/>
          <w:marBottom w:val="0"/>
          <w:divBdr>
            <w:top w:val="none" w:sz="0" w:space="0" w:color="auto"/>
            <w:left w:val="none" w:sz="0" w:space="0" w:color="auto"/>
            <w:bottom w:val="none" w:sz="0" w:space="0" w:color="auto"/>
            <w:right w:val="none" w:sz="0" w:space="0" w:color="auto"/>
          </w:divBdr>
        </w:div>
        <w:div w:id="279343051">
          <w:marLeft w:val="0"/>
          <w:marRight w:val="0"/>
          <w:marTop w:val="0"/>
          <w:marBottom w:val="0"/>
          <w:divBdr>
            <w:top w:val="none" w:sz="0" w:space="0" w:color="auto"/>
            <w:left w:val="none" w:sz="0" w:space="0" w:color="auto"/>
            <w:bottom w:val="none" w:sz="0" w:space="0" w:color="auto"/>
            <w:right w:val="none" w:sz="0" w:space="0" w:color="auto"/>
          </w:divBdr>
        </w:div>
        <w:div w:id="1536701028">
          <w:marLeft w:val="0"/>
          <w:marRight w:val="0"/>
          <w:marTop w:val="0"/>
          <w:marBottom w:val="0"/>
          <w:divBdr>
            <w:top w:val="none" w:sz="0" w:space="0" w:color="auto"/>
            <w:left w:val="none" w:sz="0" w:space="0" w:color="auto"/>
            <w:bottom w:val="none" w:sz="0" w:space="0" w:color="auto"/>
            <w:right w:val="none" w:sz="0" w:space="0" w:color="auto"/>
          </w:divBdr>
        </w:div>
        <w:div w:id="839545871">
          <w:marLeft w:val="0"/>
          <w:marRight w:val="0"/>
          <w:marTop w:val="0"/>
          <w:marBottom w:val="0"/>
          <w:divBdr>
            <w:top w:val="none" w:sz="0" w:space="0" w:color="auto"/>
            <w:left w:val="none" w:sz="0" w:space="0" w:color="auto"/>
            <w:bottom w:val="none" w:sz="0" w:space="0" w:color="auto"/>
            <w:right w:val="none" w:sz="0" w:space="0" w:color="auto"/>
          </w:divBdr>
        </w:div>
        <w:div w:id="32773528">
          <w:marLeft w:val="0"/>
          <w:marRight w:val="0"/>
          <w:marTop w:val="0"/>
          <w:marBottom w:val="0"/>
          <w:divBdr>
            <w:top w:val="none" w:sz="0" w:space="0" w:color="auto"/>
            <w:left w:val="none" w:sz="0" w:space="0" w:color="auto"/>
            <w:bottom w:val="none" w:sz="0" w:space="0" w:color="auto"/>
            <w:right w:val="none" w:sz="0" w:space="0" w:color="auto"/>
          </w:divBdr>
        </w:div>
        <w:div w:id="1962572457">
          <w:marLeft w:val="0"/>
          <w:marRight w:val="0"/>
          <w:marTop w:val="0"/>
          <w:marBottom w:val="0"/>
          <w:divBdr>
            <w:top w:val="none" w:sz="0" w:space="0" w:color="auto"/>
            <w:left w:val="none" w:sz="0" w:space="0" w:color="auto"/>
            <w:bottom w:val="none" w:sz="0" w:space="0" w:color="auto"/>
            <w:right w:val="none" w:sz="0" w:space="0" w:color="auto"/>
          </w:divBdr>
        </w:div>
        <w:div w:id="1177504724">
          <w:marLeft w:val="0"/>
          <w:marRight w:val="0"/>
          <w:marTop w:val="0"/>
          <w:marBottom w:val="0"/>
          <w:divBdr>
            <w:top w:val="none" w:sz="0" w:space="0" w:color="auto"/>
            <w:left w:val="none" w:sz="0" w:space="0" w:color="auto"/>
            <w:bottom w:val="none" w:sz="0" w:space="0" w:color="auto"/>
            <w:right w:val="none" w:sz="0" w:space="0" w:color="auto"/>
          </w:divBdr>
        </w:div>
        <w:div w:id="276572508">
          <w:marLeft w:val="0"/>
          <w:marRight w:val="0"/>
          <w:marTop w:val="0"/>
          <w:marBottom w:val="0"/>
          <w:divBdr>
            <w:top w:val="none" w:sz="0" w:space="0" w:color="auto"/>
            <w:left w:val="none" w:sz="0" w:space="0" w:color="auto"/>
            <w:bottom w:val="none" w:sz="0" w:space="0" w:color="auto"/>
            <w:right w:val="none" w:sz="0" w:space="0" w:color="auto"/>
          </w:divBdr>
        </w:div>
        <w:div w:id="1246766518">
          <w:marLeft w:val="0"/>
          <w:marRight w:val="0"/>
          <w:marTop w:val="0"/>
          <w:marBottom w:val="0"/>
          <w:divBdr>
            <w:top w:val="none" w:sz="0" w:space="0" w:color="auto"/>
            <w:left w:val="none" w:sz="0" w:space="0" w:color="auto"/>
            <w:bottom w:val="none" w:sz="0" w:space="0" w:color="auto"/>
            <w:right w:val="none" w:sz="0" w:space="0" w:color="auto"/>
          </w:divBdr>
        </w:div>
        <w:div w:id="1016495697">
          <w:marLeft w:val="0"/>
          <w:marRight w:val="0"/>
          <w:marTop w:val="0"/>
          <w:marBottom w:val="0"/>
          <w:divBdr>
            <w:top w:val="none" w:sz="0" w:space="0" w:color="auto"/>
            <w:left w:val="none" w:sz="0" w:space="0" w:color="auto"/>
            <w:bottom w:val="none" w:sz="0" w:space="0" w:color="auto"/>
            <w:right w:val="none" w:sz="0" w:space="0" w:color="auto"/>
          </w:divBdr>
        </w:div>
        <w:div w:id="118497674">
          <w:marLeft w:val="0"/>
          <w:marRight w:val="0"/>
          <w:marTop w:val="0"/>
          <w:marBottom w:val="0"/>
          <w:divBdr>
            <w:top w:val="none" w:sz="0" w:space="0" w:color="auto"/>
            <w:left w:val="none" w:sz="0" w:space="0" w:color="auto"/>
            <w:bottom w:val="none" w:sz="0" w:space="0" w:color="auto"/>
            <w:right w:val="none" w:sz="0" w:space="0" w:color="auto"/>
          </w:divBdr>
        </w:div>
        <w:div w:id="793788900">
          <w:marLeft w:val="0"/>
          <w:marRight w:val="0"/>
          <w:marTop w:val="0"/>
          <w:marBottom w:val="0"/>
          <w:divBdr>
            <w:top w:val="none" w:sz="0" w:space="0" w:color="auto"/>
            <w:left w:val="none" w:sz="0" w:space="0" w:color="auto"/>
            <w:bottom w:val="none" w:sz="0" w:space="0" w:color="auto"/>
            <w:right w:val="none" w:sz="0" w:space="0" w:color="auto"/>
          </w:divBdr>
        </w:div>
        <w:div w:id="1926307480">
          <w:marLeft w:val="0"/>
          <w:marRight w:val="0"/>
          <w:marTop w:val="0"/>
          <w:marBottom w:val="0"/>
          <w:divBdr>
            <w:top w:val="none" w:sz="0" w:space="0" w:color="auto"/>
            <w:left w:val="none" w:sz="0" w:space="0" w:color="auto"/>
            <w:bottom w:val="none" w:sz="0" w:space="0" w:color="auto"/>
            <w:right w:val="none" w:sz="0" w:space="0" w:color="auto"/>
          </w:divBdr>
        </w:div>
        <w:div w:id="1344280506">
          <w:marLeft w:val="0"/>
          <w:marRight w:val="0"/>
          <w:marTop w:val="0"/>
          <w:marBottom w:val="0"/>
          <w:divBdr>
            <w:top w:val="none" w:sz="0" w:space="0" w:color="auto"/>
            <w:left w:val="none" w:sz="0" w:space="0" w:color="auto"/>
            <w:bottom w:val="none" w:sz="0" w:space="0" w:color="auto"/>
            <w:right w:val="none" w:sz="0" w:space="0" w:color="auto"/>
          </w:divBdr>
        </w:div>
        <w:div w:id="1210797926">
          <w:marLeft w:val="0"/>
          <w:marRight w:val="0"/>
          <w:marTop w:val="0"/>
          <w:marBottom w:val="0"/>
          <w:divBdr>
            <w:top w:val="none" w:sz="0" w:space="0" w:color="auto"/>
            <w:left w:val="none" w:sz="0" w:space="0" w:color="auto"/>
            <w:bottom w:val="none" w:sz="0" w:space="0" w:color="auto"/>
            <w:right w:val="none" w:sz="0" w:space="0" w:color="auto"/>
          </w:divBdr>
        </w:div>
        <w:div w:id="380129178">
          <w:marLeft w:val="0"/>
          <w:marRight w:val="0"/>
          <w:marTop w:val="0"/>
          <w:marBottom w:val="0"/>
          <w:divBdr>
            <w:top w:val="none" w:sz="0" w:space="0" w:color="auto"/>
            <w:left w:val="none" w:sz="0" w:space="0" w:color="auto"/>
            <w:bottom w:val="none" w:sz="0" w:space="0" w:color="auto"/>
            <w:right w:val="none" w:sz="0" w:space="0" w:color="auto"/>
          </w:divBdr>
        </w:div>
        <w:div w:id="1434284778">
          <w:marLeft w:val="0"/>
          <w:marRight w:val="0"/>
          <w:marTop w:val="0"/>
          <w:marBottom w:val="0"/>
          <w:divBdr>
            <w:top w:val="none" w:sz="0" w:space="0" w:color="auto"/>
            <w:left w:val="none" w:sz="0" w:space="0" w:color="auto"/>
            <w:bottom w:val="none" w:sz="0" w:space="0" w:color="auto"/>
            <w:right w:val="none" w:sz="0" w:space="0" w:color="auto"/>
          </w:divBdr>
        </w:div>
        <w:div w:id="579217302">
          <w:marLeft w:val="0"/>
          <w:marRight w:val="0"/>
          <w:marTop w:val="0"/>
          <w:marBottom w:val="0"/>
          <w:divBdr>
            <w:top w:val="none" w:sz="0" w:space="0" w:color="auto"/>
            <w:left w:val="none" w:sz="0" w:space="0" w:color="auto"/>
            <w:bottom w:val="none" w:sz="0" w:space="0" w:color="auto"/>
            <w:right w:val="none" w:sz="0" w:space="0" w:color="auto"/>
          </w:divBdr>
        </w:div>
        <w:div w:id="1159342462">
          <w:marLeft w:val="0"/>
          <w:marRight w:val="0"/>
          <w:marTop w:val="0"/>
          <w:marBottom w:val="0"/>
          <w:divBdr>
            <w:top w:val="none" w:sz="0" w:space="0" w:color="auto"/>
            <w:left w:val="none" w:sz="0" w:space="0" w:color="auto"/>
            <w:bottom w:val="none" w:sz="0" w:space="0" w:color="auto"/>
            <w:right w:val="none" w:sz="0" w:space="0" w:color="auto"/>
          </w:divBdr>
        </w:div>
        <w:div w:id="1590776967">
          <w:marLeft w:val="0"/>
          <w:marRight w:val="0"/>
          <w:marTop w:val="0"/>
          <w:marBottom w:val="0"/>
          <w:divBdr>
            <w:top w:val="none" w:sz="0" w:space="0" w:color="auto"/>
            <w:left w:val="none" w:sz="0" w:space="0" w:color="auto"/>
            <w:bottom w:val="none" w:sz="0" w:space="0" w:color="auto"/>
            <w:right w:val="none" w:sz="0" w:space="0" w:color="auto"/>
          </w:divBdr>
        </w:div>
        <w:div w:id="1546943429">
          <w:marLeft w:val="0"/>
          <w:marRight w:val="0"/>
          <w:marTop w:val="0"/>
          <w:marBottom w:val="0"/>
          <w:divBdr>
            <w:top w:val="none" w:sz="0" w:space="0" w:color="auto"/>
            <w:left w:val="none" w:sz="0" w:space="0" w:color="auto"/>
            <w:bottom w:val="none" w:sz="0" w:space="0" w:color="auto"/>
            <w:right w:val="none" w:sz="0" w:space="0" w:color="auto"/>
          </w:divBdr>
        </w:div>
        <w:div w:id="1862431752">
          <w:marLeft w:val="0"/>
          <w:marRight w:val="0"/>
          <w:marTop w:val="0"/>
          <w:marBottom w:val="0"/>
          <w:divBdr>
            <w:top w:val="none" w:sz="0" w:space="0" w:color="auto"/>
            <w:left w:val="none" w:sz="0" w:space="0" w:color="auto"/>
            <w:bottom w:val="none" w:sz="0" w:space="0" w:color="auto"/>
            <w:right w:val="none" w:sz="0" w:space="0" w:color="auto"/>
          </w:divBdr>
        </w:div>
        <w:div w:id="287973032">
          <w:marLeft w:val="0"/>
          <w:marRight w:val="0"/>
          <w:marTop w:val="0"/>
          <w:marBottom w:val="0"/>
          <w:divBdr>
            <w:top w:val="none" w:sz="0" w:space="0" w:color="auto"/>
            <w:left w:val="none" w:sz="0" w:space="0" w:color="auto"/>
            <w:bottom w:val="none" w:sz="0" w:space="0" w:color="auto"/>
            <w:right w:val="none" w:sz="0" w:space="0" w:color="auto"/>
          </w:divBdr>
        </w:div>
        <w:div w:id="532429309">
          <w:marLeft w:val="0"/>
          <w:marRight w:val="0"/>
          <w:marTop w:val="0"/>
          <w:marBottom w:val="0"/>
          <w:divBdr>
            <w:top w:val="none" w:sz="0" w:space="0" w:color="auto"/>
            <w:left w:val="none" w:sz="0" w:space="0" w:color="auto"/>
            <w:bottom w:val="none" w:sz="0" w:space="0" w:color="auto"/>
            <w:right w:val="none" w:sz="0" w:space="0" w:color="auto"/>
          </w:divBdr>
        </w:div>
        <w:div w:id="763454251">
          <w:marLeft w:val="0"/>
          <w:marRight w:val="0"/>
          <w:marTop w:val="0"/>
          <w:marBottom w:val="0"/>
          <w:divBdr>
            <w:top w:val="none" w:sz="0" w:space="0" w:color="auto"/>
            <w:left w:val="none" w:sz="0" w:space="0" w:color="auto"/>
            <w:bottom w:val="none" w:sz="0" w:space="0" w:color="auto"/>
            <w:right w:val="none" w:sz="0" w:space="0" w:color="auto"/>
          </w:divBdr>
        </w:div>
        <w:div w:id="65304393">
          <w:marLeft w:val="0"/>
          <w:marRight w:val="0"/>
          <w:marTop w:val="0"/>
          <w:marBottom w:val="0"/>
          <w:divBdr>
            <w:top w:val="none" w:sz="0" w:space="0" w:color="auto"/>
            <w:left w:val="none" w:sz="0" w:space="0" w:color="auto"/>
            <w:bottom w:val="none" w:sz="0" w:space="0" w:color="auto"/>
            <w:right w:val="none" w:sz="0" w:space="0" w:color="auto"/>
          </w:divBdr>
        </w:div>
        <w:div w:id="1759254536">
          <w:marLeft w:val="0"/>
          <w:marRight w:val="0"/>
          <w:marTop w:val="0"/>
          <w:marBottom w:val="0"/>
          <w:divBdr>
            <w:top w:val="none" w:sz="0" w:space="0" w:color="auto"/>
            <w:left w:val="none" w:sz="0" w:space="0" w:color="auto"/>
            <w:bottom w:val="none" w:sz="0" w:space="0" w:color="auto"/>
            <w:right w:val="none" w:sz="0" w:space="0" w:color="auto"/>
          </w:divBdr>
        </w:div>
        <w:div w:id="70277579">
          <w:marLeft w:val="0"/>
          <w:marRight w:val="0"/>
          <w:marTop w:val="0"/>
          <w:marBottom w:val="0"/>
          <w:divBdr>
            <w:top w:val="none" w:sz="0" w:space="0" w:color="auto"/>
            <w:left w:val="none" w:sz="0" w:space="0" w:color="auto"/>
            <w:bottom w:val="none" w:sz="0" w:space="0" w:color="auto"/>
            <w:right w:val="none" w:sz="0" w:space="0" w:color="auto"/>
          </w:divBdr>
        </w:div>
        <w:div w:id="1524130183">
          <w:marLeft w:val="0"/>
          <w:marRight w:val="0"/>
          <w:marTop w:val="0"/>
          <w:marBottom w:val="0"/>
          <w:divBdr>
            <w:top w:val="none" w:sz="0" w:space="0" w:color="auto"/>
            <w:left w:val="none" w:sz="0" w:space="0" w:color="auto"/>
            <w:bottom w:val="none" w:sz="0" w:space="0" w:color="auto"/>
            <w:right w:val="none" w:sz="0" w:space="0" w:color="auto"/>
          </w:divBdr>
        </w:div>
        <w:div w:id="771323412">
          <w:marLeft w:val="0"/>
          <w:marRight w:val="0"/>
          <w:marTop w:val="0"/>
          <w:marBottom w:val="0"/>
          <w:divBdr>
            <w:top w:val="none" w:sz="0" w:space="0" w:color="auto"/>
            <w:left w:val="none" w:sz="0" w:space="0" w:color="auto"/>
            <w:bottom w:val="none" w:sz="0" w:space="0" w:color="auto"/>
            <w:right w:val="none" w:sz="0" w:space="0" w:color="auto"/>
          </w:divBdr>
        </w:div>
        <w:div w:id="1975982184">
          <w:marLeft w:val="0"/>
          <w:marRight w:val="0"/>
          <w:marTop w:val="0"/>
          <w:marBottom w:val="0"/>
          <w:divBdr>
            <w:top w:val="none" w:sz="0" w:space="0" w:color="auto"/>
            <w:left w:val="none" w:sz="0" w:space="0" w:color="auto"/>
            <w:bottom w:val="none" w:sz="0" w:space="0" w:color="auto"/>
            <w:right w:val="none" w:sz="0" w:space="0" w:color="auto"/>
          </w:divBdr>
        </w:div>
        <w:div w:id="1432119998">
          <w:marLeft w:val="0"/>
          <w:marRight w:val="0"/>
          <w:marTop w:val="0"/>
          <w:marBottom w:val="0"/>
          <w:divBdr>
            <w:top w:val="none" w:sz="0" w:space="0" w:color="auto"/>
            <w:left w:val="none" w:sz="0" w:space="0" w:color="auto"/>
            <w:bottom w:val="none" w:sz="0" w:space="0" w:color="auto"/>
            <w:right w:val="none" w:sz="0" w:space="0" w:color="auto"/>
          </w:divBdr>
        </w:div>
        <w:div w:id="706686225">
          <w:marLeft w:val="0"/>
          <w:marRight w:val="0"/>
          <w:marTop w:val="0"/>
          <w:marBottom w:val="0"/>
          <w:divBdr>
            <w:top w:val="none" w:sz="0" w:space="0" w:color="auto"/>
            <w:left w:val="none" w:sz="0" w:space="0" w:color="auto"/>
            <w:bottom w:val="none" w:sz="0" w:space="0" w:color="auto"/>
            <w:right w:val="none" w:sz="0" w:space="0" w:color="auto"/>
          </w:divBdr>
        </w:div>
        <w:div w:id="88352270">
          <w:marLeft w:val="0"/>
          <w:marRight w:val="0"/>
          <w:marTop w:val="0"/>
          <w:marBottom w:val="0"/>
          <w:divBdr>
            <w:top w:val="none" w:sz="0" w:space="0" w:color="auto"/>
            <w:left w:val="none" w:sz="0" w:space="0" w:color="auto"/>
            <w:bottom w:val="none" w:sz="0" w:space="0" w:color="auto"/>
            <w:right w:val="none" w:sz="0" w:space="0" w:color="auto"/>
          </w:divBdr>
        </w:div>
        <w:div w:id="1964801374">
          <w:marLeft w:val="0"/>
          <w:marRight w:val="0"/>
          <w:marTop w:val="0"/>
          <w:marBottom w:val="0"/>
          <w:divBdr>
            <w:top w:val="none" w:sz="0" w:space="0" w:color="auto"/>
            <w:left w:val="none" w:sz="0" w:space="0" w:color="auto"/>
            <w:bottom w:val="none" w:sz="0" w:space="0" w:color="auto"/>
            <w:right w:val="none" w:sz="0" w:space="0" w:color="auto"/>
          </w:divBdr>
        </w:div>
        <w:div w:id="720178969">
          <w:marLeft w:val="0"/>
          <w:marRight w:val="0"/>
          <w:marTop w:val="0"/>
          <w:marBottom w:val="0"/>
          <w:divBdr>
            <w:top w:val="none" w:sz="0" w:space="0" w:color="auto"/>
            <w:left w:val="none" w:sz="0" w:space="0" w:color="auto"/>
            <w:bottom w:val="none" w:sz="0" w:space="0" w:color="auto"/>
            <w:right w:val="none" w:sz="0" w:space="0" w:color="auto"/>
          </w:divBdr>
        </w:div>
        <w:div w:id="865409003">
          <w:marLeft w:val="0"/>
          <w:marRight w:val="0"/>
          <w:marTop w:val="0"/>
          <w:marBottom w:val="0"/>
          <w:divBdr>
            <w:top w:val="none" w:sz="0" w:space="0" w:color="auto"/>
            <w:left w:val="none" w:sz="0" w:space="0" w:color="auto"/>
            <w:bottom w:val="none" w:sz="0" w:space="0" w:color="auto"/>
            <w:right w:val="none" w:sz="0" w:space="0" w:color="auto"/>
          </w:divBdr>
        </w:div>
        <w:div w:id="411512807">
          <w:marLeft w:val="0"/>
          <w:marRight w:val="0"/>
          <w:marTop w:val="0"/>
          <w:marBottom w:val="0"/>
          <w:divBdr>
            <w:top w:val="none" w:sz="0" w:space="0" w:color="auto"/>
            <w:left w:val="none" w:sz="0" w:space="0" w:color="auto"/>
            <w:bottom w:val="none" w:sz="0" w:space="0" w:color="auto"/>
            <w:right w:val="none" w:sz="0" w:space="0" w:color="auto"/>
          </w:divBdr>
        </w:div>
        <w:div w:id="1155951288">
          <w:marLeft w:val="0"/>
          <w:marRight w:val="0"/>
          <w:marTop w:val="0"/>
          <w:marBottom w:val="0"/>
          <w:divBdr>
            <w:top w:val="none" w:sz="0" w:space="0" w:color="auto"/>
            <w:left w:val="none" w:sz="0" w:space="0" w:color="auto"/>
            <w:bottom w:val="none" w:sz="0" w:space="0" w:color="auto"/>
            <w:right w:val="none" w:sz="0" w:space="0" w:color="auto"/>
          </w:divBdr>
        </w:div>
        <w:div w:id="909461288">
          <w:marLeft w:val="0"/>
          <w:marRight w:val="0"/>
          <w:marTop w:val="0"/>
          <w:marBottom w:val="0"/>
          <w:divBdr>
            <w:top w:val="none" w:sz="0" w:space="0" w:color="auto"/>
            <w:left w:val="none" w:sz="0" w:space="0" w:color="auto"/>
            <w:bottom w:val="none" w:sz="0" w:space="0" w:color="auto"/>
            <w:right w:val="none" w:sz="0" w:space="0" w:color="auto"/>
          </w:divBdr>
        </w:div>
        <w:div w:id="1675454391">
          <w:marLeft w:val="0"/>
          <w:marRight w:val="0"/>
          <w:marTop w:val="0"/>
          <w:marBottom w:val="0"/>
          <w:divBdr>
            <w:top w:val="none" w:sz="0" w:space="0" w:color="auto"/>
            <w:left w:val="none" w:sz="0" w:space="0" w:color="auto"/>
            <w:bottom w:val="none" w:sz="0" w:space="0" w:color="auto"/>
            <w:right w:val="none" w:sz="0" w:space="0" w:color="auto"/>
          </w:divBdr>
        </w:div>
        <w:div w:id="2133474671">
          <w:marLeft w:val="0"/>
          <w:marRight w:val="0"/>
          <w:marTop w:val="0"/>
          <w:marBottom w:val="0"/>
          <w:divBdr>
            <w:top w:val="none" w:sz="0" w:space="0" w:color="auto"/>
            <w:left w:val="none" w:sz="0" w:space="0" w:color="auto"/>
            <w:bottom w:val="none" w:sz="0" w:space="0" w:color="auto"/>
            <w:right w:val="none" w:sz="0" w:space="0" w:color="auto"/>
          </w:divBdr>
        </w:div>
        <w:div w:id="1572034203">
          <w:marLeft w:val="0"/>
          <w:marRight w:val="0"/>
          <w:marTop w:val="0"/>
          <w:marBottom w:val="0"/>
          <w:divBdr>
            <w:top w:val="none" w:sz="0" w:space="0" w:color="auto"/>
            <w:left w:val="none" w:sz="0" w:space="0" w:color="auto"/>
            <w:bottom w:val="none" w:sz="0" w:space="0" w:color="auto"/>
            <w:right w:val="none" w:sz="0" w:space="0" w:color="auto"/>
          </w:divBdr>
        </w:div>
        <w:div w:id="730228576">
          <w:marLeft w:val="0"/>
          <w:marRight w:val="0"/>
          <w:marTop w:val="0"/>
          <w:marBottom w:val="0"/>
          <w:divBdr>
            <w:top w:val="none" w:sz="0" w:space="0" w:color="auto"/>
            <w:left w:val="none" w:sz="0" w:space="0" w:color="auto"/>
            <w:bottom w:val="none" w:sz="0" w:space="0" w:color="auto"/>
            <w:right w:val="none" w:sz="0" w:space="0" w:color="auto"/>
          </w:divBdr>
        </w:div>
        <w:div w:id="1919319636">
          <w:marLeft w:val="0"/>
          <w:marRight w:val="0"/>
          <w:marTop w:val="0"/>
          <w:marBottom w:val="0"/>
          <w:divBdr>
            <w:top w:val="none" w:sz="0" w:space="0" w:color="auto"/>
            <w:left w:val="none" w:sz="0" w:space="0" w:color="auto"/>
            <w:bottom w:val="none" w:sz="0" w:space="0" w:color="auto"/>
            <w:right w:val="none" w:sz="0" w:space="0" w:color="auto"/>
          </w:divBdr>
        </w:div>
        <w:div w:id="118884899">
          <w:marLeft w:val="0"/>
          <w:marRight w:val="0"/>
          <w:marTop w:val="0"/>
          <w:marBottom w:val="0"/>
          <w:divBdr>
            <w:top w:val="none" w:sz="0" w:space="0" w:color="auto"/>
            <w:left w:val="none" w:sz="0" w:space="0" w:color="auto"/>
            <w:bottom w:val="none" w:sz="0" w:space="0" w:color="auto"/>
            <w:right w:val="none" w:sz="0" w:space="0" w:color="auto"/>
          </w:divBdr>
        </w:div>
        <w:div w:id="1529223887">
          <w:marLeft w:val="0"/>
          <w:marRight w:val="0"/>
          <w:marTop w:val="0"/>
          <w:marBottom w:val="0"/>
          <w:divBdr>
            <w:top w:val="none" w:sz="0" w:space="0" w:color="auto"/>
            <w:left w:val="none" w:sz="0" w:space="0" w:color="auto"/>
            <w:bottom w:val="none" w:sz="0" w:space="0" w:color="auto"/>
            <w:right w:val="none" w:sz="0" w:space="0" w:color="auto"/>
          </w:divBdr>
        </w:div>
        <w:div w:id="284583513">
          <w:marLeft w:val="0"/>
          <w:marRight w:val="0"/>
          <w:marTop w:val="0"/>
          <w:marBottom w:val="0"/>
          <w:divBdr>
            <w:top w:val="none" w:sz="0" w:space="0" w:color="auto"/>
            <w:left w:val="none" w:sz="0" w:space="0" w:color="auto"/>
            <w:bottom w:val="none" w:sz="0" w:space="0" w:color="auto"/>
            <w:right w:val="none" w:sz="0" w:space="0" w:color="auto"/>
          </w:divBdr>
        </w:div>
        <w:div w:id="452793715">
          <w:marLeft w:val="0"/>
          <w:marRight w:val="0"/>
          <w:marTop w:val="0"/>
          <w:marBottom w:val="0"/>
          <w:divBdr>
            <w:top w:val="none" w:sz="0" w:space="0" w:color="auto"/>
            <w:left w:val="none" w:sz="0" w:space="0" w:color="auto"/>
            <w:bottom w:val="none" w:sz="0" w:space="0" w:color="auto"/>
            <w:right w:val="none" w:sz="0" w:space="0" w:color="auto"/>
          </w:divBdr>
        </w:div>
        <w:div w:id="1532378442">
          <w:marLeft w:val="0"/>
          <w:marRight w:val="0"/>
          <w:marTop w:val="0"/>
          <w:marBottom w:val="0"/>
          <w:divBdr>
            <w:top w:val="none" w:sz="0" w:space="0" w:color="auto"/>
            <w:left w:val="none" w:sz="0" w:space="0" w:color="auto"/>
            <w:bottom w:val="none" w:sz="0" w:space="0" w:color="auto"/>
            <w:right w:val="none" w:sz="0" w:space="0" w:color="auto"/>
          </w:divBdr>
        </w:div>
        <w:div w:id="1678923568">
          <w:marLeft w:val="0"/>
          <w:marRight w:val="0"/>
          <w:marTop w:val="0"/>
          <w:marBottom w:val="0"/>
          <w:divBdr>
            <w:top w:val="none" w:sz="0" w:space="0" w:color="auto"/>
            <w:left w:val="none" w:sz="0" w:space="0" w:color="auto"/>
            <w:bottom w:val="none" w:sz="0" w:space="0" w:color="auto"/>
            <w:right w:val="none" w:sz="0" w:space="0" w:color="auto"/>
          </w:divBdr>
        </w:div>
        <w:div w:id="1879969323">
          <w:marLeft w:val="0"/>
          <w:marRight w:val="0"/>
          <w:marTop w:val="0"/>
          <w:marBottom w:val="0"/>
          <w:divBdr>
            <w:top w:val="none" w:sz="0" w:space="0" w:color="auto"/>
            <w:left w:val="none" w:sz="0" w:space="0" w:color="auto"/>
            <w:bottom w:val="none" w:sz="0" w:space="0" w:color="auto"/>
            <w:right w:val="none" w:sz="0" w:space="0" w:color="auto"/>
          </w:divBdr>
        </w:div>
        <w:div w:id="252904724">
          <w:marLeft w:val="0"/>
          <w:marRight w:val="0"/>
          <w:marTop w:val="0"/>
          <w:marBottom w:val="0"/>
          <w:divBdr>
            <w:top w:val="none" w:sz="0" w:space="0" w:color="auto"/>
            <w:left w:val="none" w:sz="0" w:space="0" w:color="auto"/>
            <w:bottom w:val="none" w:sz="0" w:space="0" w:color="auto"/>
            <w:right w:val="none" w:sz="0" w:space="0" w:color="auto"/>
          </w:divBdr>
        </w:div>
        <w:div w:id="1205799152">
          <w:marLeft w:val="0"/>
          <w:marRight w:val="0"/>
          <w:marTop w:val="0"/>
          <w:marBottom w:val="0"/>
          <w:divBdr>
            <w:top w:val="none" w:sz="0" w:space="0" w:color="auto"/>
            <w:left w:val="none" w:sz="0" w:space="0" w:color="auto"/>
            <w:bottom w:val="none" w:sz="0" w:space="0" w:color="auto"/>
            <w:right w:val="none" w:sz="0" w:space="0" w:color="auto"/>
          </w:divBdr>
        </w:div>
        <w:div w:id="2070380148">
          <w:marLeft w:val="0"/>
          <w:marRight w:val="0"/>
          <w:marTop w:val="0"/>
          <w:marBottom w:val="0"/>
          <w:divBdr>
            <w:top w:val="none" w:sz="0" w:space="0" w:color="auto"/>
            <w:left w:val="none" w:sz="0" w:space="0" w:color="auto"/>
            <w:bottom w:val="none" w:sz="0" w:space="0" w:color="auto"/>
            <w:right w:val="none" w:sz="0" w:space="0" w:color="auto"/>
          </w:divBdr>
        </w:div>
        <w:div w:id="1231886190">
          <w:marLeft w:val="0"/>
          <w:marRight w:val="0"/>
          <w:marTop w:val="0"/>
          <w:marBottom w:val="0"/>
          <w:divBdr>
            <w:top w:val="none" w:sz="0" w:space="0" w:color="auto"/>
            <w:left w:val="none" w:sz="0" w:space="0" w:color="auto"/>
            <w:bottom w:val="none" w:sz="0" w:space="0" w:color="auto"/>
            <w:right w:val="none" w:sz="0" w:space="0" w:color="auto"/>
          </w:divBdr>
        </w:div>
        <w:div w:id="1851484327">
          <w:marLeft w:val="0"/>
          <w:marRight w:val="0"/>
          <w:marTop w:val="0"/>
          <w:marBottom w:val="0"/>
          <w:divBdr>
            <w:top w:val="none" w:sz="0" w:space="0" w:color="auto"/>
            <w:left w:val="none" w:sz="0" w:space="0" w:color="auto"/>
            <w:bottom w:val="none" w:sz="0" w:space="0" w:color="auto"/>
            <w:right w:val="none" w:sz="0" w:space="0" w:color="auto"/>
          </w:divBdr>
        </w:div>
        <w:div w:id="2034571521">
          <w:marLeft w:val="0"/>
          <w:marRight w:val="0"/>
          <w:marTop w:val="0"/>
          <w:marBottom w:val="0"/>
          <w:divBdr>
            <w:top w:val="none" w:sz="0" w:space="0" w:color="auto"/>
            <w:left w:val="none" w:sz="0" w:space="0" w:color="auto"/>
            <w:bottom w:val="none" w:sz="0" w:space="0" w:color="auto"/>
            <w:right w:val="none" w:sz="0" w:space="0" w:color="auto"/>
          </w:divBdr>
        </w:div>
        <w:div w:id="1083644407">
          <w:marLeft w:val="0"/>
          <w:marRight w:val="0"/>
          <w:marTop w:val="0"/>
          <w:marBottom w:val="0"/>
          <w:divBdr>
            <w:top w:val="none" w:sz="0" w:space="0" w:color="auto"/>
            <w:left w:val="none" w:sz="0" w:space="0" w:color="auto"/>
            <w:bottom w:val="none" w:sz="0" w:space="0" w:color="auto"/>
            <w:right w:val="none" w:sz="0" w:space="0" w:color="auto"/>
          </w:divBdr>
        </w:div>
        <w:div w:id="480271816">
          <w:marLeft w:val="0"/>
          <w:marRight w:val="0"/>
          <w:marTop w:val="0"/>
          <w:marBottom w:val="0"/>
          <w:divBdr>
            <w:top w:val="none" w:sz="0" w:space="0" w:color="auto"/>
            <w:left w:val="none" w:sz="0" w:space="0" w:color="auto"/>
            <w:bottom w:val="none" w:sz="0" w:space="0" w:color="auto"/>
            <w:right w:val="none" w:sz="0" w:space="0" w:color="auto"/>
          </w:divBdr>
        </w:div>
      </w:divsChild>
    </w:div>
    <w:div w:id="2085225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dmtf.org/standards/mgmt/dash/" TargetMode="External"/><Relationship Id="rId18" Type="http://schemas.openxmlformats.org/officeDocument/2006/relationships/hyperlink" Target="http://tcocertified.com/product-finder/"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dmtf.org/standards/mgmt/dash/" TargetMode="External"/><Relationship Id="rId7" Type="http://schemas.openxmlformats.org/officeDocument/2006/relationships/webSettings" Target="webSettings.xml"/><Relationship Id="rId12" Type="http://schemas.openxmlformats.org/officeDocument/2006/relationships/hyperlink" Target="http://www.dmtf.org/standards/wsman" TargetMode="External"/><Relationship Id="rId17" Type="http://schemas.openxmlformats.org/officeDocument/2006/relationships/hyperlink" Target="http://www.dmtf.org/standards/mgmt/dash/"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dmtf.org/standards/wsman" TargetMode="External"/><Relationship Id="rId20" Type="http://schemas.openxmlformats.org/officeDocument/2006/relationships/hyperlink" Target="http://www.dmtf.org/standards/wsman)o"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eekbench.com/"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www.geekbench.com/" TargetMode="External"/><Relationship Id="rId23"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hyperlink" Target="http://www.geekbench.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tcocertified.com/product-finder/" TargetMode="External"/><Relationship Id="rId22" Type="http://schemas.openxmlformats.org/officeDocument/2006/relationships/hyperlink" Target="http://tcocertified.com/product-finder/"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1F02509A76CC845B4DF790FB4002BB9" ma:contentTypeVersion="7" ma:contentTypeDescription="Utwórz nowy dokument." ma:contentTypeScope="" ma:versionID="224187cde2b516de3f8d6cc2497bd6c4">
  <xsd:schema xmlns:xsd="http://www.w3.org/2001/XMLSchema" xmlns:xs="http://www.w3.org/2001/XMLSchema" xmlns:p="http://schemas.microsoft.com/office/2006/metadata/properties" xmlns:ns3="872e124c-a451-43f0-bfa6-4b0fe7e4cf40" xmlns:ns4="47a14b7f-039c-43af-8ba1-c7c6aa3890f9" targetNamespace="http://schemas.microsoft.com/office/2006/metadata/properties" ma:root="true" ma:fieldsID="053483f1e49fc0757c098d3846ede3b6" ns3:_="" ns4:_="">
    <xsd:import namespace="872e124c-a451-43f0-bfa6-4b0fe7e4cf40"/>
    <xsd:import namespace="47a14b7f-039c-43af-8ba1-c7c6aa3890f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2e124c-a451-43f0-bfa6-4b0fe7e4cf40"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element name="SharingHintHash" ma:index="10" nillable="true" ma:displayName="Skrót wskazówki dotyczącej udostępniania"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14b7f-039c-43af-8ba1-c7c6aa3890f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021AAF-1B09-49EA-B772-5A71AE12F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2e124c-a451-43f0-bfa6-4b0fe7e4cf40"/>
    <ds:schemaRef ds:uri="47a14b7f-039c-43af-8ba1-c7c6aa3890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2613FF-6F9A-45D3-BED6-49C9C1A0455E}">
  <ds:schemaRefs>
    <ds:schemaRef ds:uri="47a14b7f-039c-43af-8ba1-c7c6aa3890f9"/>
    <ds:schemaRef ds:uri="http://schemas.microsoft.com/office/2006/documentManagement/types"/>
    <ds:schemaRef ds:uri="872e124c-a451-43f0-bfa6-4b0fe7e4cf40"/>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terms/"/>
  </ds:schemaRefs>
</ds:datastoreItem>
</file>

<file path=customXml/itemProps3.xml><?xml version="1.0" encoding="utf-8"?>
<ds:datastoreItem xmlns:ds="http://schemas.openxmlformats.org/officeDocument/2006/customXml" ds:itemID="{3BCB1EC1-8B89-41C4-909C-7BFA41C634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6624</Words>
  <Characters>39745</Characters>
  <Application>Microsoft Office Word</Application>
  <DocSecurity>0</DocSecurity>
  <Lines>331</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Muc</dc:creator>
  <cp:keywords/>
  <dc:description/>
  <cp:lastModifiedBy>Iwona Zerbin</cp:lastModifiedBy>
  <cp:revision>2</cp:revision>
  <cp:lastPrinted>2024-02-08T13:05:00Z</cp:lastPrinted>
  <dcterms:created xsi:type="dcterms:W3CDTF">2024-02-08T13:05:00Z</dcterms:created>
  <dcterms:modified xsi:type="dcterms:W3CDTF">2024-02-08T13:05:00Z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0x01010061F02509A76CC845B4DF790FB4002BB9</vt:lpwstr>
  </property>
</Properties>
</file>