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46388" w:rsidRPr="00F46388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46388" w:rsidRPr="00F46388">
        <w:rPr>
          <w:b/>
          <w:sz w:val="22"/>
          <w:szCs w:val="22"/>
        </w:rPr>
        <w:t>NZ/10/D/P/AC/2024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6388" w:rsidRPr="00110593" w:rsidTr="00413D21">
        <w:tc>
          <w:tcPr>
            <w:tcW w:w="9104" w:type="dxa"/>
            <w:shd w:val="clear" w:color="auto" w:fill="D9D9D9"/>
          </w:tcPr>
          <w:p w:rsidR="00F46388" w:rsidRPr="00110593" w:rsidRDefault="00F46388" w:rsidP="00413D2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46388" w:rsidRPr="00110593" w:rsidRDefault="00F46388" w:rsidP="00413D2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46388">
              <w:t>(t.j. Dz. U. z 2023r. poz. 1605)</w:t>
            </w:r>
            <w:r w:rsidRPr="00110593">
              <w:t xml:space="preserve"> (dalej jako: ustawa Pzp), dotyczące:</w:t>
            </w:r>
          </w:p>
          <w:p w:rsidR="00F46388" w:rsidRPr="0043102D" w:rsidRDefault="00F46388" w:rsidP="00413D2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46388" w:rsidRPr="00110593" w:rsidRDefault="00F46388" w:rsidP="00413D2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4638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46388">
        <w:rPr>
          <w:b/>
          <w:sz w:val="22"/>
          <w:szCs w:val="22"/>
        </w:rPr>
        <w:t>Dostawy odczynników, kontroli, kalibratorów, materiałów zużywalnych oraz dzierżawa analizatora do badań moczu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118" w:rsidRDefault="00837118">
      <w:r>
        <w:separator/>
      </w:r>
    </w:p>
  </w:endnote>
  <w:endnote w:type="continuationSeparator" w:id="0">
    <w:p w:rsidR="00837118" w:rsidRDefault="0083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63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63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118" w:rsidRDefault="00837118">
      <w:r>
        <w:separator/>
      </w:r>
    </w:p>
  </w:footnote>
  <w:footnote w:type="continuationSeparator" w:id="0">
    <w:p w:rsidR="00837118" w:rsidRDefault="0083711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11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7118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388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AE39D9-882F-456A-9FE7-0C5C144C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8BC4A-5023-45F8-80B3-82DB64F18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2024-02-20T09:08:00Z</dcterms:created>
  <dcterms:modified xsi:type="dcterms:W3CDTF">2024-02-20T09:08:00Z</dcterms:modified>
</cp:coreProperties>
</file>