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33E" w:rsidRPr="0084433E" w:rsidRDefault="0084433E" w:rsidP="0084433E">
      <w:pPr>
        <w:spacing w:after="0" w:line="240" w:lineRule="auto"/>
        <w:jc w:val="center"/>
        <w:rPr>
          <w:rFonts w:ascii="Calibri" w:eastAsia="Calibri" w:hAnsi="Calibri" w:cs="Times New Roman"/>
          <w:b/>
          <w:bCs/>
          <w:noProof/>
          <w:kern w:val="2"/>
          <w:sz w:val="24"/>
          <w:szCs w:val="24"/>
          <w:lang w:val="en-US"/>
          <w14:ligatures w14:val="standardContextual"/>
        </w:rPr>
      </w:pPr>
      <w:r w:rsidRPr="0084433E">
        <w:rPr>
          <w:rFonts w:ascii="Calibri" w:eastAsia="Calibri" w:hAnsi="Calibri" w:cs="Times New Roman"/>
          <w:b/>
          <w:bCs/>
          <w:noProof/>
          <w:kern w:val="2"/>
          <w:sz w:val="24"/>
          <w:szCs w:val="24"/>
          <w:lang w:val="en-US"/>
          <w14:ligatures w14:val="standardContextual"/>
        </w:rPr>
        <w:t>Opis przedmiotu zamówienia</w:t>
      </w:r>
    </w:p>
    <w:p w:rsidR="0084433E" w:rsidRPr="0084433E" w:rsidRDefault="0084433E" w:rsidP="0084433E">
      <w:pPr>
        <w:spacing w:after="0" w:line="240" w:lineRule="auto"/>
        <w:jc w:val="center"/>
        <w:rPr>
          <w:rFonts w:ascii="Calibri" w:eastAsia="Calibri" w:hAnsi="Calibri" w:cs="Times New Roman"/>
          <w:b/>
          <w:bCs/>
          <w:noProof/>
          <w:kern w:val="2"/>
          <w:sz w:val="24"/>
          <w:szCs w:val="24"/>
          <w:lang w:val="en-US"/>
          <w14:ligatures w14:val="standardContextual"/>
        </w:rPr>
      </w:pPr>
    </w:p>
    <w:p w:rsidR="0084433E" w:rsidRPr="0084433E" w:rsidRDefault="0084433E" w:rsidP="0084433E">
      <w:pPr>
        <w:spacing w:after="0" w:line="240" w:lineRule="auto"/>
        <w:rPr>
          <w:rFonts w:ascii="Calibri" w:eastAsia="Calibri" w:hAnsi="Calibri" w:cs="Times New Roman"/>
          <w:noProof/>
          <w:kern w:val="2"/>
          <w:lang w:val="en-US"/>
          <w14:ligatures w14:val="standardContextual"/>
        </w:rPr>
      </w:pPr>
      <w:r w:rsidRPr="0084433E">
        <w:rPr>
          <w:rFonts w:ascii="Calibri" w:eastAsia="Calibri" w:hAnsi="Calibri" w:cs="Times New Roman"/>
          <w:noProof/>
          <w:kern w:val="2"/>
          <w:lang w:val="en-US"/>
          <w14:ligatures w14:val="standardContextual"/>
        </w:rPr>
        <w:t>Wymagany jest układ mikroprzepływowy składający się z następujących elementów:</w:t>
      </w:r>
    </w:p>
    <w:p w:rsidR="0084433E" w:rsidRPr="0084433E" w:rsidRDefault="0084433E" w:rsidP="0084433E">
      <w:pPr>
        <w:spacing w:after="0" w:line="240" w:lineRule="auto"/>
        <w:rPr>
          <w:rFonts w:ascii="Calibri" w:eastAsia="Calibri" w:hAnsi="Calibri" w:cs="Times New Roman"/>
          <w:noProof/>
          <w:kern w:val="2"/>
          <w:lang w:val="en-US"/>
          <w14:ligatures w14:val="standardContextual"/>
        </w:rPr>
      </w:pPr>
    </w:p>
    <w:p w:rsidR="0084433E" w:rsidRPr="0084433E" w:rsidRDefault="0084433E" w:rsidP="0084433E">
      <w:pPr>
        <w:spacing w:after="0" w:line="240" w:lineRule="auto"/>
        <w:rPr>
          <w:rFonts w:ascii="Calibri" w:eastAsia="Calibri" w:hAnsi="Calibri" w:cs="Times New Roman"/>
          <w:noProof/>
          <w:kern w:val="2"/>
          <w:lang w:val="en-US"/>
          <w14:ligatures w14:val="standardContextual"/>
        </w:rPr>
      </w:pPr>
      <w:r w:rsidRPr="0084433E">
        <w:rPr>
          <w:rFonts w:ascii="Calibri" w:eastAsia="Calibri" w:hAnsi="Calibri" w:cs="Times New Roman"/>
          <w:noProof/>
          <w:kern w:val="2"/>
          <w:lang w:val="en-US"/>
          <w14:ligatures w14:val="standardContextual"/>
        </w:rPr>
        <w:t>- 1x mikroprzepływowy regulator przepływu zawierający co najmniej 4 kanały ciśnieniowe, które są w stanie niezależnie zapewnić ciśnienie 0-2000 mbar przy wykorzystaniu zewnętrznego źródła ciśnienia (najlepiej poprzez butlę z gazem). Ze względu na lepszy czas reakcji i rozdzielczość ciśnienia preferowane są sterowniki mikroprzepływowe zawierające sterowniki piezoelektryczne.</w:t>
      </w:r>
    </w:p>
    <w:p w:rsidR="0084433E" w:rsidRPr="0084433E" w:rsidRDefault="0084433E" w:rsidP="0084433E">
      <w:pPr>
        <w:spacing w:after="0" w:line="240" w:lineRule="auto"/>
        <w:rPr>
          <w:rFonts w:ascii="Calibri" w:eastAsia="Calibri" w:hAnsi="Calibri" w:cs="Times New Roman"/>
          <w:noProof/>
          <w:kern w:val="2"/>
          <w:lang w:val="en-US"/>
          <w14:ligatures w14:val="standardContextual"/>
        </w:rPr>
      </w:pPr>
      <w:r w:rsidRPr="0084433E">
        <w:rPr>
          <w:rFonts w:ascii="Calibri" w:eastAsia="Calibri" w:hAnsi="Calibri" w:cs="Times New Roman"/>
          <w:noProof/>
          <w:kern w:val="2"/>
          <w:lang w:val="en-US"/>
          <w14:ligatures w14:val="standardContextual"/>
        </w:rPr>
        <w:t>- 2 cyfrowe regulatory natężenia przepływu zapewniające szeroki zakres kompatybilności chemicznej.</w:t>
      </w:r>
    </w:p>
    <w:p w:rsidR="0084433E" w:rsidRPr="0084433E" w:rsidRDefault="0084433E" w:rsidP="0084433E">
      <w:pPr>
        <w:spacing w:after="0" w:line="240" w:lineRule="auto"/>
        <w:rPr>
          <w:rFonts w:ascii="Calibri" w:eastAsia="Calibri" w:hAnsi="Calibri" w:cs="Times New Roman"/>
          <w:noProof/>
          <w:kern w:val="2"/>
          <w:lang w:val="en-US"/>
          <w14:ligatures w14:val="standardContextual"/>
        </w:rPr>
      </w:pPr>
      <w:r w:rsidRPr="0084433E">
        <w:rPr>
          <w:rFonts w:ascii="Calibri" w:eastAsia="Calibri" w:hAnsi="Calibri" w:cs="Times New Roman"/>
          <w:noProof/>
          <w:kern w:val="2"/>
          <w:lang w:val="en-US"/>
          <w14:ligatures w14:val="standardContextual"/>
        </w:rPr>
        <w:t>- 1x mikroprzepływowy zawór recyrkulacyjny, który może zapewnić przepływ dwukierunkowy, minimalną objętość martwą i zdolny do recyrkulacji płynów w zamkniętych pętlach.</w:t>
      </w:r>
    </w:p>
    <w:p w:rsidR="0084433E" w:rsidRPr="0084433E" w:rsidRDefault="0084433E" w:rsidP="0084433E">
      <w:pPr>
        <w:spacing w:after="0" w:line="240" w:lineRule="auto"/>
        <w:rPr>
          <w:rFonts w:ascii="Calibri" w:eastAsia="Calibri" w:hAnsi="Calibri" w:cs="Times New Roman"/>
          <w:noProof/>
          <w:kern w:val="2"/>
          <w:lang w:val="en-US"/>
          <w14:ligatures w14:val="standardContextual"/>
        </w:rPr>
      </w:pPr>
      <w:r w:rsidRPr="0084433E">
        <w:rPr>
          <w:rFonts w:ascii="Calibri" w:eastAsia="Calibri" w:hAnsi="Calibri" w:cs="Times New Roman"/>
          <w:noProof/>
          <w:kern w:val="2"/>
          <w:lang w:val="en-US"/>
          <w14:ligatures w14:val="standardContextual"/>
        </w:rPr>
        <w:t>- 2x pułapki bąbelkowe do mikroprzepływów.</w:t>
      </w:r>
    </w:p>
    <w:p w:rsidR="0084433E" w:rsidRPr="0084433E" w:rsidRDefault="0084433E" w:rsidP="0084433E">
      <w:pPr>
        <w:spacing w:after="0" w:line="240" w:lineRule="auto"/>
        <w:rPr>
          <w:rFonts w:ascii="Calibri" w:eastAsia="Calibri" w:hAnsi="Calibri" w:cs="Times New Roman"/>
          <w:noProof/>
          <w:kern w:val="2"/>
          <w:lang w:val="en-US"/>
          <w14:ligatures w14:val="standardContextual"/>
        </w:rPr>
      </w:pPr>
      <w:r w:rsidRPr="0084433E">
        <w:rPr>
          <w:rFonts w:ascii="Calibri" w:eastAsia="Calibri" w:hAnsi="Calibri" w:cs="Times New Roman"/>
          <w:noProof/>
          <w:kern w:val="2"/>
          <w:lang w:val="en-US"/>
          <w14:ligatures w14:val="standardContextual"/>
        </w:rPr>
        <w:t>- 2x zbiorniki mikroprzepływowe o pojemności 50 ml i 2 porty.</w:t>
      </w:r>
    </w:p>
    <w:p w:rsidR="0084433E" w:rsidRPr="0084433E" w:rsidRDefault="0084433E" w:rsidP="0084433E">
      <w:pPr>
        <w:spacing w:after="0" w:line="240" w:lineRule="auto"/>
        <w:rPr>
          <w:rFonts w:ascii="Calibri" w:eastAsia="Calibri" w:hAnsi="Calibri" w:cs="Times New Roman"/>
          <w:noProof/>
          <w:kern w:val="2"/>
          <w:lang w:val="en-US"/>
          <w14:ligatures w14:val="standardContextual"/>
        </w:rPr>
      </w:pPr>
      <w:r w:rsidRPr="0084433E">
        <w:rPr>
          <w:rFonts w:ascii="Calibri" w:eastAsia="Calibri" w:hAnsi="Calibri" w:cs="Times New Roman"/>
          <w:noProof/>
          <w:kern w:val="2"/>
          <w:lang w:val="en-US"/>
          <w14:ligatures w14:val="standardContextual"/>
        </w:rPr>
        <w:t>- 2x zbiorniki mikroprzepływowe o pojemności 100 ml i 2 porty.</w:t>
      </w:r>
    </w:p>
    <w:p w:rsidR="0084433E" w:rsidRPr="0084433E" w:rsidRDefault="0084433E" w:rsidP="0084433E">
      <w:pPr>
        <w:spacing w:after="0" w:line="240" w:lineRule="auto"/>
        <w:rPr>
          <w:rFonts w:ascii="Calibri" w:eastAsia="Calibri" w:hAnsi="Calibri" w:cs="Times New Roman"/>
          <w:noProof/>
          <w:kern w:val="2"/>
          <w:lang w:val="en-US"/>
          <w14:ligatures w14:val="standardContextual"/>
        </w:rPr>
      </w:pPr>
      <w:r w:rsidRPr="0084433E">
        <w:rPr>
          <w:rFonts w:ascii="Calibri" w:eastAsia="Calibri" w:hAnsi="Calibri" w:cs="Times New Roman"/>
          <w:noProof/>
          <w:kern w:val="2"/>
          <w:lang w:val="en-US"/>
          <w14:ligatures w14:val="standardContextual"/>
        </w:rPr>
        <w:t>- Oprogramowanie komputerowe umożliwiające jednoczesne kontrolowanie/rejestrowanie natężenia przepływu i ciśnienia w kanałach mikroprzepływowych. Oprogramowanie zapewniające łatwy w obsłudze interfejs użytkownika.</w:t>
      </w:r>
    </w:p>
    <w:p w:rsidR="0084433E" w:rsidRPr="0084433E" w:rsidRDefault="0084433E" w:rsidP="0084433E">
      <w:pPr>
        <w:spacing w:after="0" w:line="240" w:lineRule="auto"/>
        <w:rPr>
          <w:rFonts w:ascii="Calibri" w:eastAsia="Calibri" w:hAnsi="Calibri" w:cs="Times New Roman"/>
          <w:kern w:val="2"/>
          <w:lang w:val="en-US"/>
          <w14:ligatures w14:val="standardContextual"/>
        </w:rPr>
      </w:pPr>
    </w:p>
    <w:p w:rsidR="0084433E" w:rsidRPr="0084433E" w:rsidRDefault="0084433E" w:rsidP="0084433E">
      <w:pPr>
        <w:spacing w:after="0" w:line="240" w:lineRule="auto"/>
        <w:rPr>
          <w:rFonts w:ascii="Calibri" w:eastAsia="Calibri" w:hAnsi="Calibri" w:cs="Times New Roman"/>
          <w:kern w:val="2"/>
          <w:lang w:val="en-US"/>
          <w14:ligatures w14:val="standardContextual"/>
        </w:rPr>
      </w:pPr>
    </w:p>
    <w:p w:rsidR="0084433E" w:rsidRPr="0084433E" w:rsidRDefault="0084433E" w:rsidP="0084433E">
      <w:pPr>
        <w:spacing w:after="0" w:line="240" w:lineRule="auto"/>
        <w:rPr>
          <w:rFonts w:ascii="Calibri" w:eastAsia="Calibri" w:hAnsi="Calibri" w:cs="Times New Roman"/>
          <w:kern w:val="2"/>
          <w:lang w:val="en-US"/>
          <w14:ligatures w14:val="standardContextual"/>
        </w:rPr>
      </w:pPr>
    </w:p>
    <w:p w:rsidR="0084433E" w:rsidRPr="0084433E" w:rsidRDefault="0084433E" w:rsidP="0084433E">
      <w:pPr>
        <w:spacing w:after="0" w:line="240" w:lineRule="auto"/>
        <w:rPr>
          <w:rFonts w:ascii="Calibri" w:eastAsia="Calibri" w:hAnsi="Calibri" w:cs="Times New Roman"/>
          <w:kern w:val="2"/>
          <w:lang w:val="en-US"/>
          <w14:ligatures w14:val="standardContextual"/>
        </w:rPr>
      </w:pPr>
      <w:r w:rsidRPr="0084433E">
        <w:rPr>
          <w:rFonts w:ascii="Calibri" w:eastAsia="Calibri" w:hAnsi="Calibri" w:cs="Times New Roman"/>
          <w:kern w:val="2"/>
          <w:lang w:val="en-US"/>
          <w14:ligatures w14:val="standardContextual"/>
        </w:rPr>
        <w:t>A microfluidic system involving following components are required:</w:t>
      </w:r>
    </w:p>
    <w:p w:rsidR="0084433E" w:rsidRPr="0084433E" w:rsidRDefault="0084433E" w:rsidP="0084433E">
      <w:pPr>
        <w:spacing w:after="0" w:line="240" w:lineRule="auto"/>
        <w:rPr>
          <w:rFonts w:ascii="Calibri" w:eastAsia="Calibri" w:hAnsi="Calibri" w:cs="Times New Roman"/>
          <w:kern w:val="2"/>
          <w:lang w:val="en-US"/>
          <w14:ligatures w14:val="standardContextual"/>
        </w:rPr>
      </w:pPr>
    </w:p>
    <w:p w:rsidR="0084433E" w:rsidRPr="0084433E" w:rsidRDefault="0084433E" w:rsidP="0084433E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kern w:val="2"/>
          <w:lang w:val="en-US"/>
          <w14:ligatures w14:val="standardContextual"/>
        </w:rPr>
      </w:pPr>
      <w:r w:rsidRPr="0084433E">
        <w:rPr>
          <w:rFonts w:ascii="Calibri" w:eastAsia="Calibri" w:hAnsi="Calibri" w:cs="Times New Roman"/>
          <w:kern w:val="2"/>
          <w:lang w:val="en-US"/>
          <w14:ligatures w14:val="standardContextual"/>
        </w:rPr>
        <w:t>1x Microfluidic flow controller incorporating at least 4 pressure channels that are capable of providing 0-2000 mbar pressure independently by utilizing an external pressure source (preferably through a gas cylinder). The microfluidic controllers incorporating piezoelectric controllers are preferable for improved response time and pressure resolution.</w:t>
      </w:r>
    </w:p>
    <w:p w:rsidR="0084433E" w:rsidRPr="0084433E" w:rsidRDefault="0084433E" w:rsidP="0084433E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kern w:val="2"/>
          <w:lang w:val="en-US"/>
          <w14:ligatures w14:val="standardContextual"/>
        </w:rPr>
      </w:pPr>
      <w:r w:rsidRPr="0084433E">
        <w:rPr>
          <w:rFonts w:ascii="Calibri" w:eastAsia="Calibri" w:hAnsi="Calibri" w:cs="Times New Roman"/>
          <w:kern w:val="2"/>
          <w:lang w:val="en-US"/>
          <w14:ligatures w14:val="standardContextual"/>
        </w:rPr>
        <w:t xml:space="preserve">2x thermal base, digital flow rate controllers providing a broad range of chemical compatibility. </w:t>
      </w:r>
    </w:p>
    <w:p w:rsidR="0084433E" w:rsidRPr="0084433E" w:rsidRDefault="0084433E" w:rsidP="0084433E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kern w:val="2"/>
          <w:lang w:val="en-US"/>
          <w14:ligatures w14:val="standardContextual"/>
        </w:rPr>
      </w:pPr>
      <w:r w:rsidRPr="0084433E">
        <w:rPr>
          <w:rFonts w:ascii="Calibri" w:eastAsia="Calibri" w:hAnsi="Calibri" w:cs="Times New Roman"/>
          <w:kern w:val="2"/>
          <w:lang w:val="en-US"/>
          <w14:ligatures w14:val="standardContextual"/>
        </w:rPr>
        <w:t>1x microfluidic recirculation valve that can provide bi-directional flow, minimum dead volume and capable of recirculation of fluids in closed loops.</w:t>
      </w:r>
    </w:p>
    <w:p w:rsidR="0084433E" w:rsidRPr="0084433E" w:rsidRDefault="0084433E" w:rsidP="0084433E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kern w:val="2"/>
          <w:lang w:val="en-US"/>
          <w14:ligatures w14:val="standardContextual"/>
        </w:rPr>
      </w:pPr>
      <w:r w:rsidRPr="0084433E">
        <w:rPr>
          <w:rFonts w:ascii="Calibri" w:eastAsia="Calibri" w:hAnsi="Calibri" w:cs="Times New Roman"/>
          <w:kern w:val="2"/>
          <w:lang w:val="en-US"/>
          <w14:ligatures w14:val="standardContextual"/>
        </w:rPr>
        <w:t>2x bubble traps for microfluidics.</w:t>
      </w:r>
    </w:p>
    <w:p w:rsidR="0084433E" w:rsidRPr="0084433E" w:rsidRDefault="0084433E" w:rsidP="0084433E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kern w:val="2"/>
          <w:lang w:val="en-US"/>
          <w14:ligatures w14:val="standardContextual"/>
        </w:rPr>
      </w:pPr>
      <w:r w:rsidRPr="0084433E">
        <w:rPr>
          <w:rFonts w:ascii="Calibri" w:eastAsia="Calibri" w:hAnsi="Calibri" w:cs="Times New Roman"/>
          <w:kern w:val="2"/>
          <w:lang w:val="en-US"/>
          <w14:ligatures w14:val="standardContextual"/>
        </w:rPr>
        <w:t>2x  microfluidic reservoirs providing 50 ml volume and 2 ports.</w:t>
      </w:r>
    </w:p>
    <w:p w:rsidR="0084433E" w:rsidRPr="0084433E" w:rsidRDefault="0084433E" w:rsidP="0084433E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kern w:val="2"/>
          <w:lang w:val="en-US"/>
          <w14:ligatures w14:val="standardContextual"/>
        </w:rPr>
      </w:pPr>
      <w:r w:rsidRPr="0084433E">
        <w:rPr>
          <w:rFonts w:ascii="Calibri" w:eastAsia="Calibri" w:hAnsi="Calibri" w:cs="Times New Roman"/>
          <w:kern w:val="2"/>
          <w:lang w:val="en-US"/>
          <w14:ligatures w14:val="standardContextual"/>
        </w:rPr>
        <w:t>2x  microfluidic reservoirs providing 100 ml volume and 2 ports.</w:t>
      </w:r>
    </w:p>
    <w:p w:rsidR="0084433E" w:rsidRPr="0084433E" w:rsidRDefault="0084433E" w:rsidP="0084433E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kern w:val="2"/>
          <w:lang w:val="en-US"/>
          <w14:ligatures w14:val="standardContextual"/>
        </w:rPr>
      </w:pPr>
      <w:r w:rsidRPr="0084433E">
        <w:rPr>
          <w:rFonts w:ascii="Calibri" w:eastAsia="Calibri" w:hAnsi="Calibri" w:cs="Times New Roman"/>
          <w:kern w:val="2"/>
          <w:lang w:val="en-US"/>
          <w14:ligatures w14:val="standardContextual"/>
        </w:rPr>
        <w:t>A computer software capable of simultaneous controlling/recording flow rate and pressure in microfluidic channels. A software providing an easy-to-operate user interface along with SDK sources. .</w:t>
      </w:r>
    </w:p>
    <w:p w:rsidR="0084433E" w:rsidRPr="0084433E" w:rsidRDefault="0084433E" w:rsidP="0084433E">
      <w:pPr>
        <w:spacing w:after="0" w:line="240" w:lineRule="auto"/>
        <w:rPr>
          <w:rFonts w:ascii="Calibri" w:eastAsia="Calibri" w:hAnsi="Calibri" w:cs="Times New Roman"/>
          <w:kern w:val="2"/>
          <w:lang w:val="en-US"/>
          <w14:ligatures w14:val="standardContextual"/>
        </w:rPr>
      </w:pPr>
    </w:p>
    <w:p w:rsidR="00F66A60" w:rsidRDefault="00F66A60">
      <w:bookmarkStart w:id="0" w:name="_GoBack"/>
      <w:bookmarkEnd w:id="0"/>
    </w:p>
    <w:sectPr w:rsidR="00F66A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022E87"/>
    <w:multiLevelType w:val="hybridMultilevel"/>
    <w:tmpl w:val="7228E74A"/>
    <w:lvl w:ilvl="0" w:tplc="BE0077B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DEF"/>
    <w:rsid w:val="0084433E"/>
    <w:rsid w:val="00873DEF"/>
    <w:rsid w:val="00F6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C4211E-87F7-4F26-8528-81D7EC1C6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5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1861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dcterms:created xsi:type="dcterms:W3CDTF">2024-02-27T10:19:00Z</dcterms:created>
  <dcterms:modified xsi:type="dcterms:W3CDTF">2024-02-27T10:19:00Z</dcterms:modified>
</cp:coreProperties>
</file>