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4226" w14:textId="77777777" w:rsidR="00CE1902" w:rsidRPr="00CE1902" w:rsidRDefault="00CE1902" w:rsidP="00CE1902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  <w:t>122554-2024 - Procedura konkurencyjna</w:t>
      </w:r>
    </w:p>
    <w:p w14:paraId="11C35864" w14:textId="77777777" w:rsidR="00CE1902" w:rsidRPr="00CE1902" w:rsidRDefault="00CE1902" w:rsidP="00CE190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  <w:t>Polska – Odczynniki i środki kontrastowe – Dostawy środków kontrastowych na okres 24 miesięcy</w:t>
      </w:r>
    </w:p>
    <w:p w14:paraId="0E22AABB" w14:textId="77777777" w:rsidR="00CE1902" w:rsidRPr="00CE1902" w:rsidRDefault="00CE1902" w:rsidP="00CE190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  <w:t>OJ S 42/2024 28/02/2024</w:t>
      </w:r>
    </w:p>
    <w:p w14:paraId="41BCF2AC" w14:textId="77777777" w:rsidR="00D57D57" w:rsidRDefault="00D57D57" w:rsidP="00CE1902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62FC7676" w14:textId="781E695C" w:rsidR="00CE1902" w:rsidRPr="00CE1902" w:rsidRDefault="00CE1902" w:rsidP="00D57D57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Ogłoszenie o zamówieniu lub ogłoszenie o koncesji – tryb standardowy - Ogłoszenie o zmianie</w:t>
      </w:r>
    </w:p>
    <w:p w14:paraId="0A59855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275DAA8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4F63FF45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4A44C81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BBC116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8F3DB4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0E311F1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D82BAC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6B453791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5971A17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774D6DA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środków kontrastowych na okres 24 miesięcy</w:t>
      </w:r>
    </w:p>
    <w:p w14:paraId="7074D52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Dostawy środków kontrastowych na okres 24 miesięcy. Zgodnie z formularzem cenowym i SWZ.</w:t>
      </w:r>
    </w:p>
    <w:p w14:paraId="4D21C3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6363dc55-a70e-486a-a599-e62115cc98da</w:t>
      </w:r>
    </w:p>
    <w:p w14:paraId="23648E0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</w:t>
      </w:r>
      <w:r w:rsidRPr="00CE1902">
        <w:rPr>
          <w:rFonts w:ascii="arial-regular" w:eastAsia="Times New Roman" w:hAnsi="arial-regular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2/2024</w:t>
      </w:r>
    </w:p>
    <w:p w14:paraId="63AA06C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0CD2BE69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0BDF8BE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A05E00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E70233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33696000 Odczynniki i środki kontrastowe</w:t>
      </w:r>
    </w:p>
    <w:p w14:paraId="5F04CBED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56102B2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5551C4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miejsce realizacji: Apteka Zakładowa poziom -1 bud nr 5 w siedzibie Zamawiającego 1. Wymagane dokumenty na etapie składania ofert/wniosków: a) Jednolity europejski dokument zamówienia; Oświadczenie wykonawcy dotyczące odrębnych przesłanek wykluczenia (procedura pełna) b) Inne dokumenty: Formularz oferty, formularz cenowy, oświadczenie podmiotu udostepniające zasoby; 2. Dokumenty na żądanie: a) Dokumenty żądane w celu potwierdzenia spełnienia przez wykonawcę warunków udziału w postepowaniu: Zezwolenie, licencja, koncesja lub wpis do rejestru; Wykaz dostaw lub usług; b) dokumenty żądane w celu potwierdzenia braku podstawa do wykluczenia: Oświadczenie wykonawcy w sprawie grupy kapitałowej, Informacja z Krajowego Rejestru Karnego; Zaświadczenie właściwego naczelnika urzędu skarbowego; Zaświadczenie z ZUS lub KRUS, Odpis lub informacja z KRS lub CEIDG; Oświadczenie wykonawcy o aktualności informacji zawartych w oświadczeniu wstępnym 3.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wykonawcy.</w:t>
      </w:r>
    </w:p>
    <w:p w14:paraId="6D2B0C8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278CD2D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608056E5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3692672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98C4CD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66B94E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4</w:t>
      </w:r>
    </w:p>
    <w:p w14:paraId="683BB3A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5693E0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4</w:t>
      </w:r>
    </w:p>
    <w:p w14:paraId="417C88C0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6197062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D45FF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</w:t>
      </w:r>
    </w:p>
    <w:p w14:paraId="6373218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 6</w:t>
      </w:r>
    </w:p>
    <w:p w14:paraId="52D965D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14:paraId="792505B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 4</w:t>
      </w:r>
    </w:p>
    <w:p w14:paraId="1C58BC5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 4</w:t>
      </w:r>
    </w:p>
    <w:p w14:paraId="133ED38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Płatność podatków: art. 108 ust. 1 pkt 3</w:t>
      </w:r>
    </w:p>
    <w:p w14:paraId="6C461ED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Podstawy wykluczenia wskazanych w art. 7 ust. 1 ustawy z dnia 13 kwietnia 2022 o szczególnych rozwiązaniach w zakresie przeciwdziałania wspieraniu agresji na Ukrainę oraz służących ochronie bezpieczeństwa narodowego</w:t>
      </w:r>
    </w:p>
    <w:p w14:paraId="591AD3E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 art. 108 ust. 1 pkt 3</w:t>
      </w:r>
    </w:p>
    <w:p w14:paraId="754154F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 4</w:t>
      </w:r>
    </w:p>
    <w:p w14:paraId="666532B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 4</w:t>
      </w:r>
    </w:p>
    <w:p w14:paraId="535860B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00822C9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CF5388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LOT-0001</w:t>
      </w:r>
    </w:p>
    <w:p w14:paraId="068587A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Gadobutrolum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Jopromidum</w:t>
      </w:r>
      <w:proofErr w:type="spellEnd"/>
    </w:p>
    <w:p w14:paraId="4BB2E2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14:paraId="28B6D0E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087A0DEF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D754AA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7BD2DA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F8C27D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33696000 Odczynniki i środki kontrastowe</w:t>
      </w:r>
    </w:p>
    <w:p w14:paraId="5EE25A32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CAB153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A5AC6A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7833042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EDF340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3DC11D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CA627E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D55698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0BDA0F3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5D48CB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6279E8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8FA5F0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281CD7F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7596676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14:paraId="26092B7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8D445D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289623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B89A88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2B13270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</w:t>
      </w:r>
    </w:p>
    <w:p w14:paraId="18CBEA5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1 SWZ z zastrzeżeniem, że co najmniej jedna ze wskazanych usług będzie wynosiła wskazaną w SWZ wartość brutto.</w:t>
      </w:r>
    </w:p>
    <w:p w14:paraId="61E8EB8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3FA1A763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79F640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8CCF29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983CF2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0AF7A9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66FDCD4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100</w:t>
      </w:r>
    </w:p>
    <w:p w14:paraId="31B8733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C28A4D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E48141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E36626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6928C4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84D8EB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267EB9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7C546F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641109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592514B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E98975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EF366F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C1AA3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2AC827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06/03/2024 08:00:00 (UTC+1)</w:t>
      </w:r>
    </w:p>
    <w:p w14:paraId="7F169BD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165B4A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5CFC52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06/03/2024 08:30:00 (UTC+1)</w:t>
      </w:r>
    </w:p>
    <w:p w14:paraId="1ECA5CC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545522D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125896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8165B8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C28C69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E91528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817588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2AC5DA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991C05C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78D6A7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739C69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E84A8F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253975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E310D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09252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6E2187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AD2416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24366E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B48F94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LOT-0002</w:t>
      </w:r>
    </w:p>
    <w:p w14:paraId="798FA7B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Johexolum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Jodixanolum</w:t>
      </w:r>
      <w:proofErr w:type="spellEnd"/>
    </w:p>
    <w:p w14:paraId="172183D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14:paraId="7BCC058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5CFDFDBD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6FC1DE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11392B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6EF422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33696000 Odczynniki i środki kontrastowe</w:t>
      </w:r>
    </w:p>
    <w:p w14:paraId="63C8BDCF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726958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E43220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07D330C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E1C184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6DCD34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0A2496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CE78D0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A1A0262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2DA565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D2E772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A9D2A0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7A62C7F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3A9EB5E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14:paraId="75B486E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9A72F2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DC95EC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145260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4D07D1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</w:t>
      </w:r>
    </w:p>
    <w:p w14:paraId="5D5B84B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1 SWZ z zastrzeżeniem, że co najmniej jedna ze wskazanych usług będzie wynosiła wskazaną w SWZ wartość brutto.</w:t>
      </w:r>
    </w:p>
    <w:p w14:paraId="1AFF4FF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FABE81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0F36BA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575F9C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9FD0B4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BA6B2E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452946F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5B945ADA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56E575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190E3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D42AED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2395E2B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DDE741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A18290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BEA3AB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3DA9A0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7452DBF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9CCCCF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14:paraId="30E0424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5A6A4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5AB847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06/03/2024 08:00:00 (UTC+1)</w:t>
      </w:r>
    </w:p>
    <w:p w14:paraId="5005102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6D48D8F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1EB87C2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06/03/2024 08:30:00 (UTC+1)</w:t>
      </w:r>
    </w:p>
    <w:p w14:paraId="267FF14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1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15574BF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10923A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6A9CC5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B10ACBA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9BF18D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329A01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EEF68F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19AF165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02BA0D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4C5EFD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88F94A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7469A5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A9AF27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556FD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9AF669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8FE80A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9A2E14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3E6A3E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LOT-0003</w:t>
      </w:r>
    </w:p>
    <w:p w14:paraId="022BEC8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Gadoteridolum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Dimeglumini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gadobenas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Jomeprolum</w:t>
      </w:r>
      <w:proofErr w:type="spellEnd"/>
    </w:p>
    <w:p w14:paraId="6A1DD5A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14:paraId="159B378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7EACF852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CBF654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59D995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A10165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33696000 Odczynniki i środki kontrastowe</w:t>
      </w:r>
    </w:p>
    <w:p w14:paraId="0636C861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EB1D58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7588C6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B0F43D3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3A9F1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9B14B3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1A0185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5D359E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82D2D58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831397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375B84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62AA0C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6C65F1B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1DF6DF0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14:paraId="22D62E5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DBD691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674B5B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66C606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76BB6CB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</w:t>
      </w:r>
    </w:p>
    <w:p w14:paraId="0F45A64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1 SWZ z zastrzeżeniem, że co najmniej jedna ze wskazanych usług będzie wynosiła wskazaną w SWZ wartość brutto.</w:t>
      </w:r>
    </w:p>
    <w:p w14:paraId="7E07F17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11C65020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FFC879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EB370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BABBD5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68CC29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61114BF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F9BC593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5F794D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6168A8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9CCFEE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2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5C0E60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EA081F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A7D6B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7E45A6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E6C34D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3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28343B1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6CC3F3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4A21AF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F1447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7DCF8D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06/03/2024 08:00:00 (UTC+1)</w:t>
      </w:r>
    </w:p>
    <w:p w14:paraId="634398B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3457B7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B9D804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06/03/2024 08:30:00 (UTC+1)</w:t>
      </w:r>
    </w:p>
    <w:p w14:paraId="344F290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4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5BE556A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839C9C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Fakturowanie elektroniczne: Dozwolone</w:t>
      </w:r>
    </w:p>
    <w:p w14:paraId="2BFE252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FE4A89A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2250ED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2B6067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C24142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F26B440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ADDD40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1C66D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BA20C7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2C4FA3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BFC07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47365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2FCD91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21ECD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882D54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43FE0F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LOT-0004</w:t>
      </w:r>
    </w:p>
    <w:p w14:paraId="11A5F0F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Acidum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gadotericum</w:t>
      </w:r>
      <w:proofErr w:type="spellEnd"/>
    </w:p>
    <w:p w14:paraId="261B1F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 Zamawiający z zastrzeżeniem dopuszcza zaoferowanie innej objętości opakowań niż wskazana w formularzu cenowym z przeliczeniem do pełnych opakowań w górę. Zaoferowane ilości muszą być przeliczone do pełnych opakowań oraz gwarantować ilość wymaganą przez Zamawiającego podaną w kolumnie 5 tabeli formularza cenowego, stanowiącego złącznik nr 2 do SWZ. Adnotację o innej objętości opakowania należy wpisać w kolumnę 13-UWAGI formularza cenowego. Zamawiający nie wyraża zgody na dowolną zmianę postaci leku w żadnym zadaniu i żadnej pozycji. W celu zaoferowania innej postaci leku należy zadać pytanie na etapie prowadzonego postępowania o ich dopuszczenie przez Zamawiającego.</w:t>
      </w:r>
    </w:p>
    <w:p w14:paraId="79A2F23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7B345039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0F685E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C7CD29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BA8414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33696000 Odczynniki i środki kontrastowe</w:t>
      </w:r>
    </w:p>
    <w:p w14:paraId="10DDFB45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EFD46C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592244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28690A9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F68673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34C1E7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A3A912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DE723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7D13A11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0AD88F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C6BA5E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8C8374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Kompetencje do prowadzenia danej działalności zawodowej</w:t>
      </w:r>
    </w:p>
    <w:p w14:paraId="23FE818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75BB075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zdolności do występowania w obrocie gospodarczym. Ocena spełniania warunków udziału w postępowaniu będzie dokonana na zasadzie spełnia/nie spełnia. Na potwierdzenie spełnienia warunku należy przedłożyć koncesję GIF na prowadzenie hurtowni farmaceutycznej lub składu konsygnacyjnego dla wszystkich zadań.</w:t>
      </w:r>
    </w:p>
    <w:p w14:paraId="2316119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0ACA38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A0AEA5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FCD7D4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794AD21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Wykaz dostaw</w:t>
      </w:r>
    </w:p>
    <w:p w14:paraId="4669E3D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należy złożyć wykaz min. 2 usług odpowiadających przedmiotowi zamówienia, wraz z dokumentami wskazanymi w pkt. 9.2 </w:t>
      </w:r>
      <w:proofErr w:type="spellStart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1 SWZ z zastrzeżeniem, że co najmniej jedna ze wskazanych usług będzie wynosiła wskazaną w SWZ wartość brutto.</w:t>
      </w:r>
    </w:p>
    <w:p w14:paraId="675781B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317D03A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39C01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01198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C3C8B5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9BA268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4563E88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4DD19DA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135959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FB9849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B1FBB6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64C9CF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49F0C4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4A6BFD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C1B1A0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6C1BCA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170461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B3DA2E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69EEA0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86042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5597F8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06/03/2024 08:00:00 (UTC+1)</w:t>
      </w:r>
    </w:p>
    <w:p w14:paraId="257DCBC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65FEC56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9E7671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06/03/2024 08:30:00 (UTC+1)</w:t>
      </w:r>
    </w:p>
    <w:p w14:paraId="3D6ACE6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7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457DE2D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973671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B47685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udzieleniu zamówienia. 5. Jeżeli Zamawiający nie opublikował w Dzienniku Urzędowym Unii Europejskiej ogłoszenia o udzieleniu zamówienia, odwołanie wnosi się w terminie 6 miesięcy od dnia zawarcia umowy.</w:t>
      </w:r>
    </w:p>
    <w:p w14:paraId="6D7A191B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02222A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8987EF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D4CA8B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0F0956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8A030A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476BB1A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9F49ED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87ED2D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46B13B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E0214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368A94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3313D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8DBD8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5BADDA3C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79A0DF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C173C6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1274728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1859EF8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4D478D2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14:paraId="4CFFBD7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0A14F22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6099725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9C36C3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91B24D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8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161220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9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dariuszwzp@10wsk.mil.pl</w:t>
        </w:r>
      </w:hyperlink>
    </w:p>
    <w:p w14:paraId="06640D5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+48 261 417 448</w:t>
      </w:r>
    </w:p>
    <w:p w14:paraId="475F7F9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0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5ADCA4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1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6735F64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C35347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02AA80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3F7DC70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5748216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0535E3B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7F6E2DB5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0DC827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6686306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44FBAE1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06529DE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02-676 Warszawa</w:t>
      </w:r>
    </w:p>
    <w:p w14:paraId="2A8119F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5CEBBA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5702C19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1FC9FE0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323E8A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2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33A2184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3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6C8A370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0D6EF71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75091F1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4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79F9AB7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5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7A34ABD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1B1DB7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odwoławczy</w:t>
      </w:r>
    </w:p>
    <w:p w14:paraId="2F3DDF5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73ACF3E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D15B7B7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5535B66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08A28B5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5EC87C3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Warszawa 00-522</w:t>
      </w:r>
    </w:p>
    <w:p w14:paraId="4C52549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0D844CC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2781FD9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40E9F2B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A10B85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1E7D7A8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6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4ED1CC4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6197A89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7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22AD9E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8" w:history="1">
        <w:r w:rsidRPr="00CE1902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0F57BB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497A8F8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393A003F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012835AD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65574-2024</w:t>
      </w:r>
    </w:p>
    <w:p w14:paraId="7E9FD794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551E4FA3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 oraz terminu związania ofertą</w:t>
      </w:r>
    </w:p>
    <w:p w14:paraId="06E203CC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27B86BF2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14:paraId="6911FDA6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723CC83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b6eb92ad-2e3f-4af4-ac62-20ab3afb5a31 - 01</w:t>
      </w:r>
    </w:p>
    <w:p w14:paraId="20DA741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77A4B5E0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04E24791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27/02/2024 10:19:34 (UTC)</w:t>
      </w:r>
    </w:p>
    <w:p w14:paraId="77E03C72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707BD926" w14:textId="77777777" w:rsidR="00CE1902" w:rsidRPr="00CE1902" w:rsidRDefault="00CE1902" w:rsidP="00CE190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14:paraId="5A466AD5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5A7D5A19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122554-2024</w:t>
      </w:r>
    </w:p>
    <w:p w14:paraId="15F6606E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42/2024</w:t>
      </w:r>
    </w:p>
    <w:p w14:paraId="27DE0C4B" w14:textId="77777777" w:rsidR="00CE1902" w:rsidRPr="00CE1902" w:rsidRDefault="00CE1902" w:rsidP="00CE190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CE1902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28/02/2024</w:t>
      </w:r>
    </w:p>
    <w:p w14:paraId="5671E360" w14:textId="77777777" w:rsidR="00A316B3" w:rsidRPr="00D57D57" w:rsidRDefault="00A316B3">
      <w:pPr>
        <w:rPr>
          <w:b/>
          <w:bCs/>
          <w:i/>
          <w:iCs/>
          <w:sz w:val="24"/>
          <w:szCs w:val="24"/>
        </w:rPr>
      </w:pPr>
    </w:p>
    <w:p w14:paraId="4A76D278" w14:textId="63D14288" w:rsidR="00D57D57" w:rsidRDefault="00D57D57" w:rsidP="00D57D57">
      <w:pPr>
        <w:ind w:left="7080"/>
        <w:rPr>
          <w:b/>
          <w:bCs/>
          <w:i/>
          <w:iCs/>
          <w:sz w:val="24"/>
          <w:szCs w:val="24"/>
        </w:rPr>
      </w:pPr>
      <w:r w:rsidRPr="00D57D57">
        <w:rPr>
          <w:b/>
          <w:bCs/>
          <w:i/>
          <w:iCs/>
          <w:sz w:val="24"/>
          <w:szCs w:val="24"/>
        </w:rPr>
        <w:t>ZAMAWIAJĄCY</w:t>
      </w:r>
    </w:p>
    <w:p w14:paraId="4D400BFE" w14:textId="77777777" w:rsidR="00D57D57" w:rsidRDefault="00D57D57" w:rsidP="00D57D57">
      <w:pPr>
        <w:ind w:left="7080"/>
        <w:rPr>
          <w:b/>
          <w:bCs/>
          <w:i/>
          <w:iCs/>
          <w:sz w:val="24"/>
          <w:szCs w:val="24"/>
        </w:rPr>
      </w:pPr>
    </w:p>
    <w:p w14:paraId="2EBF7A33" w14:textId="77777777" w:rsidR="00D57D57" w:rsidRDefault="00D57D57" w:rsidP="00D57D57">
      <w:pPr>
        <w:ind w:left="7080"/>
        <w:rPr>
          <w:b/>
          <w:bCs/>
          <w:i/>
          <w:iCs/>
          <w:sz w:val="24"/>
          <w:szCs w:val="24"/>
        </w:rPr>
      </w:pPr>
    </w:p>
    <w:p w14:paraId="21539D59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593024C0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572EB90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1B8B74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5D155B1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5D7590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9DE3A84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ECA0303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603B46D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AD9FD39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41AA348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DBC10B2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227335" w14:textId="77777777" w:rsidR="00D57D57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E2DC803" w14:textId="62D97320" w:rsidR="00D57D57" w:rsidRPr="00681E50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5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2D5EF0CF" w14:textId="77777777" w:rsidR="00D57D57" w:rsidRPr="00681E50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D57D57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E49073F" w14:textId="77777777" w:rsidR="00D57D57" w:rsidRPr="00681E50" w:rsidRDefault="00D57D57" w:rsidP="00D57D5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1458CFEF" w14:textId="7B54B188" w:rsidR="00D57D57" w:rsidRPr="00D57D57" w:rsidRDefault="00D57D57" w:rsidP="00D57D57">
      <w:pPr>
        <w:rPr>
          <w:b/>
          <w:bCs/>
          <w:i/>
          <w:iCs/>
          <w:sz w:val="24"/>
          <w:szCs w:val="24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28.02.2024 R</w:t>
      </w:r>
    </w:p>
    <w:sectPr w:rsidR="00D57D57" w:rsidRPr="00D57D57"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CFB79" w14:textId="77777777" w:rsidR="00695670" w:rsidRDefault="00695670" w:rsidP="00D57D57">
      <w:pPr>
        <w:spacing w:after="0" w:line="240" w:lineRule="auto"/>
      </w:pPr>
      <w:r>
        <w:separator/>
      </w:r>
    </w:p>
  </w:endnote>
  <w:endnote w:type="continuationSeparator" w:id="0">
    <w:p w14:paraId="0DFDC1E8" w14:textId="77777777" w:rsidR="00695670" w:rsidRDefault="00695670" w:rsidP="00D57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8E725" w14:textId="77777777" w:rsidR="00D57D57" w:rsidRDefault="00D57D57">
    <w:pPr>
      <w:pStyle w:val="Stopka"/>
      <w:jc w:val="right"/>
    </w:pPr>
    <w:r>
      <w:rPr>
        <w:color w:val="4472C4" w:themeColor="accent1"/>
        <w:sz w:val="20"/>
        <w:szCs w:val="20"/>
      </w:rPr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62E4914" w14:textId="13884918" w:rsidR="00D57D57" w:rsidRDefault="00D57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037D1" w14:textId="77777777" w:rsidR="00695670" w:rsidRDefault="00695670" w:rsidP="00D57D57">
      <w:pPr>
        <w:spacing w:after="0" w:line="240" w:lineRule="auto"/>
      </w:pPr>
      <w:r>
        <w:separator/>
      </w:r>
    </w:p>
  </w:footnote>
  <w:footnote w:type="continuationSeparator" w:id="0">
    <w:p w14:paraId="1E3D974E" w14:textId="77777777" w:rsidR="00695670" w:rsidRDefault="00695670" w:rsidP="00D57D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902"/>
    <w:rsid w:val="00695670"/>
    <w:rsid w:val="00A316B3"/>
    <w:rsid w:val="00CE1902"/>
    <w:rsid w:val="00D5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AB247"/>
  <w15:chartTrackingRefBased/>
  <w15:docId w15:val="{ACD5E15D-D57A-4F5C-B1BA-8C242CA4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CE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CE1902"/>
  </w:style>
  <w:style w:type="character" w:customStyle="1" w:styleId="label">
    <w:name w:val="label"/>
    <w:basedOn w:val="Domylnaczcionkaakapitu"/>
    <w:rsid w:val="00CE1902"/>
  </w:style>
  <w:style w:type="character" w:customStyle="1" w:styleId="data">
    <w:name w:val="data"/>
    <w:basedOn w:val="Domylnaczcionkaakapitu"/>
    <w:rsid w:val="00CE1902"/>
  </w:style>
  <w:style w:type="character" w:customStyle="1" w:styleId="line">
    <w:name w:val="line"/>
    <w:basedOn w:val="Domylnaczcionkaakapitu"/>
    <w:rsid w:val="00CE1902"/>
  </w:style>
  <w:style w:type="character" w:styleId="Hipercze">
    <w:name w:val="Hyperlink"/>
    <w:basedOn w:val="Domylnaczcionkaakapitu"/>
    <w:uiPriority w:val="99"/>
    <w:semiHidden/>
    <w:unhideWhenUsed/>
    <w:rsid w:val="00CE190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E1902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57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D57"/>
  </w:style>
  <w:style w:type="paragraph" w:styleId="Stopka">
    <w:name w:val="footer"/>
    <w:basedOn w:val="Normalny"/>
    <w:link w:val="StopkaZnak"/>
    <w:uiPriority w:val="99"/>
    <w:unhideWhenUsed/>
    <w:rsid w:val="00D57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90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10wsk.mil.pl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odwolania@uzp.gov.pl" TargetMode="External"/><Relationship Id="rId28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dariuszwzp@10wsk.mil.pl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www.uzp.gov.pl/kio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4517</Words>
  <Characters>27107</Characters>
  <Application>Microsoft Office Word</Application>
  <DocSecurity>0</DocSecurity>
  <Lines>225</Lines>
  <Paragraphs>63</Paragraphs>
  <ScaleCrop>false</ScaleCrop>
  <Company/>
  <LinksUpToDate>false</LinksUpToDate>
  <CharactersWithSpaces>31561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2024-02-28T08:29:00Z</cp:lastPrinted>
  <dcterms:created xsi:type="dcterms:W3CDTF">2024-02-28T08:25:00Z</dcterms:created>
  <dcterms:modified xsi:type="dcterms:W3CDTF">2024-02-28T08:29:00Z</dcterms:modified>
</cp:coreProperties>
</file>